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47" w:rsidRPr="001140DA" w:rsidRDefault="00910347" w:rsidP="009A6E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1140DA">
        <w:rPr>
          <w:rFonts w:ascii="Arial" w:hAnsi="Arial" w:cs="Arial"/>
          <w:b/>
          <w:bCs/>
          <w:sz w:val="24"/>
          <w:szCs w:val="24"/>
          <w:lang w:eastAsia="ru-RU"/>
        </w:rPr>
        <w:t>УДК 316.34</w:t>
      </w:r>
    </w:p>
    <w:p w:rsidR="00910347" w:rsidRPr="001140DA" w:rsidRDefault="00910347" w:rsidP="009A6E7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0DA">
        <w:rPr>
          <w:rFonts w:ascii="Arial" w:hAnsi="Arial" w:cs="Arial"/>
          <w:b/>
          <w:sz w:val="24"/>
          <w:szCs w:val="24"/>
        </w:rPr>
        <w:t>ПРОФЕССИОНАЛЬНАЯ НАПРАВЛЕННОСТЬ ЛИЧНОСТИ КАК КОМПОНЕНТ СТРАТЕГИИ ЖИЗНИ У СОЦИАЛЬНО УСПЕШНЫХ ЛЮДЕЙ</w:t>
      </w:r>
    </w:p>
    <w:p w:rsidR="00910347" w:rsidRPr="001140DA" w:rsidRDefault="00910347" w:rsidP="009A6E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10347" w:rsidRPr="001140DA" w:rsidRDefault="00910347" w:rsidP="009A6E79">
      <w:pPr>
        <w:spacing w:line="240" w:lineRule="auto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1140DA">
        <w:rPr>
          <w:rFonts w:ascii="Arial" w:hAnsi="Arial" w:cs="Arial"/>
          <w:b/>
          <w:sz w:val="24"/>
          <w:szCs w:val="24"/>
        </w:rPr>
        <w:t>В.Ю. Булдынова</w:t>
      </w:r>
      <w:r w:rsidRPr="001140DA">
        <w:rPr>
          <w:rStyle w:val="af"/>
          <w:rFonts w:ascii="Arial" w:hAnsi="Arial" w:cs="Arial"/>
          <w:b/>
          <w:sz w:val="24"/>
          <w:szCs w:val="24"/>
        </w:rPr>
        <w:footnoteReference w:id="1"/>
      </w:r>
      <w:r w:rsidRPr="001140DA">
        <w:rPr>
          <w:rFonts w:ascii="Arial" w:hAnsi="Arial" w:cs="Arial"/>
          <w:b/>
          <w:sz w:val="24"/>
          <w:szCs w:val="24"/>
        </w:rPr>
        <w:t>, М.Г. Юркова</w:t>
      </w:r>
      <w:r w:rsidRPr="001140DA">
        <w:rPr>
          <w:rStyle w:val="af"/>
          <w:rFonts w:ascii="Arial" w:hAnsi="Arial" w:cs="Arial"/>
          <w:b/>
          <w:sz w:val="24"/>
          <w:szCs w:val="24"/>
        </w:rPr>
        <w:footnoteReference w:id="2"/>
      </w:r>
    </w:p>
    <w:p w:rsidR="00910347" w:rsidRPr="001140DA" w:rsidRDefault="00910347" w:rsidP="009A6E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 xml:space="preserve">Иркутский государственный технический университет,  </w:t>
      </w:r>
    </w:p>
    <w:p w:rsidR="00910347" w:rsidRPr="001140DA" w:rsidRDefault="00910347" w:rsidP="009A6E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664074, г. Иркутск, ул. Лермонтова, 83.</w:t>
      </w:r>
    </w:p>
    <w:p w:rsidR="00910347" w:rsidRPr="001140DA" w:rsidRDefault="00910347" w:rsidP="009A6E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Описано эмпирическое исследование, посвященное проблеме взаимосвязи стратегий жизни и пр</w:t>
      </w:r>
      <w:r w:rsidRPr="001140DA">
        <w:rPr>
          <w:rFonts w:ascii="Arial" w:hAnsi="Arial" w:cs="Arial"/>
          <w:sz w:val="20"/>
          <w:szCs w:val="20"/>
        </w:rPr>
        <w:t>о</w:t>
      </w:r>
      <w:r w:rsidRPr="001140DA">
        <w:rPr>
          <w:rFonts w:ascii="Arial" w:hAnsi="Arial" w:cs="Arial"/>
          <w:sz w:val="20"/>
          <w:szCs w:val="20"/>
        </w:rPr>
        <w:t xml:space="preserve">фессиональной направленности. </w:t>
      </w:r>
    </w:p>
    <w:p w:rsidR="00910347" w:rsidRPr="001140DA" w:rsidRDefault="00910347" w:rsidP="009A6E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Библиогр. 4 назв.</w:t>
      </w:r>
    </w:p>
    <w:p w:rsidR="00910347" w:rsidRPr="001140DA" w:rsidRDefault="00910347" w:rsidP="009A6E79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140DA">
        <w:rPr>
          <w:rFonts w:ascii="Arial" w:hAnsi="Arial" w:cs="Arial"/>
          <w:i/>
          <w:sz w:val="20"/>
          <w:szCs w:val="20"/>
        </w:rPr>
        <w:t>Ключевые слова: смысл жизни; жизненный путь; стратегия жизни; профессиональная направле</w:t>
      </w:r>
      <w:r w:rsidRPr="001140DA">
        <w:rPr>
          <w:rFonts w:ascii="Arial" w:hAnsi="Arial" w:cs="Arial"/>
          <w:i/>
          <w:sz w:val="20"/>
          <w:szCs w:val="20"/>
        </w:rPr>
        <w:t>н</w:t>
      </w:r>
      <w:r w:rsidRPr="001140DA">
        <w:rPr>
          <w:rFonts w:ascii="Arial" w:hAnsi="Arial" w:cs="Arial"/>
          <w:i/>
          <w:sz w:val="20"/>
          <w:szCs w:val="20"/>
        </w:rPr>
        <w:t>ность.</w:t>
      </w:r>
    </w:p>
    <w:p w:rsidR="00910347" w:rsidRPr="00C41645" w:rsidRDefault="00910347" w:rsidP="009A6E79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10347" w:rsidRPr="001140DA" w:rsidRDefault="00910347" w:rsidP="001140DA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1140DA">
        <w:rPr>
          <w:rFonts w:ascii="Arial" w:hAnsi="Arial" w:cs="Arial"/>
          <w:b/>
          <w:sz w:val="20"/>
          <w:szCs w:val="20"/>
          <w:lang w:val="en-US"/>
        </w:rPr>
        <w:t xml:space="preserve">INDIVIDUAL </w:t>
      </w:r>
      <w:r w:rsidRPr="001140DA">
        <w:rPr>
          <w:rFonts w:ascii="Arial" w:hAnsi="Arial" w:cs="Arial"/>
          <w:b/>
          <w:sz w:val="20"/>
          <w:szCs w:val="20"/>
          <w:lang w:val="en-GB"/>
        </w:rPr>
        <w:t>PROFESSIONAL</w:t>
      </w:r>
      <w:r w:rsidRPr="001140DA">
        <w:rPr>
          <w:rFonts w:ascii="Arial" w:hAnsi="Arial" w:cs="Arial"/>
          <w:b/>
          <w:sz w:val="20"/>
          <w:szCs w:val="20"/>
          <w:lang w:val="en-US"/>
        </w:rPr>
        <w:t xml:space="preserve"> ORIENTATION AS A COMPONENT OF SOCIALLY SUCCESSFUL PE</w:t>
      </w:r>
      <w:r w:rsidRPr="001140DA">
        <w:rPr>
          <w:rFonts w:ascii="Arial" w:hAnsi="Arial" w:cs="Arial"/>
          <w:b/>
          <w:sz w:val="20"/>
          <w:szCs w:val="20"/>
          <w:lang w:val="en-US"/>
        </w:rPr>
        <w:t>O</w:t>
      </w:r>
      <w:r w:rsidRPr="001140DA">
        <w:rPr>
          <w:rFonts w:ascii="Arial" w:hAnsi="Arial" w:cs="Arial"/>
          <w:b/>
          <w:sz w:val="20"/>
          <w:szCs w:val="20"/>
          <w:lang w:val="en-US"/>
        </w:rPr>
        <w:t xml:space="preserve">PLE’ LIFE STRATEGY </w:t>
      </w:r>
    </w:p>
    <w:p w:rsidR="00910347" w:rsidRPr="001140DA" w:rsidRDefault="00910347" w:rsidP="001140DA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140DA">
        <w:rPr>
          <w:rFonts w:ascii="Arial" w:hAnsi="Arial" w:cs="Arial"/>
          <w:b/>
          <w:sz w:val="20"/>
          <w:szCs w:val="20"/>
          <w:lang w:val="en-US"/>
        </w:rPr>
        <w:t>V. Buldynova, M. Yurkova</w:t>
      </w:r>
    </w:p>
    <w:p w:rsidR="00910347" w:rsidRPr="001140DA" w:rsidRDefault="00910347" w:rsidP="001140DA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140DA">
        <w:rPr>
          <w:rFonts w:ascii="Arial" w:hAnsi="Arial" w:cs="Arial"/>
          <w:sz w:val="20"/>
          <w:szCs w:val="20"/>
          <w:lang w:val="en-US"/>
        </w:rPr>
        <w:t>Irkutsk State Technical University,</w:t>
      </w:r>
    </w:p>
    <w:p w:rsidR="00910347" w:rsidRPr="001140DA" w:rsidRDefault="00910347" w:rsidP="001140DA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140DA">
        <w:rPr>
          <w:rFonts w:ascii="Arial" w:hAnsi="Arial" w:cs="Arial"/>
          <w:sz w:val="20"/>
          <w:szCs w:val="20"/>
          <w:lang w:val="en-US"/>
        </w:rPr>
        <w:t>83 Lermontov St., Irkutsk, 664074</w:t>
      </w:r>
    </w:p>
    <w:p w:rsidR="00910347" w:rsidRDefault="00910347" w:rsidP="001140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  <w:lang w:val="en-US"/>
        </w:rPr>
        <w:t>The article describes the empirical study, dedicated to the issues of interconnection between life strategy and professional orientation.</w:t>
      </w:r>
    </w:p>
    <w:p w:rsidR="00C41645" w:rsidRPr="00C41645" w:rsidRDefault="00C41645" w:rsidP="00C41645">
      <w:pPr>
        <w:pStyle w:val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Sources: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 refs.</w:t>
      </w:r>
    </w:p>
    <w:p w:rsidR="00910347" w:rsidRPr="001140DA" w:rsidRDefault="00910347" w:rsidP="001140DA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140DA">
        <w:rPr>
          <w:rFonts w:ascii="Arial" w:hAnsi="Arial" w:cs="Arial"/>
          <w:i/>
          <w:sz w:val="20"/>
          <w:szCs w:val="20"/>
          <w:lang w:val="en-US"/>
        </w:rPr>
        <w:t>Key words: the meaning of life, life path, life strategy, professional orientation</w:t>
      </w:r>
    </w:p>
    <w:p w:rsidR="00910347" w:rsidRPr="001140DA" w:rsidRDefault="00910347" w:rsidP="009A6E79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910347" w:rsidRPr="001140DA" w:rsidRDefault="00910347" w:rsidP="009A6E79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Вопрос о том, как прожить свою жизнь не всегда дает «конечный» логический ответ. Его м</w:t>
      </w:r>
      <w:r w:rsidRPr="001140DA">
        <w:rPr>
          <w:rFonts w:ascii="Arial" w:hAnsi="Arial" w:cs="Arial"/>
          <w:sz w:val="20"/>
          <w:szCs w:val="20"/>
        </w:rPr>
        <w:t>о</w:t>
      </w:r>
      <w:r w:rsidRPr="001140DA">
        <w:rPr>
          <w:rFonts w:ascii="Arial" w:hAnsi="Arial" w:cs="Arial"/>
          <w:sz w:val="20"/>
          <w:szCs w:val="20"/>
        </w:rPr>
        <w:t>жет дать сам процесс жизни, и по тому, как он организован личностью, и по тому, чем он наполнен. Поэтому этичность жизни не воспринимается как легкость, плавность, беспрепятственность жизне</w:t>
      </w:r>
      <w:r w:rsidRPr="001140DA">
        <w:rPr>
          <w:rFonts w:ascii="Arial" w:hAnsi="Arial" w:cs="Arial"/>
          <w:sz w:val="20"/>
          <w:szCs w:val="20"/>
        </w:rPr>
        <w:t>н</w:t>
      </w:r>
      <w:r w:rsidRPr="001140DA">
        <w:rPr>
          <w:rFonts w:ascii="Arial" w:hAnsi="Arial" w:cs="Arial"/>
          <w:sz w:val="20"/>
          <w:szCs w:val="20"/>
        </w:rPr>
        <w:t>ных периодов, как логически вымеренная, математически точная последовательность в «смене форм», а как наполненная глубоким личностным содержанием, значимостью, ценностью, составля</w:t>
      </w:r>
      <w:r w:rsidRPr="001140DA">
        <w:rPr>
          <w:rFonts w:ascii="Arial" w:hAnsi="Arial" w:cs="Arial"/>
          <w:sz w:val="20"/>
          <w:szCs w:val="20"/>
        </w:rPr>
        <w:t>ю</w:t>
      </w:r>
      <w:r w:rsidRPr="001140DA">
        <w:rPr>
          <w:rFonts w:ascii="Arial" w:hAnsi="Arial" w:cs="Arial"/>
          <w:sz w:val="20"/>
          <w:szCs w:val="20"/>
        </w:rPr>
        <w:t>щими единственно подлинное основание всех жизненных перемен, переходов, коллизий [2].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 xml:space="preserve">Критерием развития личности служит наличие или отсутствие смысла жизни. Смысл жизни часто представляют исключительно философской проблемой, в реальной жизни не все люди могут его сформулировать, четко выразить. Он отражает жизненную концепцию человека, осознанный обобщенный принцип его жизни, жизненную цель.  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В психологии смыслом (не жизни, но любого другого действия, поступка, события и т.д.) пр</w:t>
      </w:r>
      <w:r w:rsidRPr="001140DA">
        <w:rPr>
          <w:rFonts w:ascii="Arial" w:hAnsi="Arial" w:cs="Arial"/>
          <w:sz w:val="20"/>
          <w:szCs w:val="20"/>
        </w:rPr>
        <w:t>и</w:t>
      </w:r>
      <w:r w:rsidRPr="001140DA">
        <w:rPr>
          <w:rFonts w:ascii="Arial" w:hAnsi="Arial" w:cs="Arial"/>
          <w:sz w:val="20"/>
          <w:szCs w:val="20"/>
        </w:rPr>
        <w:t>нято называть внутренне мотивированное, индивидуальное значение для субъекта того или иного действия, поступка, события. Когда человек совершает то или иное действие, он понимает, осознает, зачем он это делает, и в этом для него заключается смысл. В более широком аспекте смысл – это ценность и одновременно переживание этой ценности человеком в процессе ее выработки, присво</w:t>
      </w:r>
      <w:r w:rsidRPr="001140DA">
        <w:rPr>
          <w:rFonts w:ascii="Arial" w:hAnsi="Arial" w:cs="Arial"/>
          <w:sz w:val="20"/>
          <w:szCs w:val="20"/>
        </w:rPr>
        <w:t>е</w:t>
      </w:r>
      <w:r w:rsidRPr="001140DA">
        <w:rPr>
          <w:rFonts w:ascii="Arial" w:hAnsi="Arial" w:cs="Arial"/>
          <w:sz w:val="20"/>
          <w:szCs w:val="20"/>
        </w:rPr>
        <w:t>ния или осуществления [4].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Смысл жизни – это не только будущее, не только жизненная цель, но и психологическая «кр</w:t>
      </w:r>
      <w:r w:rsidRPr="001140DA">
        <w:rPr>
          <w:rFonts w:ascii="Arial" w:hAnsi="Arial" w:cs="Arial"/>
          <w:sz w:val="20"/>
          <w:szCs w:val="20"/>
        </w:rPr>
        <w:t>и</w:t>
      </w:r>
      <w:r w:rsidRPr="001140DA">
        <w:rPr>
          <w:rFonts w:ascii="Arial" w:hAnsi="Arial" w:cs="Arial"/>
          <w:sz w:val="20"/>
          <w:szCs w:val="20"/>
        </w:rPr>
        <w:t xml:space="preserve">вая» постоянного его осуществления. Поэтому достигая конкретных целей в жизни, мы не утрачиваем ее смысла, а, напротив, усиливаем его, убеждаем в нем, переживаем его. </w:t>
      </w:r>
      <w:r w:rsidRPr="001140DA">
        <w:rPr>
          <w:rFonts w:ascii="Arial" w:hAnsi="Arial" w:cs="Arial"/>
          <w:bCs/>
          <w:sz w:val="20"/>
          <w:szCs w:val="20"/>
        </w:rPr>
        <w:t>Жизненный путь характ</w:t>
      </w:r>
      <w:r w:rsidRPr="001140DA">
        <w:rPr>
          <w:rFonts w:ascii="Arial" w:hAnsi="Arial" w:cs="Arial"/>
          <w:bCs/>
          <w:sz w:val="20"/>
          <w:szCs w:val="20"/>
        </w:rPr>
        <w:t>е</w:t>
      </w:r>
      <w:r w:rsidRPr="001140DA">
        <w:rPr>
          <w:rFonts w:ascii="Arial" w:hAnsi="Arial" w:cs="Arial"/>
          <w:bCs/>
          <w:sz w:val="20"/>
          <w:szCs w:val="20"/>
        </w:rPr>
        <w:t>ризует процесс развития человека, в ходе которого осуществляется регуляция жизненного процесса и формирование личности [1]. Структурным воплощением жизненного процесса и жизненной перспе</w:t>
      </w:r>
      <w:r w:rsidRPr="001140DA">
        <w:rPr>
          <w:rFonts w:ascii="Arial" w:hAnsi="Arial" w:cs="Arial"/>
          <w:bCs/>
          <w:sz w:val="20"/>
          <w:szCs w:val="20"/>
        </w:rPr>
        <w:t>к</w:t>
      </w:r>
      <w:r w:rsidRPr="001140DA">
        <w:rPr>
          <w:rFonts w:ascii="Arial" w:hAnsi="Arial" w:cs="Arial"/>
          <w:bCs/>
          <w:sz w:val="20"/>
          <w:szCs w:val="20"/>
        </w:rPr>
        <w:t xml:space="preserve">тивы является жизненный план, который представляет собой стратегию жизни. </w:t>
      </w:r>
    </w:p>
    <w:p w:rsidR="00910347" w:rsidRPr="001140DA" w:rsidRDefault="00910347" w:rsidP="009A6E79">
      <w:pPr>
        <w:pStyle w:val="a3"/>
        <w:widowControl/>
        <w:suppressAutoHyphens w:val="0"/>
        <w:spacing w:after="0"/>
        <w:ind w:firstLine="709"/>
        <w:jc w:val="both"/>
        <w:rPr>
          <w:rFonts w:ascii="Arial" w:hAnsi="Arial" w:cs="Arial"/>
          <w:spacing w:val="-2"/>
          <w:sz w:val="20"/>
          <w:szCs w:val="20"/>
        </w:rPr>
      </w:pPr>
      <w:r w:rsidRPr="001140DA">
        <w:rPr>
          <w:rFonts w:ascii="Arial" w:hAnsi="Arial" w:cs="Arial"/>
          <w:spacing w:val="-2"/>
          <w:sz w:val="20"/>
          <w:szCs w:val="20"/>
        </w:rPr>
        <w:t>К.А. Абульханова-Славская в одной из своих работ подробно рассматривает вопрос типологии жизненных событий. Автор отмечает, что принципиальной стороной жизненной стратегии является в</w:t>
      </w:r>
      <w:r w:rsidRPr="001140DA">
        <w:rPr>
          <w:rFonts w:ascii="Arial" w:hAnsi="Arial" w:cs="Arial"/>
          <w:spacing w:val="-2"/>
          <w:sz w:val="20"/>
          <w:szCs w:val="20"/>
        </w:rPr>
        <w:t>о</w:t>
      </w:r>
      <w:r w:rsidRPr="001140DA">
        <w:rPr>
          <w:rFonts w:ascii="Arial" w:hAnsi="Arial" w:cs="Arial"/>
          <w:spacing w:val="-2"/>
          <w:sz w:val="20"/>
          <w:szCs w:val="20"/>
        </w:rPr>
        <w:t xml:space="preserve">прос соотнесения типа личности со способом жизни, в связи с чем выделяются два критерия жизненных стратегий – внутренний и внешний. </w:t>
      </w:r>
    </w:p>
    <w:p w:rsidR="00910347" w:rsidRPr="001140DA" w:rsidRDefault="00910347" w:rsidP="009A6E79">
      <w:pPr>
        <w:pStyle w:val="a3"/>
        <w:widowControl/>
        <w:suppressAutoHyphens w:val="0"/>
        <w:spacing w:after="0"/>
        <w:ind w:firstLine="709"/>
        <w:jc w:val="both"/>
        <w:rPr>
          <w:rFonts w:ascii="Arial" w:hAnsi="Arial" w:cs="Arial"/>
          <w:spacing w:val="-2"/>
          <w:sz w:val="20"/>
          <w:szCs w:val="20"/>
        </w:rPr>
      </w:pPr>
      <w:r w:rsidRPr="001140DA">
        <w:rPr>
          <w:rFonts w:ascii="Arial" w:hAnsi="Arial" w:cs="Arial"/>
          <w:spacing w:val="-2"/>
          <w:sz w:val="20"/>
          <w:szCs w:val="20"/>
        </w:rPr>
        <w:lastRenderedPageBreak/>
        <w:t>К внутреннему критерию относится степень активности личности в построении собственной жизни. Внешним критерием выделения жизненных стратегий являются объективные требования соц</w:t>
      </w:r>
      <w:r w:rsidRPr="001140DA">
        <w:rPr>
          <w:rFonts w:ascii="Arial" w:hAnsi="Arial" w:cs="Arial"/>
          <w:spacing w:val="-2"/>
          <w:sz w:val="20"/>
          <w:szCs w:val="20"/>
        </w:rPr>
        <w:t>и</w:t>
      </w:r>
      <w:r w:rsidRPr="001140DA">
        <w:rPr>
          <w:rFonts w:ascii="Arial" w:hAnsi="Arial" w:cs="Arial"/>
          <w:spacing w:val="-2"/>
          <w:sz w:val="20"/>
          <w:szCs w:val="20"/>
        </w:rPr>
        <w:t xml:space="preserve">альной реальности. Активность – ведущий параметр, пронизывающий все сферы жизни человека. Она проявляется как «способность к оптимальному балансу между желаемым и необходимым» [1, с. 247]. </w:t>
      </w:r>
    </w:p>
    <w:p w:rsidR="00910347" w:rsidRPr="001140DA" w:rsidRDefault="00910347" w:rsidP="009A6E79">
      <w:pPr>
        <w:pStyle w:val="a3"/>
        <w:widowControl/>
        <w:suppressAutoHyphens w:val="0"/>
        <w:spacing w:after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140DA">
        <w:rPr>
          <w:rFonts w:ascii="Arial" w:hAnsi="Arial" w:cs="Arial"/>
          <w:spacing w:val="-2"/>
          <w:sz w:val="20"/>
          <w:szCs w:val="20"/>
        </w:rPr>
        <w:t xml:space="preserve">Исходя из этого, все жизненные стратегии делятся на два общих типа – активные и пассивные. Кроме того, Абульханова-Славская выделяет две формы активности: инициативу и ответственность. </w:t>
      </w:r>
      <w:r w:rsidRPr="001140DA">
        <w:rPr>
          <w:rFonts w:ascii="Arial" w:hAnsi="Arial" w:cs="Arial"/>
          <w:bCs/>
          <w:sz w:val="20"/>
          <w:szCs w:val="20"/>
        </w:rPr>
        <w:t xml:space="preserve">В различных стратегиях личностью выделяется индивидуальный способ реализации своей активности, при которой происходит распределение инициативы и ответственности (во времени, способе жизни и т.д.). </w:t>
      </w:r>
    </w:p>
    <w:p w:rsidR="00910347" w:rsidRPr="001140DA" w:rsidRDefault="00910347" w:rsidP="009A6E79">
      <w:pPr>
        <w:pStyle w:val="a3"/>
        <w:widowControl/>
        <w:suppressAutoHyphens w:val="0"/>
        <w:spacing w:after="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140DA">
        <w:rPr>
          <w:rFonts w:ascii="Arial" w:hAnsi="Arial" w:cs="Arial"/>
          <w:bCs/>
          <w:sz w:val="20"/>
          <w:szCs w:val="20"/>
        </w:rPr>
        <w:t>Если в структуре активности преобладает ответственность, то такой тип личности всегда сам стремится себе создавать необходимые условия, заранее предусмотреть, что нужно для достижения цели, приготовиться к преодолению трудностей, неудач. Тип личности с развитой инициативой нах</w:t>
      </w:r>
      <w:r w:rsidRPr="001140DA">
        <w:rPr>
          <w:rFonts w:ascii="Arial" w:hAnsi="Arial" w:cs="Arial"/>
          <w:bCs/>
          <w:sz w:val="20"/>
          <w:szCs w:val="20"/>
        </w:rPr>
        <w:t>о</w:t>
      </w:r>
      <w:r w:rsidRPr="001140DA">
        <w:rPr>
          <w:rFonts w:ascii="Arial" w:hAnsi="Arial" w:cs="Arial"/>
          <w:bCs/>
          <w:sz w:val="20"/>
          <w:szCs w:val="20"/>
        </w:rPr>
        <w:t>дится в состоянии постоянного поиска, стремится к новому, а не удовлетворяется наличным, готовым, заданным.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pacing w:val="-2"/>
          <w:sz w:val="20"/>
          <w:szCs w:val="20"/>
        </w:rPr>
      </w:pPr>
      <w:r w:rsidRPr="001140DA">
        <w:rPr>
          <w:rFonts w:ascii="Arial" w:hAnsi="Arial" w:cs="Arial"/>
          <w:spacing w:val="-2"/>
          <w:sz w:val="20"/>
          <w:szCs w:val="20"/>
        </w:rPr>
        <w:t>Выделенные стратегии, по мнению автора, имеют множество модификаций.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pacing w:val="-2"/>
          <w:sz w:val="20"/>
          <w:szCs w:val="20"/>
        </w:rPr>
      </w:pPr>
      <w:r w:rsidRPr="001140DA">
        <w:rPr>
          <w:rFonts w:ascii="Arial" w:hAnsi="Arial" w:cs="Arial"/>
          <w:spacing w:val="-2"/>
          <w:sz w:val="20"/>
          <w:szCs w:val="20"/>
        </w:rPr>
        <w:t>Носителями разных стратегий являются представители разных групп и слоев. Социальной б</w:t>
      </w:r>
      <w:r w:rsidRPr="001140DA">
        <w:rPr>
          <w:rFonts w:ascii="Arial" w:hAnsi="Arial" w:cs="Arial"/>
          <w:spacing w:val="-2"/>
          <w:sz w:val="20"/>
          <w:szCs w:val="20"/>
        </w:rPr>
        <w:t>а</w:t>
      </w:r>
      <w:r w:rsidRPr="001140DA">
        <w:rPr>
          <w:rFonts w:ascii="Arial" w:hAnsi="Arial" w:cs="Arial"/>
          <w:spacing w:val="-2"/>
          <w:sz w:val="20"/>
          <w:szCs w:val="20"/>
        </w:rPr>
        <w:t xml:space="preserve">зой стратегии успеха являются средние слои, научно-техническая интеллигенция, предприниматели, руководители, политические деятели. 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pacing w:val="-2"/>
          <w:sz w:val="20"/>
          <w:szCs w:val="20"/>
        </w:rPr>
      </w:pPr>
      <w:r w:rsidRPr="001140DA">
        <w:rPr>
          <w:rFonts w:ascii="Arial" w:hAnsi="Arial" w:cs="Arial"/>
          <w:spacing w:val="-2"/>
          <w:sz w:val="20"/>
          <w:szCs w:val="20"/>
        </w:rPr>
        <w:t>Стратегия жизненного благополучия характерна для маргинальных слоев и лиц, занимающихся преимущественно физическим трудом. К стратегии самореализации авторы относят гуманитарную и</w:t>
      </w:r>
      <w:r w:rsidRPr="001140DA">
        <w:rPr>
          <w:rFonts w:ascii="Arial" w:hAnsi="Arial" w:cs="Arial"/>
          <w:spacing w:val="-2"/>
          <w:sz w:val="20"/>
          <w:szCs w:val="20"/>
        </w:rPr>
        <w:t>н</w:t>
      </w:r>
      <w:r w:rsidRPr="001140DA">
        <w:rPr>
          <w:rFonts w:ascii="Arial" w:hAnsi="Arial" w:cs="Arial"/>
          <w:spacing w:val="-2"/>
          <w:sz w:val="20"/>
          <w:szCs w:val="20"/>
        </w:rPr>
        <w:t>теллигенцию, деятелей литературы, искусства, духовенство.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140DA">
        <w:rPr>
          <w:rFonts w:ascii="Arial" w:hAnsi="Arial" w:cs="Arial"/>
          <w:color w:val="000000"/>
          <w:sz w:val="20"/>
          <w:szCs w:val="20"/>
        </w:rPr>
        <w:t>В частности, для нас составляет интерес профессиональная направленность с учетом выбора тех или иных жизненных стратегий взрослых, зрелых личностей, уже достигших определенных усп</w:t>
      </w:r>
      <w:r w:rsidRPr="001140DA">
        <w:rPr>
          <w:rFonts w:ascii="Arial" w:hAnsi="Arial" w:cs="Arial"/>
          <w:color w:val="000000"/>
          <w:sz w:val="20"/>
          <w:szCs w:val="20"/>
        </w:rPr>
        <w:t>е</w:t>
      </w:r>
      <w:r w:rsidRPr="001140DA">
        <w:rPr>
          <w:rFonts w:ascii="Arial" w:hAnsi="Arial" w:cs="Arial"/>
          <w:color w:val="000000"/>
          <w:sz w:val="20"/>
          <w:szCs w:val="20"/>
        </w:rPr>
        <w:t>хов в профессии. Так как во многом определяющим фактором в самостоятельности  формирования жизненной стратегии выступает возраст его социального измерения как совокупность биологического, психологического, социального состояния человека, позволяющего в той или иной мере реализовать его возможности и способности [3].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140DA">
        <w:rPr>
          <w:rFonts w:ascii="Arial" w:hAnsi="Arial" w:cs="Arial"/>
          <w:bCs/>
          <w:sz w:val="20"/>
          <w:szCs w:val="20"/>
        </w:rPr>
        <w:t>Профессиональная направленность, по мнению Е.А. Климова, представляет собой инт</w:t>
      </w:r>
      <w:r w:rsidRPr="001140DA">
        <w:rPr>
          <w:rFonts w:ascii="Arial" w:hAnsi="Arial" w:cs="Arial"/>
          <w:bCs/>
          <w:sz w:val="20"/>
          <w:szCs w:val="20"/>
        </w:rPr>
        <w:t>е</w:t>
      </w:r>
      <w:r w:rsidRPr="001140DA">
        <w:rPr>
          <w:rFonts w:ascii="Arial" w:hAnsi="Arial" w:cs="Arial"/>
          <w:bCs/>
          <w:sz w:val="20"/>
          <w:szCs w:val="20"/>
        </w:rPr>
        <w:t>гральное образование и характеризуется предметом профессиональной направленности, в качестве которого выступает вид деятельности; видами мотивов профессиональной направленности; силой (уровнем) направленности, проявляющейся в степени выраженности стремления к овладению пр</w:t>
      </w:r>
      <w:r w:rsidRPr="001140DA">
        <w:rPr>
          <w:rFonts w:ascii="Arial" w:hAnsi="Arial" w:cs="Arial"/>
          <w:bCs/>
          <w:sz w:val="20"/>
          <w:szCs w:val="20"/>
        </w:rPr>
        <w:t>о</w:t>
      </w:r>
      <w:r w:rsidRPr="001140DA">
        <w:rPr>
          <w:rFonts w:ascii="Arial" w:hAnsi="Arial" w:cs="Arial"/>
          <w:bCs/>
          <w:sz w:val="20"/>
          <w:szCs w:val="20"/>
        </w:rPr>
        <w:t>фессией и работе по ней; знаком, выражающимся в удовлетворенности – неудовлетворенности чел</w:t>
      </w:r>
      <w:r w:rsidRPr="001140DA">
        <w:rPr>
          <w:rFonts w:ascii="Arial" w:hAnsi="Arial" w:cs="Arial"/>
          <w:bCs/>
          <w:sz w:val="20"/>
          <w:szCs w:val="20"/>
        </w:rPr>
        <w:t>о</w:t>
      </w:r>
      <w:r w:rsidRPr="001140DA">
        <w:rPr>
          <w:rFonts w:ascii="Arial" w:hAnsi="Arial" w:cs="Arial"/>
          <w:bCs/>
          <w:sz w:val="20"/>
          <w:szCs w:val="20"/>
        </w:rPr>
        <w:t>века своей профессией. Таким образом, психологическими механизмами личности может выступать сложная многоуровневая структура мотивов, ценностей, личностных смыслов, а также способностей, определенных профессионально важных качеств [3].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Данное исследование проводилось на базе ООО «Академия бизнеса» (центр повышения кв</w:t>
      </w:r>
      <w:r w:rsidRPr="001140DA">
        <w:rPr>
          <w:rFonts w:ascii="Arial" w:hAnsi="Arial" w:cs="Arial"/>
          <w:sz w:val="20"/>
          <w:szCs w:val="20"/>
        </w:rPr>
        <w:t>а</w:t>
      </w:r>
      <w:r w:rsidRPr="001140DA">
        <w:rPr>
          <w:rFonts w:ascii="Arial" w:hAnsi="Arial" w:cs="Arial"/>
          <w:sz w:val="20"/>
          <w:szCs w:val="20"/>
        </w:rPr>
        <w:t>лификации руководителей в Иркутске). В исследовании принимали участие руководители госуда</w:t>
      </w:r>
      <w:r w:rsidRPr="001140DA">
        <w:rPr>
          <w:rFonts w:ascii="Arial" w:hAnsi="Arial" w:cs="Arial"/>
          <w:sz w:val="20"/>
          <w:szCs w:val="20"/>
        </w:rPr>
        <w:t>р</w:t>
      </w:r>
      <w:r w:rsidRPr="001140DA">
        <w:rPr>
          <w:rFonts w:ascii="Arial" w:hAnsi="Arial" w:cs="Arial"/>
          <w:sz w:val="20"/>
          <w:szCs w:val="20"/>
        </w:rPr>
        <w:t>ственных и негосударственных образований. Выборку составляют 40 человек, среди которых 25 представителей государственных учреждений и 15 коммерческих. Двадцать мужчин и женщин, в во</w:t>
      </w:r>
      <w:r w:rsidRPr="001140DA">
        <w:rPr>
          <w:rFonts w:ascii="Arial" w:hAnsi="Arial" w:cs="Arial"/>
          <w:sz w:val="20"/>
          <w:szCs w:val="20"/>
        </w:rPr>
        <w:t>з</w:t>
      </w:r>
      <w:r w:rsidRPr="001140DA">
        <w:rPr>
          <w:rFonts w:ascii="Arial" w:hAnsi="Arial" w:cs="Arial"/>
          <w:sz w:val="20"/>
          <w:szCs w:val="20"/>
        </w:rPr>
        <w:t>расте от тридцати шести до пятидесяти семи лет. Исследование содержит в себе три этапа:</w:t>
      </w:r>
    </w:p>
    <w:p w:rsidR="00910347" w:rsidRPr="001140DA" w:rsidRDefault="00910347" w:rsidP="009A6E79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сбор эмпирических данных;</w:t>
      </w:r>
    </w:p>
    <w:p w:rsidR="00910347" w:rsidRPr="001140DA" w:rsidRDefault="00910347" w:rsidP="009A6E79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анализ и обработка;</w:t>
      </w:r>
    </w:p>
    <w:p w:rsidR="00910347" w:rsidRPr="001140DA" w:rsidRDefault="00910347" w:rsidP="009A6E79">
      <w:pPr>
        <w:pStyle w:val="a5"/>
        <w:numPr>
          <w:ilvl w:val="0"/>
          <w:numId w:val="3"/>
        </w:numPr>
        <w:tabs>
          <w:tab w:val="left" w:pos="1225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интерпретация полученных результатов.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Для проведения данного исследования необходимо было провести измерение двух основных параметров испытуемых, а именно: профессиональная направленность и стратегия жизни.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bCs/>
          <w:sz w:val="20"/>
          <w:szCs w:val="20"/>
        </w:rPr>
        <w:t xml:space="preserve">Для этого были использованы следующие методики: </w:t>
      </w:r>
      <w:r w:rsidRPr="001140DA">
        <w:rPr>
          <w:rFonts w:ascii="Arial" w:hAnsi="Arial" w:cs="Arial"/>
          <w:sz w:val="20"/>
          <w:szCs w:val="20"/>
        </w:rPr>
        <w:t>«Оценка уровня профессиональной направленности» (Е.И. Рогова); Тест–опросник «Уровень профессиональной направленности» (Т.Д. Дубовицкая); Методика определения уровня притязаний (В. Гербачевский); Уровень субъективного контроля (Е.Ф. Бажин, Е.А. Голынкина, Л.М. Эткинд); анкета «Анализ жизненных стратегий». Так как наша выборочная совокупность имеет специфический характер, мы использовали специально разр</w:t>
      </w:r>
      <w:r w:rsidRPr="001140DA">
        <w:rPr>
          <w:rFonts w:ascii="Arial" w:hAnsi="Arial" w:cs="Arial"/>
          <w:sz w:val="20"/>
          <w:szCs w:val="20"/>
        </w:rPr>
        <w:t>а</w:t>
      </w:r>
      <w:r w:rsidRPr="001140DA">
        <w:rPr>
          <w:rFonts w:ascii="Arial" w:hAnsi="Arial" w:cs="Arial"/>
          <w:sz w:val="20"/>
          <w:szCs w:val="20"/>
        </w:rPr>
        <w:t>ботанную шкалу, где респонденты самостоятельно оценивали свою успешность, для анализа успе</w:t>
      </w:r>
      <w:r w:rsidRPr="001140DA">
        <w:rPr>
          <w:rFonts w:ascii="Arial" w:hAnsi="Arial" w:cs="Arial"/>
          <w:sz w:val="20"/>
          <w:szCs w:val="20"/>
        </w:rPr>
        <w:t>ш</w:t>
      </w:r>
      <w:r w:rsidRPr="001140DA">
        <w:rPr>
          <w:rFonts w:ascii="Arial" w:hAnsi="Arial" w:cs="Arial"/>
          <w:sz w:val="20"/>
          <w:szCs w:val="20"/>
        </w:rPr>
        <w:t>ности профессиональной деятельности. Нами была разработана анкета для анализа жизненных стратегий личности.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pacing w:val="-2"/>
          <w:sz w:val="20"/>
          <w:szCs w:val="20"/>
        </w:rPr>
      </w:pPr>
      <w:r w:rsidRPr="001140DA">
        <w:rPr>
          <w:rFonts w:ascii="Arial" w:hAnsi="Arial" w:cs="Arial"/>
          <w:spacing w:val="-2"/>
          <w:sz w:val="20"/>
          <w:szCs w:val="20"/>
        </w:rPr>
        <w:t>В результате анкетирования было выявлено, что большинство руководителей в дальнейшем планируют работать в должности, т.е. довольны занимаемой должностью, удовлетворены экономич</w:t>
      </w:r>
      <w:r w:rsidRPr="001140DA">
        <w:rPr>
          <w:rFonts w:ascii="Arial" w:hAnsi="Arial" w:cs="Arial"/>
          <w:spacing w:val="-2"/>
          <w:sz w:val="20"/>
          <w:szCs w:val="20"/>
        </w:rPr>
        <w:t>е</w:t>
      </w:r>
      <w:r w:rsidRPr="001140DA">
        <w:rPr>
          <w:rFonts w:ascii="Arial" w:hAnsi="Arial" w:cs="Arial"/>
          <w:spacing w:val="-2"/>
          <w:sz w:val="20"/>
          <w:szCs w:val="20"/>
        </w:rPr>
        <w:t>ским положением, статусным и микроклиматом в коллективе; «скорее планируют, чем нет».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pacing w:val="-2"/>
          <w:sz w:val="20"/>
          <w:szCs w:val="20"/>
        </w:rPr>
      </w:pPr>
      <w:r w:rsidRPr="001140DA">
        <w:rPr>
          <w:rFonts w:ascii="Arial" w:hAnsi="Arial" w:cs="Arial"/>
          <w:spacing w:val="-2"/>
          <w:sz w:val="20"/>
          <w:szCs w:val="20"/>
        </w:rPr>
        <w:t>Изучая профессионально-трудовые стратегии руководителей, выяснилось, что приоритетными ожиданиями от работы в будущем являются «высокий заработок» и «самореализация, самоутвержд</w:t>
      </w:r>
      <w:r w:rsidRPr="001140DA">
        <w:rPr>
          <w:rFonts w:ascii="Arial" w:hAnsi="Arial" w:cs="Arial"/>
          <w:spacing w:val="-2"/>
          <w:sz w:val="20"/>
          <w:szCs w:val="20"/>
        </w:rPr>
        <w:t>е</w:t>
      </w:r>
      <w:r w:rsidRPr="001140DA">
        <w:rPr>
          <w:rFonts w:ascii="Arial" w:hAnsi="Arial" w:cs="Arial"/>
          <w:spacing w:val="-2"/>
          <w:sz w:val="20"/>
          <w:szCs w:val="20"/>
        </w:rPr>
        <w:t xml:space="preserve">ние». Следует отметить существование высокого уровня притязаний в данной сфере. Он определяется вопросом о том, какие трудности готовы преодолевать респондент для достижения своих целей. 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lastRenderedPageBreak/>
        <w:t>Респонденты продемонстрировали высокую степень готовности часто жертвовать ради раб</w:t>
      </w:r>
      <w:r w:rsidRPr="001140DA">
        <w:rPr>
          <w:rFonts w:ascii="Arial" w:hAnsi="Arial" w:cs="Arial"/>
          <w:sz w:val="20"/>
          <w:szCs w:val="20"/>
        </w:rPr>
        <w:t>о</w:t>
      </w:r>
      <w:r w:rsidRPr="001140DA">
        <w:rPr>
          <w:rFonts w:ascii="Arial" w:hAnsi="Arial" w:cs="Arial"/>
          <w:sz w:val="20"/>
          <w:szCs w:val="20"/>
        </w:rPr>
        <w:t>ты отдыхом, выполнять работу повышенной ответственности, разлучаться с семьей (командировки). Жертвовать отдыхом ради работы больше склонны женщины, в то время как мужчины чаще показ</w:t>
      </w:r>
      <w:r w:rsidRPr="001140DA">
        <w:rPr>
          <w:rFonts w:ascii="Arial" w:hAnsi="Arial" w:cs="Arial"/>
          <w:sz w:val="20"/>
          <w:szCs w:val="20"/>
        </w:rPr>
        <w:t>ы</w:t>
      </w:r>
      <w:r w:rsidRPr="001140DA">
        <w:rPr>
          <w:rFonts w:ascii="Arial" w:hAnsi="Arial" w:cs="Arial"/>
          <w:sz w:val="20"/>
          <w:szCs w:val="20"/>
        </w:rPr>
        <w:t xml:space="preserve">вали готовность к командировкам. 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pacing w:val="-2"/>
          <w:sz w:val="20"/>
          <w:szCs w:val="20"/>
        </w:rPr>
      </w:pPr>
      <w:r w:rsidRPr="001140DA">
        <w:rPr>
          <w:rFonts w:ascii="Arial" w:hAnsi="Arial" w:cs="Arial"/>
          <w:spacing w:val="-2"/>
          <w:sz w:val="20"/>
          <w:szCs w:val="20"/>
        </w:rPr>
        <w:t>Таким образом, руководители приемлют те трудности, характер которых соответствует их пр</w:t>
      </w:r>
      <w:r w:rsidRPr="001140DA">
        <w:rPr>
          <w:rFonts w:ascii="Arial" w:hAnsi="Arial" w:cs="Arial"/>
          <w:spacing w:val="-2"/>
          <w:sz w:val="20"/>
          <w:szCs w:val="20"/>
        </w:rPr>
        <w:t>о</w:t>
      </w:r>
      <w:r w:rsidRPr="001140DA">
        <w:rPr>
          <w:rFonts w:ascii="Arial" w:hAnsi="Arial" w:cs="Arial"/>
          <w:spacing w:val="-2"/>
          <w:sz w:val="20"/>
          <w:szCs w:val="20"/>
        </w:rPr>
        <w:t xml:space="preserve">фессиональной деятельности и занимаемой должности, помогающей им в перспективе занять прочную социальную позицию. 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pacing w:val="-2"/>
          <w:sz w:val="20"/>
          <w:szCs w:val="20"/>
        </w:rPr>
      </w:pPr>
      <w:r w:rsidRPr="001140DA">
        <w:rPr>
          <w:rFonts w:ascii="Arial" w:hAnsi="Arial" w:cs="Arial"/>
          <w:spacing w:val="-2"/>
          <w:sz w:val="20"/>
          <w:szCs w:val="20"/>
        </w:rPr>
        <w:t>Мы выяснили, что главная жизненная цель видится респондентами достаточно конкретно и то</w:t>
      </w:r>
      <w:r w:rsidRPr="001140DA">
        <w:rPr>
          <w:rFonts w:ascii="Arial" w:hAnsi="Arial" w:cs="Arial"/>
          <w:spacing w:val="-2"/>
          <w:sz w:val="20"/>
          <w:szCs w:val="20"/>
        </w:rPr>
        <w:t>ч</w:t>
      </w:r>
      <w:r w:rsidRPr="001140DA">
        <w:rPr>
          <w:rFonts w:ascii="Arial" w:hAnsi="Arial" w:cs="Arial"/>
          <w:spacing w:val="-2"/>
          <w:sz w:val="20"/>
          <w:szCs w:val="20"/>
        </w:rPr>
        <w:t>но. В целом, целевые ориентации респондентов разнообразны по содержанию, при этом доминируют цели, связанные с семьей, материальным благополучием и успехом.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140DA">
        <w:rPr>
          <w:rFonts w:ascii="Arial" w:hAnsi="Arial" w:cs="Arial"/>
          <w:sz w:val="20"/>
          <w:szCs w:val="20"/>
        </w:rPr>
        <w:t>Центральным местом в содержании жизненных стратегий респондентов руководителей зан</w:t>
      </w:r>
      <w:r w:rsidRPr="001140DA">
        <w:rPr>
          <w:rFonts w:ascii="Arial" w:hAnsi="Arial" w:cs="Arial"/>
          <w:sz w:val="20"/>
          <w:szCs w:val="20"/>
        </w:rPr>
        <w:t>и</w:t>
      </w:r>
      <w:r w:rsidRPr="001140DA">
        <w:rPr>
          <w:rFonts w:ascii="Arial" w:hAnsi="Arial" w:cs="Arial"/>
          <w:sz w:val="20"/>
          <w:szCs w:val="20"/>
        </w:rPr>
        <w:t>мает такая нематериальная ценность, как благополучие семьи. Во многом именно для этого респо</w:t>
      </w:r>
      <w:r w:rsidRPr="001140DA">
        <w:rPr>
          <w:rFonts w:ascii="Arial" w:hAnsi="Arial" w:cs="Arial"/>
          <w:sz w:val="20"/>
          <w:szCs w:val="20"/>
        </w:rPr>
        <w:t>н</w:t>
      </w:r>
      <w:r w:rsidRPr="001140DA">
        <w:rPr>
          <w:rFonts w:ascii="Arial" w:hAnsi="Arial" w:cs="Arial"/>
          <w:sz w:val="20"/>
          <w:szCs w:val="20"/>
        </w:rPr>
        <w:t xml:space="preserve">денты стремятся достигнуть успехов в материальном и профессиональном планах. 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140DA">
        <w:rPr>
          <w:rFonts w:ascii="Arial" w:hAnsi="Arial" w:cs="Arial"/>
          <w:sz w:val="20"/>
          <w:szCs w:val="20"/>
          <w:shd w:val="clear" w:color="auto" w:fill="FFFFFF"/>
        </w:rPr>
        <w:t>По мнению респондентов, осуществлению их жизненных планов могут помешать различные обстоятельства, как объективного, так и субъективного характера. Наблюдается высокий уровень значимости обстоятельств субъективного характера, таких как «недостаточность воли и настойчив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о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сти», «лень», «неумение общаться, располагать к себе людей», «материальные трудности». Объе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к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тивные обстоятельства, которые могут помешать в осуществлении планов, замыслов выражались в следующих ответах: «конкуренция», «политическая и экономическая ситуация в стране».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Style w:val="a8"/>
          <w:rFonts w:ascii="Arial" w:hAnsi="Arial" w:cs="Arial"/>
          <w:b w:val="0"/>
          <w:bCs/>
          <w:spacing w:val="6"/>
          <w:sz w:val="20"/>
          <w:szCs w:val="20"/>
          <w:shd w:val="clear" w:color="auto" w:fill="FFFFFF"/>
        </w:rPr>
      </w:pPr>
      <w:r w:rsidRPr="001140DA">
        <w:rPr>
          <w:rStyle w:val="a8"/>
          <w:rFonts w:ascii="Arial" w:hAnsi="Arial" w:cs="Arial"/>
          <w:b w:val="0"/>
          <w:bCs/>
          <w:spacing w:val="6"/>
          <w:sz w:val="20"/>
          <w:szCs w:val="20"/>
          <w:shd w:val="clear" w:color="auto" w:fill="FFFFFF"/>
        </w:rPr>
        <w:t>Можно сделать вывод, что респонденты в целом склонны брать ответственность за во</w:t>
      </w:r>
      <w:r w:rsidRPr="001140DA">
        <w:rPr>
          <w:rStyle w:val="a8"/>
          <w:rFonts w:ascii="Arial" w:hAnsi="Arial" w:cs="Arial"/>
          <w:b w:val="0"/>
          <w:bCs/>
          <w:spacing w:val="6"/>
          <w:sz w:val="20"/>
          <w:szCs w:val="20"/>
          <w:shd w:val="clear" w:color="auto" w:fill="FFFFFF"/>
        </w:rPr>
        <w:t>з</w:t>
      </w:r>
      <w:r w:rsidRPr="001140DA">
        <w:rPr>
          <w:rStyle w:val="a8"/>
          <w:rFonts w:ascii="Arial" w:hAnsi="Arial" w:cs="Arial"/>
          <w:b w:val="0"/>
          <w:bCs/>
          <w:spacing w:val="6"/>
          <w:sz w:val="20"/>
          <w:szCs w:val="20"/>
          <w:shd w:val="clear" w:color="auto" w:fill="FFFFFF"/>
        </w:rPr>
        <w:t>можную неуспешность на себя, ориентированы на достижения, профессиональную компетен</w:t>
      </w:r>
      <w:r w:rsidRPr="001140DA">
        <w:rPr>
          <w:rStyle w:val="a8"/>
          <w:rFonts w:ascii="Arial" w:hAnsi="Arial" w:cs="Arial"/>
          <w:b w:val="0"/>
          <w:bCs/>
          <w:spacing w:val="6"/>
          <w:sz w:val="20"/>
          <w:szCs w:val="20"/>
          <w:shd w:val="clear" w:color="auto" w:fill="FFFFFF"/>
        </w:rPr>
        <w:t>т</w:t>
      </w:r>
      <w:r w:rsidRPr="001140DA">
        <w:rPr>
          <w:rStyle w:val="a8"/>
          <w:rFonts w:ascii="Arial" w:hAnsi="Arial" w:cs="Arial"/>
          <w:b w:val="0"/>
          <w:bCs/>
          <w:spacing w:val="6"/>
          <w:sz w:val="20"/>
          <w:szCs w:val="20"/>
          <w:shd w:val="clear" w:color="auto" w:fill="FFFFFF"/>
        </w:rPr>
        <w:t xml:space="preserve">ность. 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Анализ успешности показал, что респонденты обеих групп достаточно высоко оценивают свою успешность. Успешность профессиональной деятельности во многом определяется профессионал</w:t>
      </w:r>
      <w:r w:rsidRPr="001140DA">
        <w:rPr>
          <w:rFonts w:ascii="Arial" w:hAnsi="Arial" w:cs="Arial"/>
          <w:sz w:val="20"/>
          <w:szCs w:val="20"/>
        </w:rPr>
        <w:t>ь</w:t>
      </w:r>
      <w:r w:rsidRPr="001140DA">
        <w:rPr>
          <w:rFonts w:ascii="Arial" w:hAnsi="Arial" w:cs="Arial"/>
          <w:sz w:val="20"/>
          <w:szCs w:val="20"/>
        </w:rPr>
        <w:t>ной направленностью личности, которая, в свою очередь, характеризует профессиональное развитие личности.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Профессиональная направленность понимается, прежде всего, как совокупность мотивацио</w:t>
      </w:r>
      <w:r w:rsidRPr="001140DA">
        <w:rPr>
          <w:rFonts w:ascii="Arial" w:hAnsi="Arial" w:cs="Arial"/>
          <w:sz w:val="20"/>
          <w:szCs w:val="20"/>
        </w:rPr>
        <w:t>н</w:t>
      </w:r>
      <w:r w:rsidRPr="001140DA">
        <w:rPr>
          <w:rFonts w:ascii="Arial" w:hAnsi="Arial" w:cs="Arial"/>
          <w:sz w:val="20"/>
          <w:szCs w:val="20"/>
        </w:rPr>
        <w:t>ных образований (интересов, потребностей, склонностей, стремлений и др.), связанных с професси</w:t>
      </w:r>
      <w:r w:rsidRPr="001140DA">
        <w:rPr>
          <w:rFonts w:ascii="Arial" w:hAnsi="Arial" w:cs="Arial"/>
          <w:sz w:val="20"/>
          <w:szCs w:val="20"/>
        </w:rPr>
        <w:t>о</w:t>
      </w:r>
      <w:r w:rsidRPr="001140DA">
        <w:rPr>
          <w:rFonts w:ascii="Arial" w:hAnsi="Arial" w:cs="Arial"/>
          <w:sz w:val="20"/>
          <w:szCs w:val="20"/>
        </w:rPr>
        <w:t xml:space="preserve">нальной деятельностью человека влияющих, в частности, на выбор профессии, стремление работать в данной сфере и удовлетворенность профессиональной деятельностью. 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В результате исследования профессиональной направленности, респонденты двух групп имеют достаточно высокий уровень, они стремятся работать и, в целом, удовлетворены професси</w:t>
      </w:r>
      <w:r w:rsidRPr="001140DA">
        <w:rPr>
          <w:rFonts w:ascii="Arial" w:hAnsi="Arial" w:cs="Arial"/>
          <w:sz w:val="20"/>
          <w:szCs w:val="20"/>
        </w:rPr>
        <w:t>о</w:t>
      </w:r>
      <w:r w:rsidRPr="001140DA">
        <w:rPr>
          <w:rFonts w:ascii="Arial" w:hAnsi="Arial" w:cs="Arial"/>
          <w:sz w:val="20"/>
          <w:szCs w:val="20"/>
        </w:rPr>
        <w:t>нальной деятельностью. Однако по результатам сравнительного анализа были выявлены различия у респондентов двух групп. У респондентов первой группы значения несколько ниже значений второй группы. Поэтому мы можем сделать вывод, что для респондентов, занимающих руководящие посты в коммерческих организациях, в большей степени свойственен высокий уровень профессиональной направленности.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По результатам диагностики профессиональной направленности личности, респонденты, з</w:t>
      </w:r>
      <w:r w:rsidRPr="001140DA">
        <w:rPr>
          <w:rFonts w:ascii="Arial" w:hAnsi="Arial" w:cs="Arial"/>
          <w:sz w:val="20"/>
          <w:szCs w:val="20"/>
        </w:rPr>
        <w:t>а</w:t>
      </w:r>
      <w:r w:rsidRPr="001140DA">
        <w:rPr>
          <w:rFonts w:ascii="Arial" w:hAnsi="Arial" w:cs="Arial"/>
          <w:sz w:val="20"/>
          <w:szCs w:val="20"/>
        </w:rPr>
        <w:t>нимающие руководящие должности в коммерческих организациях, имеют большую организаторскую и коммуникативную направленность, в то время как респонденты, занимающие руководящие должн</w:t>
      </w:r>
      <w:r w:rsidRPr="001140DA">
        <w:rPr>
          <w:rFonts w:ascii="Arial" w:hAnsi="Arial" w:cs="Arial"/>
          <w:sz w:val="20"/>
          <w:szCs w:val="20"/>
        </w:rPr>
        <w:t>о</w:t>
      </w:r>
      <w:r w:rsidRPr="001140DA">
        <w:rPr>
          <w:rFonts w:ascii="Arial" w:hAnsi="Arial" w:cs="Arial"/>
          <w:sz w:val="20"/>
          <w:szCs w:val="20"/>
        </w:rPr>
        <w:t>сти в государственных учреждениях, имеют более высокую профессиональная компетентность, стремление к творчеству, жесткую направленность конкретный вид деятельности внутри организации.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В целом, по двум методикам мы можем сделать следующие выводы. Респонденты обеих групп имеют высокий или средний уровни профессиональной направленности, это указывает на поз</w:t>
      </w:r>
      <w:r w:rsidRPr="001140DA">
        <w:rPr>
          <w:rFonts w:ascii="Arial" w:hAnsi="Arial" w:cs="Arial"/>
          <w:sz w:val="20"/>
          <w:szCs w:val="20"/>
        </w:rPr>
        <w:t>и</w:t>
      </w:r>
      <w:r w:rsidRPr="001140DA">
        <w:rPr>
          <w:rFonts w:ascii="Arial" w:hAnsi="Arial" w:cs="Arial"/>
          <w:sz w:val="20"/>
          <w:szCs w:val="20"/>
        </w:rPr>
        <w:t>тивное отношение к своей профессии, стремление работать и развиваться в ней. При этом у респо</w:t>
      </w:r>
      <w:r w:rsidRPr="001140DA">
        <w:rPr>
          <w:rFonts w:ascii="Arial" w:hAnsi="Arial" w:cs="Arial"/>
          <w:sz w:val="20"/>
          <w:szCs w:val="20"/>
        </w:rPr>
        <w:t>н</w:t>
      </w:r>
      <w:r w:rsidRPr="001140DA">
        <w:rPr>
          <w:rFonts w:ascii="Arial" w:hAnsi="Arial" w:cs="Arial"/>
          <w:sz w:val="20"/>
          <w:szCs w:val="20"/>
        </w:rPr>
        <w:t>дентов, занимающих руководящие должности в государственных организациях, наблюдается пр</w:t>
      </w:r>
      <w:r w:rsidRPr="001140DA">
        <w:rPr>
          <w:rFonts w:ascii="Arial" w:hAnsi="Arial" w:cs="Arial"/>
          <w:sz w:val="20"/>
          <w:szCs w:val="20"/>
        </w:rPr>
        <w:t>е</w:t>
      </w:r>
      <w:r w:rsidRPr="001140DA">
        <w:rPr>
          <w:rFonts w:ascii="Arial" w:hAnsi="Arial" w:cs="Arial"/>
          <w:sz w:val="20"/>
          <w:szCs w:val="20"/>
        </w:rPr>
        <w:t>имущественно тип направленности «специалист», у респондентов, занимающих руководящие дол</w:t>
      </w:r>
      <w:r w:rsidRPr="001140DA">
        <w:rPr>
          <w:rFonts w:ascii="Arial" w:hAnsi="Arial" w:cs="Arial"/>
          <w:sz w:val="20"/>
          <w:szCs w:val="20"/>
        </w:rPr>
        <w:t>ж</w:t>
      </w:r>
      <w:r w:rsidRPr="001140DA">
        <w:rPr>
          <w:rFonts w:ascii="Arial" w:hAnsi="Arial" w:cs="Arial"/>
          <w:sz w:val="20"/>
          <w:szCs w:val="20"/>
        </w:rPr>
        <w:t>ности в коммерческих организациях, выражены в большей степени коммуникаторский и организато</w:t>
      </w:r>
      <w:r w:rsidRPr="001140DA">
        <w:rPr>
          <w:rFonts w:ascii="Arial" w:hAnsi="Arial" w:cs="Arial"/>
          <w:sz w:val="20"/>
          <w:szCs w:val="20"/>
        </w:rPr>
        <w:t>р</w:t>
      </w:r>
      <w:r w:rsidRPr="001140DA">
        <w:rPr>
          <w:rFonts w:ascii="Arial" w:hAnsi="Arial" w:cs="Arial"/>
          <w:sz w:val="20"/>
          <w:szCs w:val="20"/>
        </w:rPr>
        <w:t>ский типы направленности.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140DA">
        <w:rPr>
          <w:rFonts w:ascii="Arial" w:hAnsi="Arial" w:cs="Arial"/>
          <w:sz w:val="20"/>
          <w:szCs w:val="20"/>
        </w:rPr>
        <w:t>Рассматривая особенности стратегии жизни у социально успешных людей, мы провели ди</w:t>
      </w:r>
      <w:r w:rsidRPr="001140DA">
        <w:rPr>
          <w:rFonts w:ascii="Arial" w:hAnsi="Arial" w:cs="Arial"/>
          <w:sz w:val="20"/>
          <w:szCs w:val="20"/>
        </w:rPr>
        <w:t>а</w:t>
      </w:r>
      <w:r w:rsidRPr="001140DA">
        <w:rPr>
          <w:rFonts w:ascii="Arial" w:hAnsi="Arial" w:cs="Arial"/>
          <w:sz w:val="20"/>
          <w:szCs w:val="20"/>
        </w:rPr>
        <w:t>гностику таких особенностей как уровень притязаний, уровень локуса контроля и особенности пер</w:t>
      </w:r>
      <w:r w:rsidRPr="001140DA">
        <w:rPr>
          <w:rFonts w:ascii="Arial" w:hAnsi="Arial" w:cs="Arial"/>
          <w:sz w:val="20"/>
          <w:szCs w:val="20"/>
        </w:rPr>
        <w:t>е</w:t>
      </w:r>
      <w:r w:rsidRPr="001140DA">
        <w:rPr>
          <w:rFonts w:ascii="Arial" w:hAnsi="Arial" w:cs="Arial"/>
          <w:sz w:val="20"/>
          <w:szCs w:val="20"/>
        </w:rPr>
        <w:t xml:space="preserve">живания времени. 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По результатам сравнительного анализа компонентов, составляющих ядро мот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вационной структуры личности, у респондентов, занимающих руководящие должности в коммерч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е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ских организациях, в большей степени выражены: внутренний мотив деятельности и состязательный мотив, а также несколько выше показатели уровня притязаний как мотив избегания у них значимо н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же.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Важными для нашего исследования являются также компоненты мотивационной структуры, связанные с достижением достаточно сложных целей – это проявление волевого усилия и оценка своего потенциала.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140DA">
        <w:rPr>
          <w:rFonts w:ascii="Arial" w:hAnsi="Arial" w:cs="Arial"/>
          <w:sz w:val="20"/>
          <w:szCs w:val="20"/>
        </w:rPr>
        <w:lastRenderedPageBreak/>
        <w:t xml:space="preserve">Сравнительный анализ компонентов мотивационной структуры, связанных с достижением сложных целей, показал, что у респондентов, 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занимающих руководящие должности в коммерческих организациях, несколько выше показатели инициативности.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 xml:space="preserve">По результатам методики «Оценка уровня притязаний» можно сделать вывод, что в целом респонденты обеих групп характеризуются 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уверенностью, настойчивостью в достижении своих целей, высокой продуктивностью</w:t>
      </w:r>
      <w:r w:rsidRPr="001140DA">
        <w:rPr>
          <w:rFonts w:ascii="Arial" w:hAnsi="Arial" w:cs="Arial"/>
          <w:sz w:val="20"/>
          <w:szCs w:val="20"/>
        </w:rPr>
        <w:t>, они испытывают интерес к своей профессиональной деятельности, стр</w:t>
      </w:r>
      <w:r w:rsidRPr="001140DA">
        <w:rPr>
          <w:rFonts w:ascii="Arial" w:hAnsi="Arial" w:cs="Arial"/>
          <w:sz w:val="20"/>
          <w:szCs w:val="20"/>
        </w:rPr>
        <w:t>е</w:t>
      </w:r>
      <w:r w:rsidRPr="001140DA">
        <w:rPr>
          <w:rFonts w:ascii="Arial" w:hAnsi="Arial" w:cs="Arial"/>
          <w:sz w:val="20"/>
          <w:szCs w:val="20"/>
        </w:rPr>
        <w:t xml:space="preserve">мятся узнавать новое, развиваться в профессиональной сфере. 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140DA">
        <w:rPr>
          <w:rFonts w:ascii="Arial" w:hAnsi="Arial" w:cs="Arial"/>
          <w:sz w:val="20"/>
          <w:szCs w:val="20"/>
        </w:rPr>
        <w:t xml:space="preserve">При этом респонденты, 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занимающие руководящие должности в коммерческих организациях, демонстрируют большую инициативность и соревновательность в профессиональной деятельности, а также имеют более высокий уровень притязаний.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Результаты опросника «Уровень субъективного контроля» Дж. Роттера обнаруживают, что п</w:t>
      </w:r>
      <w:r w:rsidRPr="001140DA">
        <w:rPr>
          <w:rFonts w:ascii="Arial" w:hAnsi="Arial" w:cs="Arial"/>
          <w:sz w:val="20"/>
          <w:szCs w:val="20"/>
        </w:rPr>
        <w:t>о</w:t>
      </w:r>
      <w:r w:rsidRPr="001140DA">
        <w:rPr>
          <w:rFonts w:ascii="Arial" w:hAnsi="Arial" w:cs="Arial"/>
          <w:sz w:val="20"/>
          <w:szCs w:val="20"/>
        </w:rPr>
        <w:t>казатели в группах по шкалам находятся на высоком или на среднем уровне. Мы выяснили, что о</w:t>
      </w:r>
      <w:r w:rsidRPr="001140DA">
        <w:rPr>
          <w:rFonts w:ascii="Arial" w:hAnsi="Arial" w:cs="Arial"/>
          <w:sz w:val="20"/>
          <w:szCs w:val="20"/>
        </w:rPr>
        <w:t>с</w:t>
      </w:r>
      <w:r w:rsidRPr="001140DA">
        <w:rPr>
          <w:rFonts w:ascii="Arial" w:hAnsi="Arial" w:cs="Arial"/>
          <w:sz w:val="20"/>
          <w:szCs w:val="20"/>
        </w:rPr>
        <w:t>новная часть респондентов имеют интернальный тип локуса контроля в различных сферах. Мы пре</w:t>
      </w:r>
      <w:r w:rsidRPr="001140DA">
        <w:rPr>
          <w:rFonts w:ascii="Arial" w:hAnsi="Arial" w:cs="Arial"/>
          <w:sz w:val="20"/>
          <w:szCs w:val="20"/>
        </w:rPr>
        <w:t>д</w:t>
      </w:r>
      <w:r w:rsidRPr="001140DA">
        <w:rPr>
          <w:rFonts w:ascii="Arial" w:hAnsi="Arial" w:cs="Arial"/>
          <w:sz w:val="20"/>
          <w:szCs w:val="20"/>
        </w:rPr>
        <w:t>полагаем, что доминирование интернальности у исследуемых респондентов, может быть обусловл</w:t>
      </w:r>
      <w:r w:rsidRPr="001140DA">
        <w:rPr>
          <w:rFonts w:ascii="Arial" w:hAnsi="Arial" w:cs="Arial"/>
          <w:sz w:val="20"/>
          <w:szCs w:val="20"/>
        </w:rPr>
        <w:t>е</w:t>
      </w:r>
      <w:r w:rsidRPr="001140DA">
        <w:rPr>
          <w:rFonts w:ascii="Arial" w:hAnsi="Arial" w:cs="Arial"/>
          <w:sz w:val="20"/>
          <w:szCs w:val="20"/>
        </w:rPr>
        <w:t>но особенностями профессиональной деятельности и высокого социального статуса, который они занимают. В повседневной жизни им приходится часто принимать ответственные решения, нести за них ответственность, стойко отстаивать свои позиции и т.д.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 xml:space="preserve">Таким образом, респонденты </w:t>
      </w:r>
      <w:r w:rsidRPr="001140DA">
        <w:rPr>
          <w:rFonts w:ascii="Arial" w:hAnsi="Arial" w:cs="Arial"/>
          <w:sz w:val="20"/>
          <w:szCs w:val="20"/>
          <w:shd w:val="clear" w:color="auto" w:fill="FDFEFF"/>
        </w:rPr>
        <w:t>считают ответственными за результаты своей деятельности только самих себя. Даже если обстоятельства неблагоприятны, они не станут оправдывать себя за ошибки или неудачи. Это люди уверенные в себе, последовательные и настойчивые в достижении поставленной цели, уравновешенные, доброжелательные и независимые.</w:t>
      </w:r>
      <w:r w:rsidRPr="001140DA">
        <w:rPr>
          <w:rFonts w:ascii="Arial" w:hAnsi="Arial" w:cs="Arial"/>
          <w:sz w:val="20"/>
          <w:szCs w:val="20"/>
        </w:rPr>
        <w:t xml:space="preserve"> Их отличает более поз</w:t>
      </w:r>
      <w:r w:rsidRPr="001140DA">
        <w:rPr>
          <w:rFonts w:ascii="Arial" w:hAnsi="Arial" w:cs="Arial"/>
          <w:sz w:val="20"/>
          <w:szCs w:val="20"/>
        </w:rPr>
        <w:t>и</w:t>
      </w:r>
      <w:r w:rsidRPr="001140DA">
        <w:rPr>
          <w:rFonts w:ascii="Arial" w:hAnsi="Arial" w:cs="Arial"/>
          <w:sz w:val="20"/>
          <w:szCs w:val="20"/>
        </w:rPr>
        <w:t>тивная система отношений к миру и большая осознанность смысла и целей жизни. Именно поэтому они имеют высокие показатели успешности.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Далее мы проанализировали результаты теста «Шкала переживания времени».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Шкала переживания времени имеет 3 фактора: степень дискретности, напряженности, ст</w:t>
      </w:r>
      <w:r w:rsidRPr="001140DA">
        <w:rPr>
          <w:rFonts w:ascii="Arial" w:hAnsi="Arial" w:cs="Arial"/>
          <w:sz w:val="20"/>
          <w:szCs w:val="20"/>
        </w:rPr>
        <w:t>е</w:t>
      </w:r>
      <w:r w:rsidRPr="001140DA">
        <w:rPr>
          <w:rFonts w:ascii="Arial" w:hAnsi="Arial" w:cs="Arial"/>
          <w:sz w:val="20"/>
          <w:szCs w:val="20"/>
        </w:rPr>
        <w:t xml:space="preserve">пень эмоциональной оценки диапазона времени, – каждый из которых состоит из шкал. 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В целом респонденты, занимающие руководящие должности, переживают время как напр</w:t>
      </w:r>
      <w:r w:rsidRPr="001140DA">
        <w:rPr>
          <w:rFonts w:ascii="Arial" w:hAnsi="Arial" w:cs="Arial"/>
          <w:sz w:val="20"/>
          <w:szCs w:val="20"/>
        </w:rPr>
        <w:t>я</w:t>
      </w:r>
      <w:r w:rsidRPr="001140DA">
        <w:rPr>
          <w:rFonts w:ascii="Arial" w:hAnsi="Arial" w:cs="Arial"/>
          <w:sz w:val="20"/>
          <w:szCs w:val="20"/>
        </w:rPr>
        <w:t>женное, что связано с особенностями их профессиональной деятельности; как  приятное, но огран</w:t>
      </w:r>
      <w:r w:rsidRPr="001140DA">
        <w:rPr>
          <w:rFonts w:ascii="Arial" w:hAnsi="Arial" w:cs="Arial"/>
          <w:sz w:val="20"/>
          <w:szCs w:val="20"/>
        </w:rPr>
        <w:t>и</w:t>
      </w:r>
      <w:r w:rsidRPr="001140DA">
        <w:rPr>
          <w:rFonts w:ascii="Arial" w:hAnsi="Arial" w:cs="Arial"/>
          <w:sz w:val="20"/>
          <w:szCs w:val="20"/>
        </w:rPr>
        <w:t xml:space="preserve">ченное, быстротечное. 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Для респондентов, занимающих руководящие должности в государственных организациях, время переживается как более континуальное, напряженное и ограниченное. У двенадцати из них по шкале успешности были зафиксированы средневысокие оценки.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В группе респондентов, занимающих руководящие должности в коммерческих организациях, время переживается как дискретное, напряженное, ограниченное. Отметим, что у данных респонде</w:t>
      </w:r>
      <w:r w:rsidRPr="001140DA">
        <w:rPr>
          <w:rFonts w:ascii="Arial" w:hAnsi="Arial" w:cs="Arial"/>
          <w:sz w:val="20"/>
          <w:szCs w:val="20"/>
        </w:rPr>
        <w:t>н</w:t>
      </w:r>
      <w:r w:rsidRPr="001140DA">
        <w:rPr>
          <w:rFonts w:ascii="Arial" w:hAnsi="Arial" w:cs="Arial"/>
          <w:sz w:val="20"/>
          <w:szCs w:val="20"/>
        </w:rPr>
        <w:t>тов наблюдаются более высокие показатели по шкале успешность (высокие) и доминирование пр</w:t>
      </w:r>
      <w:r w:rsidRPr="001140DA">
        <w:rPr>
          <w:rFonts w:ascii="Arial" w:hAnsi="Arial" w:cs="Arial"/>
          <w:sz w:val="20"/>
          <w:szCs w:val="20"/>
        </w:rPr>
        <w:t>о</w:t>
      </w:r>
      <w:r w:rsidRPr="001140DA">
        <w:rPr>
          <w:rFonts w:ascii="Arial" w:hAnsi="Arial" w:cs="Arial"/>
          <w:sz w:val="20"/>
          <w:szCs w:val="20"/>
        </w:rPr>
        <w:t xml:space="preserve">фессиональной направленности – организатор и коммуникатор. 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Таким образом, проведенное исследование показало, что психологическое настоящее хара</w:t>
      </w:r>
      <w:r w:rsidRPr="001140DA">
        <w:rPr>
          <w:rFonts w:ascii="Arial" w:hAnsi="Arial" w:cs="Arial"/>
          <w:sz w:val="20"/>
          <w:szCs w:val="20"/>
        </w:rPr>
        <w:t>к</w:t>
      </w:r>
      <w:r w:rsidRPr="001140DA">
        <w:rPr>
          <w:rFonts w:ascii="Arial" w:hAnsi="Arial" w:cs="Arial"/>
          <w:sz w:val="20"/>
          <w:szCs w:val="20"/>
        </w:rPr>
        <w:t>теризуется высокой необходимостью реализации побуждений и высокой деятельной готовностью к ней. В группах респонденты обладают динамической концепцией, они живут в «потоке времени», ос</w:t>
      </w:r>
      <w:r w:rsidRPr="001140DA">
        <w:rPr>
          <w:rFonts w:ascii="Arial" w:hAnsi="Arial" w:cs="Arial"/>
          <w:sz w:val="20"/>
          <w:szCs w:val="20"/>
        </w:rPr>
        <w:t>т</w:t>
      </w:r>
      <w:r w:rsidRPr="001140DA">
        <w:rPr>
          <w:rFonts w:ascii="Arial" w:hAnsi="Arial" w:cs="Arial"/>
          <w:sz w:val="20"/>
          <w:szCs w:val="20"/>
        </w:rPr>
        <w:t>ро ощущают его «пульс», что можно объяснить влиянием специфической деятельности. Такие люди характеризуются потребностью наполнения времени деятельностью, стараются активно использ</w:t>
      </w:r>
      <w:r w:rsidRPr="001140DA">
        <w:rPr>
          <w:rFonts w:ascii="Arial" w:hAnsi="Arial" w:cs="Arial"/>
          <w:sz w:val="20"/>
          <w:szCs w:val="20"/>
        </w:rPr>
        <w:t>о</w:t>
      </w:r>
      <w:r w:rsidRPr="001140DA">
        <w:rPr>
          <w:rFonts w:ascii="Arial" w:hAnsi="Arial" w:cs="Arial"/>
          <w:sz w:val="20"/>
          <w:szCs w:val="20"/>
        </w:rPr>
        <w:t>вать его.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Статистический анализ результатов показал наличие статистически значимых связей на 5 % уровня значимости.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Рассмотрим корреляционный анализ показателей в первой группе респондентов, занимающих руководящие должности в государственных организациях.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pacing w:val="6"/>
          <w:sz w:val="20"/>
          <w:szCs w:val="20"/>
          <w:shd w:val="clear" w:color="auto" w:fill="FFFFFF"/>
        </w:rPr>
        <w:t>Стратегия жизненного успеха</w:t>
      </w:r>
      <w:r w:rsidRPr="001140DA">
        <w:rPr>
          <w:rFonts w:ascii="Arial" w:hAnsi="Arial" w:cs="Arial"/>
          <w:sz w:val="20"/>
          <w:szCs w:val="20"/>
        </w:rPr>
        <w:t xml:space="preserve"> респондентов первой группы (занимающих руководящие должности в государственных организациях) определяется уровнем профессиональной направле</w:t>
      </w:r>
      <w:r w:rsidRPr="001140DA">
        <w:rPr>
          <w:rFonts w:ascii="Arial" w:hAnsi="Arial" w:cs="Arial"/>
          <w:sz w:val="20"/>
          <w:szCs w:val="20"/>
        </w:rPr>
        <w:t>н</w:t>
      </w:r>
      <w:r w:rsidRPr="001140DA">
        <w:rPr>
          <w:rFonts w:ascii="Arial" w:hAnsi="Arial" w:cs="Arial"/>
          <w:sz w:val="20"/>
          <w:szCs w:val="20"/>
        </w:rPr>
        <w:t xml:space="preserve">ности (чем выше уровень, тем выше успешность профессионала), потенциальными возможностями респондента, его готовностью к риску и ориентированностью на успех. 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pacing w:val="6"/>
          <w:sz w:val="20"/>
          <w:szCs w:val="20"/>
          <w:shd w:val="clear" w:color="auto" w:fill="FFFFFF"/>
        </w:rPr>
        <w:t>Стратегия жизненного успеха</w:t>
      </w:r>
      <w:r w:rsidRPr="001140DA">
        <w:rPr>
          <w:rFonts w:ascii="Arial" w:hAnsi="Arial" w:cs="Arial"/>
          <w:sz w:val="20"/>
          <w:szCs w:val="20"/>
        </w:rPr>
        <w:t xml:space="preserve"> респондентов второй группы (занимающих руководящие должности в коммерческих организациях) определяется уровнем профессиональной направленности (чем выше уровень, тем выше успешность профессионала), типом профессиональной направленн</w:t>
      </w:r>
      <w:r w:rsidRPr="001140DA">
        <w:rPr>
          <w:rFonts w:ascii="Arial" w:hAnsi="Arial" w:cs="Arial"/>
          <w:sz w:val="20"/>
          <w:szCs w:val="20"/>
        </w:rPr>
        <w:t>о</w:t>
      </w:r>
      <w:r w:rsidRPr="001140DA">
        <w:rPr>
          <w:rFonts w:ascii="Arial" w:hAnsi="Arial" w:cs="Arial"/>
          <w:sz w:val="20"/>
          <w:szCs w:val="20"/>
        </w:rPr>
        <w:t xml:space="preserve">сти (и такими 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качествами как требовательность, организованность, сильная воля, энергичность</w:t>
      </w:r>
      <w:r w:rsidRPr="001140DA">
        <w:rPr>
          <w:rFonts w:ascii="Arial" w:hAnsi="Arial" w:cs="Arial"/>
          <w:sz w:val="20"/>
          <w:szCs w:val="20"/>
        </w:rPr>
        <w:t>), уровнем притязаний (у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веренностью, настойчивостью в достижении своих целей, большой продукти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в</w:t>
      </w:r>
      <w:r w:rsidRPr="001140DA">
        <w:rPr>
          <w:rFonts w:ascii="Arial" w:hAnsi="Arial" w:cs="Arial"/>
          <w:sz w:val="20"/>
          <w:szCs w:val="20"/>
          <w:shd w:val="clear" w:color="auto" w:fill="FFFFFF"/>
        </w:rPr>
        <w:t>ностью), а также</w:t>
      </w:r>
      <w:r w:rsidRPr="001140DA">
        <w:rPr>
          <w:rFonts w:ascii="Arial" w:hAnsi="Arial" w:cs="Arial"/>
          <w:sz w:val="20"/>
          <w:szCs w:val="20"/>
        </w:rPr>
        <w:t xml:space="preserve"> готовностью к риску и ориентированностью на успех. 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Сравнивая плеяды двух групп, можно сделать вывод, что у респондентов, занимающих дол</w:t>
      </w:r>
      <w:r w:rsidRPr="001140DA">
        <w:rPr>
          <w:rFonts w:ascii="Arial" w:hAnsi="Arial" w:cs="Arial"/>
          <w:sz w:val="20"/>
          <w:szCs w:val="20"/>
        </w:rPr>
        <w:t>ж</w:t>
      </w:r>
      <w:r w:rsidRPr="001140DA">
        <w:rPr>
          <w:rFonts w:ascii="Arial" w:hAnsi="Arial" w:cs="Arial"/>
          <w:sz w:val="20"/>
          <w:szCs w:val="20"/>
        </w:rPr>
        <w:t>ности в коммерческих организация, в большей степени, чем у респондентов, занимающих должности в государственных организациях, наблюдается внутренняя мотивация их профессиональной де</w:t>
      </w:r>
      <w:r w:rsidRPr="001140DA">
        <w:rPr>
          <w:rFonts w:ascii="Arial" w:hAnsi="Arial" w:cs="Arial"/>
          <w:sz w:val="20"/>
          <w:szCs w:val="20"/>
        </w:rPr>
        <w:t>я</w:t>
      </w:r>
      <w:r w:rsidRPr="001140DA">
        <w:rPr>
          <w:rFonts w:ascii="Arial" w:hAnsi="Arial" w:cs="Arial"/>
          <w:sz w:val="20"/>
          <w:szCs w:val="20"/>
        </w:rPr>
        <w:t>тельности, а также для них характерен тип профессиональной направленности организатор.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lastRenderedPageBreak/>
        <w:t>Далее, нам интересно было рассмотреть взаимосвязь показателей у мужчин и женщин.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 xml:space="preserve">Это указывает на то, что </w:t>
      </w:r>
      <w:r w:rsidRPr="001140DA">
        <w:rPr>
          <w:rFonts w:ascii="Arial" w:hAnsi="Arial" w:cs="Arial"/>
          <w:spacing w:val="6"/>
          <w:sz w:val="20"/>
          <w:szCs w:val="20"/>
          <w:shd w:val="clear" w:color="auto" w:fill="FFFFFF"/>
        </w:rPr>
        <w:t xml:space="preserve">стратегия жизненного успеха женщин </w:t>
      </w:r>
      <w:r w:rsidRPr="001140DA">
        <w:rPr>
          <w:rFonts w:ascii="Arial" w:hAnsi="Arial" w:cs="Arial"/>
          <w:sz w:val="20"/>
          <w:szCs w:val="20"/>
        </w:rPr>
        <w:t>определяется уровнем пр</w:t>
      </w:r>
      <w:r w:rsidRPr="001140DA">
        <w:rPr>
          <w:rFonts w:ascii="Arial" w:hAnsi="Arial" w:cs="Arial"/>
          <w:sz w:val="20"/>
          <w:szCs w:val="20"/>
        </w:rPr>
        <w:t>о</w:t>
      </w:r>
      <w:r w:rsidRPr="001140DA">
        <w:rPr>
          <w:rFonts w:ascii="Arial" w:hAnsi="Arial" w:cs="Arial"/>
          <w:sz w:val="20"/>
          <w:szCs w:val="20"/>
        </w:rPr>
        <w:t>фессиональной направленности (чем выше уровень, тем выше успешность), потенциальными во</w:t>
      </w:r>
      <w:r w:rsidRPr="001140DA">
        <w:rPr>
          <w:rFonts w:ascii="Arial" w:hAnsi="Arial" w:cs="Arial"/>
          <w:sz w:val="20"/>
          <w:szCs w:val="20"/>
        </w:rPr>
        <w:t>з</w:t>
      </w:r>
      <w:r w:rsidRPr="001140DA">
        <w:rPr>
          <w:rFonts w:ascii="Arial" w:hAnsi="Arial" w:cs="Arial"/>
          <w:sz w:val="20"/>
          <w:szCs w:val="20"/>
        </w:rPr>
        <w:t>можностями, которые высоко ими оцениваются. Успешные женщины в большей степени склонны придавать особое значение коллегам по работе, взаимоотношениям в коллективе.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У мужчин мы наблюдаем схожую картину, однако есть и различия. В ходе статистического анализа были обнаружены взаимосвязи  показателя успешности с: уровнем профессиональной направленности оценкой своего потенциала, с уровнем притязаний, и  отрицательную связь с пар</w:t>
      </w:r>
      <w:r w:rsidRPr="001140DA">
        <w:rPr>
          <w:rFonts w:ascii="Arial" w:hAnsi="Arial" w:cs="Arial"/>
          <w:sz w:val="20"/>
          <w:szCs w:val="20"/>
        </w:rPr>
        <w:t>а</w:t>
      </w:r>
      <w:r w:rsidRPr="001140DA">
        <w:rPr>
          <w:rFonts w:ascii="Arial" w:hAnsi="Arial" w:cs="Arial"/>
          <w:sz w:val="20"/>
          <w:szCs w:val="20"/>
        </w:rPr>
        <w:t>метром «мотив избегания.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140DA">
        <w:rPr>
          <w:rFonts w:ascii="Arial" w:hAnsi="Arial" w:cs="Arial"/>
          <w:sz w:val="20"/>
          <w:szCs w:val="20"/>
        </w:rPr>
        <w:t xml:space="preserve">Таким образом, для мужчин профессиональная успешность связана со </w:t>
      </w:r>
      <w:r w:rsidRPr="001140DA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стремлением к дост</w:t>
      </w:r>
      <w:r w:rsidRPr="001140DA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Pr="001140DA"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жению</w:t>
      </w:r>
      <w:r w:rsidRPr="001140D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целей </w:t>
      </w:r>
      <w:r w:rsidRPr="001140DA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высокой степени сложности, на которую они считают себя способными. Отличаются уверенностью, настойчивостью в достижении своих целей, большей продуктивностью по сравнению с женщинами.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для нас было важным определить взаимосвязь показателей у респондентов ра</w:t>
      </w:r>
      <w:r w:rsidRPr="001140DA"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r w:rsidRPr="001140DA">
        <w:rPr>
          <w:rFonts w:ascii="Arial" w:hAnsi="Arial" w:cs="Arial"/>
          <w:color w:val="000000"/>
          <w:sz w:val="20"/>
          <w:szCs w:val="20"/>
          <w:shd w:val="clear" w:color="auto" w:fill="FFFFFF"/>
        </w:rPr>
        <w:t>ных возрастов. При этом отметим, что значительной разницы между возрастами респондентов не было, возможно это объясняется особенностями профессиональной деятельности. В нашей стране крайне редко можно встретить молодого специалиста до 30 лет, занимающего руководящую дол</w:t>
      </w:r>
      <w:r w:rsidRPr="001140DA">
        <w:rPr>
          <w:rFonts w:ascii="Arial" w:hAnsi="Arial" w:cs="Arial"/>
          <w:color w:val="000000"/>
          <w:sz w:val="20"/>
          <w:szCs w:val="20"/>
          <w:shd w:val="clear" w:color="auto" w:fill="FFFFFF"/>
        </w:rPr>
        <w:t>ж</w:t>
      </w:r>
      <w:r w:rsidRPr="001140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ность. Итак, мы рассматривали особенности взаимосвязей между показателями у респондентов в возрасте «до 40 лет» (преимущественно это респонденты в возрасте 36–38 лет), и респондентов в возрасте «после 40 лет». </w:t>
      </w:r>
      <w:r w:rsidRPr="001140DA">
        <w:rPr>
          <w:rFonts w:ascii="Arial" w:hAnsi="Arial" w:cs="Arial"/>
          <w:sz w:val="20"/>
          <w:szCs w:val="20"/>
        </w:rPr>
        <w:t>В первой подгруппе, успешность респондентов связана с профессионал</w:t>
      </w:r>
      <w:r w:rsidRPr="001140DA">
        <w:rPr>
          <w:rFonts w:ascii="Arial" w:hAnsi="Arial" w:cs="Arial"/>
          <w:sz w:val="20"/>
          <w:szCs w:val="20"/>
        </w:rPr>
        <w:t>ь</w:t>
      </w:r>
      <w:r w:rsidRPr="001140DA">
        <w:rPr>
          <w:rFonts w:ascii="Arial" w:hAnsi="Arial" w:cs="Arial"/>
          <w:sz w:val="20"/>
          <w:szCs w:val="20"/>
        </w:rPr>
        <w:t>ными интересами (чем их больше, тем выше успешность), со склонностью к риску и  конкуренции, для них в большей степени характерно стремление к престижу, власти, материальному преуспеванию и реализации своего внутреннего потенциала.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В то время как для респондентов в возрасте «от 40 до 57 лет» характерны следующие ос</w:t>
      </w:r>
      <w:r w:rsidRPr="001140DA">
        <w:rPr>
          <w:rFonts w:ascii="Arial" w:hAnsi="Arial" w:cs="Arial"/>
          <w:sz w:val="20"/>
          <w:szCs w:val="20"/>
        </w:rPr>
        <w:t>о</w:t>
      </w:r>
      <w:r w:rsidRPr="001140DA">
        <w:rPr>
          <w:rFonts w:ascii="Arial" w:hAnsi="Arial" w:cs="Arial"/>
          <w:sz w:val="20"/>
          <w:szCs w:val="20"/>
        </w:rPr>
        <w:t>бенности.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Успешность у респондентов в возрасте «от 40 до 57 лет» положительно связана с такими п</w:t>
      </w:r>
      <w:r w:rsidRPr="001140DA">
        <w:rPr>
          <w:rFonts w:ascii="Arial" w:hAnsi="Arial" w:cs="Arial"/>
          <w:sz w:val="20"/>
          <w:szCs w:val="20"/>
        </w:rPr>
        <w:t>о</w:t>
      </w:r>
      <w:r w:rsidRPr="001140DA">
        <w:rPr>
          <w:rFonts w:ascii="Arial" w:hAnsi="Arial" w:cs="Arial"/>
          <w:sz w:val="20"/>
          <w:szCs w:val="20"/>
        </w:rPr>
        <w:t>казателями как: профессиональная направленность интернальность в области здоровья, и отриц</w:t>
      </w:r>
      <w:r w:rsidRPr="001140DA">
        <w:rPr>
          <w:rFonts w:ascii="Arial" w:hAnsi="Arial" w:cs="Arial"/>
          <w:sz w:val="20"/>
          <w:szCs w:val="20"/>
        </w:rPr>
        <w:t>а</w:t>
      </w:r>
      <w:r w:rsidRPr="001140DA">
        <w:rPr>
          <w:rFonts w:ascii="Arial" w:hAnsi="Arial" w:cs="Arial"/>
          <w:sz w:val="20"/>
          <w:szCs w:val="20"/>
        </w:rPr>
        <w:t>тельно связана с познавательным мотивом и мотивом избегания. Это указывает на большую знач</w:t>
      </w:r>
      <w:r w:rsidRPr="001140DA">
        <w:rPr>
          <w:rFonts w:ascii="Arial" w:hAnsi="Arial" w:cs="Arial"/>
          <w:sz w:val="20"/>
          <w:szCs w:val="20"/>
        </w:rPr>
        <w:t>и</w:t>
      </w:r>
      <w:r w:rsidRPr="001140DA">
        <w:rPr>
          <w:rFonts w:ascii="Arial" w:hAnsi="Arial" w:cs="Arial"/>
          <w:sz w:val="20"/>
          <w:szCs w:val="20"/>
        </w:rPr>
        <w:t>мость, в сравнении с респондентами в возрасте «от 32 до 39 лет», здоровья (считают, что здоровье зависит от их собственных усилий) и меньшую познавательную активность. Это может быть связано с особенностями возраста, когда значимыми в данной сфере становятся опыт, профессионализм, а не стремление узнать что-то новое.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Руководители в возрасте до 40 лет характеризуются большей соревновательностью, сопе</w:t>
      </w:r>
      <w:r w:rsidRPr="001140DA">
        <w:rPr>
          <w:rFonts w:ascii="Arial" w:hAnsi="Arial" w:cs="Arial"/>
          <w:sz w:val="20"/>
          <w:szCs w:val="20"/>
        </w:rPr>
        <w:t>р</w:t>
      </w:r>
      <w:r w:rsidRPr="001140DA">
        <w:rPr>
          <w:rFonts w:ascii="Arial" w:hAnsi="Arial" w:cs="Arial"/>
          <w:sz w:val="20"/>
          <w:szCs w:val="20"/>
        </w:rPr>
        <w:t>ничеством в деятельности, в то время как руководители в возрасте свыше 40 лет стремятся опират</w:t>
      </w:r>
      <w:r w:rsidRPr="001140DA">
        <w:rPr>
          <w:rFonts w:ascii="Arial" w:hAnsi="Arial" w:cs="Arial"/>
          <w:sz w:val="20"/>
          <w:szCs w:val="20"/>
        </w:rPr>
        <w:t>ь</w:t>
      </w:r>
      <w:r w:rsidRPr="001140DA">
        <w:rPr>
          <w:rFonts w:ascii="Arial" w:hAnsi="Arial" w:cs="Arial"/>
          <w:sz w:val="20"/>
          <w:szCs w:val="20"/>
        </w:rPr>
        <w:t>ся на существующих у них опыт и профессионализм.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На основе полученных данных мы можем говорить о том, что профессиональная направле</w:t>
      </w:r>
      <w:r w:rsidRPr="001140DA">
        <w:rPr>
          <w:rFonts w:ascii="Arial" w:hAnsi="Arial" w:cs="Arial"/>
          <w:sz w:val="20"/>
          <w:szCs w:val="20"/>
        </w:rPr>
        <w:t>н</w:t>
      </w:r>
      <w:r w:rsidRPr="001140DA">
        <w:rPr>
          <w:rFonts w:ascii="Arial" w:hAnsi="Arial" w:cs="Arial"/>
          <w:sz w:val="20"/>
          <w:szCs w:val="20"/>
        </w:rPr>
        <w:t>ность определяет стратегию жизни и наоборот. Руководители, принимавшие участие в нашем иссл</w:t>
      </w:r>
      <w:r w:rsidRPr="001140DA">
        <w:rPr>
          <w:rFonts w:ascii="Arial" w:hAnsi="Arial" w:cs="Arial"/>
          <w:sz w:val="20"/>
          <w:szCs w:val="20"/>
        </w:rPr>
        <w:t>е</w:t>
      </w:r>
      <w:r w:rsidRPr="001140DA">
        <w:rPr>
          <w:rFonts w:ascii="Arial" w:hAnsi="Arial" w:cs="Arial"/>
          <w:sz w:val="20"/>
          <w:szCs w:val="20"/>
        </w:rPr>
        <w:t xml:space="preserve">довании, характеризуются высоким уровнем профессиональной направленности, стратегия их жизни имеет в связи с этим направленность на высокие достижения, успех, самореализацию. Уровень </w:t>
      </w:r>
      <w:r w:rsidRPr="001140D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</w:t>
      </w:r>
      <w:r w:rsidRPr="001140DA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Pr="001140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тязаний личности ориентирован на преодоление трудностей, более того, их интерес к жизни связан со сложностью, интенсивностью (иногда риском). </w:t>
      </w:r>
      <w:r w:rsidRPr="001140DA">
        <w:rPr>
          <w:rFonts w:ascii="Arial" w:hAnsi="Arial" w:cs="Arial"/>
          <w:sz w:val="20"/>
          <w:szCs w:val="20"/>
          <w:lang w:eastAsia="ru-RU"/>
        </w:rPr>
        <w:t>Степень значимости поставленных целей соотн</w:t>
      </w:r>
      <w:r w:rsidRPr="001140DA">
        <w:rPr>
          <w:rFonts w:ascii="Arial" w:hAnsi="Arial" w:cs="Arial"/>
          <w:sz w:val="20"/>
          <w:szCs w:val="20"/>
          <w:lang w:eastAsia="ru-RU"/>
        </w:rPr>
        <w:t>о</w:t>
      </w:r>
      <w:r w:rsidRPr="001140DA">
        <w:rPr>
          <w:rFonts w:ascii="Arial" w:hAnsi="Arial" w:cs="Arial"/>
          <w:sz w:val="20"/>
          <w:szCs w:val="20"/>
          <w:lang w:eastAsia="ru-RU"/>
        </w:rPr>
        <w:t>сится с восприятием времени как ограниченного. А переживание времени как времени своей жизни способствует активному продумыванию путей достижения целей. Высокая степень персональной о</w:t>
      </w:r>
      <w:r w:rsidRPr="001140DA">
        <w:rPr>
          <w:rFonts w:ascii="Arial" w:hAnsi="Arial" w:cs="Arial"/>
          <w:sz w:val="20"/>
          <w:szCs w:val="20"/>
          <w:lang w:eastAsia="ru-RU"/>
        </w:rPr>
        <w:t>т</w:t>
      </w:r>
      <w:r w:rsidRPr="001140DA">
        <w:rPr>
          <w:rFonts w:ascii="Arial" w:hAnsi="Arial" w:cs="Arial"/>
          <w:sz w:val="20"/>
          <w:szCs w:val="20"/>
          <w:lang w:eastAsia="ru-RU"/>
        </w:rPr>
        <w:t>ветственности за реализацию поставленных целей взаимосвязана с ощущением насыщенности вр</w:t>
      </w:r>
      <w:r w:rsidRPr="001140DA">
        <w:rPr>
          <w:rFonts w:ascii="Arial" w:hAnsi="Arial" w:cs="Arial"/>
          <w:sz w:val="20"/>
          <w:szCs w:val="20"/>
          <w:lang w:eastAsia="ru-RU"/>
        </w:rPr>
        <w:t>е</w:t>
      </w:r>
      <w:r w:rsidRPr="001140DA">
        <w:rPr>
          <w:rFonts w:ascii="Arial" w:hAnsi="Arial" w:cs="Arial"/>
          <w:sz w:val="20"/>
          <w:szCs w:val="20"/>
          <w:lang w:eastAsia="ru-RU"/>
        </w:rPr>
        <w:t>мени. Типы жизненных ориентаций в большей степени связаны с уровнем активности в освоении со</w:t>
      </w:r>
      <w:r w:rsidRPr="001140DA">
        <w:rPr>
          <w:rFonts w:ascii="Arial" w:hAnsi="Arial" w:cs="Arial"/>
          <w:sz w:val="20"/>
          <w:szCs w:val="20"/>
          <w:lang w:eastAsia="ru-RU"/>
        </w:rPr>
        <w:t>б</w:t>
      </w:r>
      <w:r w:rsidRPr="001140DA">
        <w:rPr>
          <w:rFonts w:ascii="Arial" w:hAnsi="Arial" w:cs="Arial"/>
          <w:sz w:val="20"/>
          <w:szCs w:val="20"/>
          <w:lang w:eastAsia="ru-RU"/>
        </w:rPr>
        <w:t>ственного времени жизни. Для респондентов характерно стремление к активному целеполаганию и планированию.</w:t>
      </w:r>
    </w:p>
    <w:p w:rsidR="00910347" w:rsidRPr="001140DA" w:rsidRDefault="00910347" w:rsidP="009A6E7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10347" w:rsidRPr="001140DA" w:rsidRDefault="00910347" w:rsidP="009A6E79">
      <w:pPr>
        <w:pStyle w:val="a5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1140DA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910347" w:rsidRPr="001140DA" w:rsidRDefault="00910347" w:rsidP="009A6E79">
      <w:pPr>
        <w:pStyle w:val="a5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910347" w:rsidRPr="001140DA" w:rsidRDefault="00910347" w:rsidP="009A6E79">
      <w:pPr>
        <w:pStyle w:val="a5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Style w:val="st"/>
          <w:rFonts w:ascii="Arial" w:hAnsi="Arial" w:cs="Arial"/>
          <w:sz w:val="20"/>
          <w:szCs w:val="20"/>
        </w:rPr>
      </w:pPr>
      <w:r w:rsidRPr="001140DA">
        <w:rPr>
          <w:rStyle w:val="a7"/>
          <w:rFonts w:ascii="Arial" w:hAnsi="Arial" w:cs="Arial"/>
          <w:i w:val="0"/>
          <w:iCs/>
          <w:sz w:val="20"/>
          <w:szCs w:val="20"/>
        </w:rPr>
        <w:t>Абульханова</w:t>
      </w:r>
      <w:r w:rsidRPr="001140DA">
        <w:rPr>
          <w:rStyle w:val="st"/>
          <w:rFonts w:ascii="Arial" w:hAnsi="Arial" w:cs="Arial"/>
          <w:sz w:val="20"/>
          <w:szCs w:val="20"/>
        </w:rPr>
        <w:t>-</w:t>
      </w:r>
      <w:r w:rsidR="00C41645">
        <w:rPr>
          <w:rStyle w:val="a7"/>
          <w:rFonts w:ascii="Arial" w:hAnsi="Arial" w:cs="Arial"/>
          <w:i w:val="0"/>
          <w:iCs/>
          <w:sz w:val="20"/>
          <w:szCs w:val="20"/>
        </w:rPr>
        <w:t>Славская К.</w:t>
      </w:r>
      <w:r w:rsidRPr="001140DA">
        <w:rPr>
          <w:rStyle w:val="a7"/>
          <w:rFonts w:ascii="Arial" w:hAnsi="Arial" w:cs="Arial"/>
          <w:i w:val="0"/>
          <w:iCs/>
          <w:sz w:val="20"/>
          <w:szCs w:val="20"/>
        </w:rPr>
        <w:t>А</w:t>
      </w:r>
      <w:r w:rsidRPr="001140DA">
        <w:rPr>
          <w:rStyle w:val="st"/>
          <w:rFonts w:ascii="Arial" w:hAnsi="Arial" w:cs="Arial"/>
          <w:sz w:val="20"/>
          <w:szCs w:val="20"/>
        </w:rPr>
        <w:t xml:space="preserve">. </w:t>
      </w:r>
      <w:r w:rsidRPr="001140DA">
        <w:rPr>
          <w:rStyle w:val="a7"/>
          <w:rFonts w:ascii="Arial" w:hAnsi="Arial" w:cs="Arial"/>
          <w:i w:val="0"/>
          <w:iCs/>
          <w:sz w:val="20"/>
          <w:szCs w:val="20"/>
        </w:rPr>
        <w:t>Стратегия жизни</w:t>
      </w:r>
      <w:r w:rsidRPr="001140DA">
        <w:rPr>
          <w:rStyle w:val="st"/>
          <w:rFonts w:ascii="Arial" w:hAnsi="Arial" w:cs="Arial"/>
          <w:sz w:val="20"/>
          <w:szCs w:val="20"/>
        </w:rPr>
        <w:t>. – М.: Мысль, 2000. – 299 с.</w:t>
      </w:r>
    </w:p>
    <w:p w:rsidR="00910347" w:rsidRPr="001140DA" w:rsidRDefault="00910347" w:rsidP="009A6E79">
      <w:pPr>
        <w:pStyle w:val="a5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222222"/>
          <w:sz w:val="20"/>
          <w:szCs w:val="20"/>
        </w:rPr>
      </w:pPr>
      <w:r w:rsidRPr="001140DA">
        <w:rPr>
          <w:rStyle w:val="st"/>
          <w:rFonts w:ascii="Arial" w:hAnsi="Arial" w:cs="Arial"/>
          <w:sz w:val="20"/>
          <w:szCs w:val="20"/>
        </w:rPr>
        <w:t>.</w:t>
      </w:r>
      <w:r w:rsidRPr="001140DA">
        <w:rPr>
          <w:rFonts w:ascii="Arial" w:hAnsi="Arial" w:cs="Arial"/>
          <w:color w:val="222222"/>
          <w:sz w:val="20"/>
          <w:szCs w:val="20"/>
        </w:rPr>
        <w:t xml:space="preserve">Булдынова В.Ю., Юркова М.Г. К вопросу о </w:t>
      </w:r>
      <w:r w:rsidRPr="001140DA">
        <w:rPr>
          <w:rFonts w:ascii="Arial" w:hAnsi="Arial" w:cs="Arial"/>
          <w:bCs/>
          <w:sz w:val="20"/>
          <w:szCs w:val="20"/>
          <w:lang w:eastAsia="ru-RU"/>
        </w:rPr>
        <w:t>профессиональной направленности и време</w:t>
      </w:r>
      <w:r w:rsidRPr="001140DA">
        <w:rPr>
          <w:rFonts w:ascii="Arial" w:hAnsi="Arial" w:cs="Arial"/>
          <w:bCs/>
          <w:sz w:val="20"/>
          <w:szCs w:val="20"/>
          <w:lang w:eastAsia="ru-RU"/>
        </w:rPr>
        <w:t>н</w:t>
      </w:r>
      <w:r w:rsidRPr="001140DA">
        <w:rPr>
          <w:rFonts w:ascii="Arial" w:hAnsi="Arial" w:cs="Arial"/>
          <w:bCs/>
          <w:sz w:val="20"/>
          <w:szCs w:val="20"/>
          <w:lang w:eastAsia="ru-RU"/>
        </w:rPr>
        <w:t xml:space="preserve">ной регуляции как компонента структуры личности этапа зрелости // </w:t>
      </w:r>
      <w:r w:rsidRPr="001140DA">
        <w:rPr>
          <w:rFonts w:ascii="Arial" w:hAnsi="Arial" w:cs="Arial"/>
          <w:color w:val="222222"/>
          <w:sz w:val="20"/>
          <w:szCs w:val="20"/>
        </w:rPr>
        <w:t>Молодежный вестник ИрГТУ: электронный журнал. – №1. – 2012.</w:t>
      </w:r>
    </w:p>
    <w:p w:rsidR="00910347" w:rsidRPr="001140DA" w:rsidRDefault="00C41645" w:rsidP="009A6E79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spacing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Климов Е.</w:t>
      </w:r>
      <w:bookmarkStart w:id="0" w:name="_GoBack"/>
      <w:bookmarkEnd w:id="0"/>
      <w:r w:rsidR="00910347" w:rsidRPr="001140DA">
        <w:rPr>
          <w:rFonts w:ascii="Arial" w:hAnsi="Arial" w:cs="Arial"/>
          <w:sz w:val="20"/>
          <w:szCs w:val="20"/>
        </w:rPr>
        <w:t>А. Психология профессионала. – М.: Изд-во Института практической психологии, 2004. – 400 с.</w:t>
      </w:r>
    </w:p>
    <w:p w:rsidR="00910347" w:rsidRPr="001140DA" w:rsidRDefault="00910347" w:rsidP="009A6E79">
      <w:pPr>
        <w:pStyle w:val="a5"/>
        <w:numPr>
          <w:ilvl w:val="0"/>
          <w:numId w:val="5"/>
        </w:numPr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1140DA">
        <w:rPr>
          <w:rFonts w:ascii="Arial" w:hAnsi="Arial" w:cs="Arial"/>
          <w:sz w:val="20"/>
          <w:szCs w:val="20"/>
        </w:rPr>
        <w:t>Резник Ю.М. Жизненные стратегии личности. – М.: Наука, 2002. – С.100–105.</w:t>
      </w:r>
    </w:p>
    <w:p w:rsidR="00910347" w:rsidRPr="001140DA" w:rsidRDefault="00910347" w:rsidP="009A6E79">
      <w:pPr>
        <w:spacing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910347" w:rsidRPr="001140DA" w:rsidSect="009A6E79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A0" w:rsidRDefault="001B37A0" w:rsidP="009A6E79">
      <w:pPr>
        <w:spacing w:line="240" w:lineRule="auto"/>
      </w:pPr>
      <w:r>
        <w:separator/>
      </w:r>
    </w:p>
  </w:endnote>
  <w:endnote w:type="continuationSeparator" w:id="0">
    <w:p w:rsidR="001B37A0" w:rsidRDefault="001B37A0" w:rsidP="009A6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47" w:rsidRDefault="0091034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1645">
      <w:rPr>
        <w:noProof/>
      </w:rPr>
      <w:t>5</w:t>
    </w:r>
    <w:r>
      <w:fldChar w:fldCharType="end"/>
    </w:r>
  </w:p>
  <w:p w:rsidR="00910347" w:rsidRDefault="009103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A0" w:rsidRDefault="001B37A0" w:rsidP="009A6E79">
      <w:pPr>
        <w:spacing w:line="240" w:lineRule="auto"/>
      </w:pPr>
      <w:r>
        <w:separator/>
      </w:r>
    </w:p>
  </w:footnote>
  <w:footnote w:type="continuationSeparator" w:id="0">
    <w:p w:rsidR="001B37A0" w:rsidRDefault="001B37A0" w:rsidP="009A6E79">
      <w:pPr>
        <w:spacing w:line="240" w:lineRule="auto"/>
      </w:pPr>
      <w:r>
        <w:continuationSeparator/>
      </w:r>
    </w:p>
  </w:footnote>
  <w:footnote w:id="1">
    <w:p w:rsidR="00910347" w:rsidRPr="001140DA" w:rsidRDefault="00910347" w:rsidP="001140DA">
      <w:pPr>
        <w:rPr>
          <w:rFonts w:ascii="Arial" w:hAnsi="Arial" w:cs="Arial"/>
          <w:sz w:val="18"/>
          <w:szCs w:val="18"/>
        </w:rPr>
      </w:pPr>
      <w:r w:rsidRPr="001140DA">
        <w:rPr>
          <w:rStyle w:val="af"/>
          <w:rFonts w:ascii="Arial" w:hAnsi="Arial" w:cs="Arial"/>
          <w:sz w:val="18"/>
          <w:szCs w:val="18"/>
        </w:rPr>
        <w:footnoteRef/>
      </w:r>
      <w:r w:rsidRPr="001140DA">
        <w:rPr>
          <w:rFonts w:ascii="Arial" w:hAnsi="Arial" w:cs="Arial"/>
          <w:sz w:val="18"/>
          <w:szCs w:val="18"/>
        </w:rPr>
        <w:t xml:space="preserve"> Булдынова Виктория Юрьевна, студент специальности «Психология», </w:t>
      </w:r>
      <w:r w:rsidRPr="001140DA">
        <w:rPr>
          <w:rFonts w:ascii="Arial" w:hAnsi="Arial" w:cs="Arial"/>
          <w:sz w:val="18"/>
          <w:szCs w:val="18"/>
          <w:lang w:val="en-US"/>
        </w:rPr>
        <w:t>e</w:t>
      </w:r>
      <w:r w:rsidRPr="001140DA">
        <w:rPr>
          <w:rFonts w:ascii="Arial" w:hAnsi="Arial" w:cs="Arial"/>
          <w:sz w:val="18"/>
          <w:szCs w:val="18"/>
        </w:rPr>
        <w:t>-</w:t>
      </w:r>
      <w:r w:rsidRPr="001140DA">
        <w:rPr>
          <w:rFonts w:ascii="Arial" w:hAnsi="Arial" w:cs="Arial"/>
          <w:sz w:val="18"/>
          <w:szCs w:val="18"/>
          <w:lang w:val="en-US"/>
        </w:rPr>
        <w:t>mail</w:t>
      </w:r>
      <w:r w:rsidRPr="001140DA">
        <w:rPr>
          <w:rFonts w:ascii="Arial" w:hAnsi="Arial" w:cs="Arial"/>
          <w:sz w:val="18"/>
          <w:szCs w:val="18"/>
        </w:rPr>
        <w:t xml:space="preserve">: </w:t>
      </w:r>
      <w:hyperlink r:id="rId1" w:history="1">
        <w:r w:rsidRPr="001140DA">
          <w:rPr>
            <w:rStyle w:val="af0"/>
            <w:rFonts w:ascii="Arial" w:hAnsi="Arial" w:cs="Arial"/>
            <w:sz w:val="18"/>
            <w:szCs w:val="18"/>
            <w:lang w:val="en-US"/>
          </w:rPr>
          <w:t>Fialca</w:t>
        </w:r>
        <w:r w:rsidRPr="001140DA">
          <w:rPr>
            <w:rStyle w:val="af0"/>
            <w:rFonts w:ascii="Arial" w:hAnsi="Arial" w:cs="Arial"/>
            <w:sz w:val="18"/>
            <w:szCs w:val="18"/>
          </w:rPr>
          <w:t>2009@</w:t>
        </w:r>
        <w:r w:rsidRPr="001140DA">
          <w:rPr>
            <w:rStyle w:val="af0"/>
            <w:rFonts w:ascii="Arial" w:hAnsi="Arial" w:cs="Arial"/>
            <w:sz w:val="18"/>
            <w:szCs w:val="18"/>
            <w:lang w:val="en-US"/>
          </w:rPr>
          <w:t>mail</w:t>
        </w:r>
        <w:r w:rsidRPr="001140DA">
          <w:rPr>
            <w:rStyle w:val="af0"/>
            <w:rFonts w:ascii="Arial" w:hAnsi="Arial" w:cs="Arial"/>
            <w:sz w:val="18"/>
            <w:szCs w:val="18"/>
          </w:rPr>
          <w:t>.</w:t>
        </w:r>
        <w:r w:rsidRPr="001140DA">
          <w:rPr>
            <w:rStyle w:val="af0"/>
            <w:rFonts w:ascii="Arial" w:hAnsi="Arial" w:cs="Arial"/>
            <w:sz w:val="18"/>
            <w:szCs w:val="18"/>
            <w:lang w:val="en-US"/>
          </w:rPr>
          <w:t>ru</w:t>
        </w:r>
      </w:hyperlink>
    </w:p>
    <w:p w:rsidR="00910347" w:rsidRPr="001140DA" w:rsidRDefault="00910347" w:rsidP="001140DA">
      <w:pPr>
        <w:rPr>
          <w:rFonts w:ascii="Arial" w:hAnsi="Arial" w:cs="Arial"/>
          <w:sz w:val="18"/>
          <w:szCs w:val="18"/>
          <w:lang w:val="en-US"/>
        </w:rPr>
      </w:pPr>
      <w:r w:rsidRPr="001140DA">
        <w:rPr>
          <w:rFonts w:ascii="Arial" w:hAnsi="Arial" w:cs="Arial"/>
          <w:sz w:val="18"/>
          <w:szCs w:val="18"/>
          <w:lang w:val="en-US"/>
        </w:rPr>
        <w:t xml:space="preserve">Buldynova Victoriya , a student of Psychology. e-mail: Fialca2009@mail.ru </w:t>
      </w:r>
    </w:p>
    <w:p w:rsidR="00910347" w:rsidRPr="00C41645" w:rsidRDefault="00910347" w:rsidP="001140DA">
      <w:pPr>
        <w:rPr>
          <w:lang w:val="en-US"/>
        </w:rPr>
      </w:pPr>
    </w:p>
  </w:footnote>
  <w:footnote w:id="2">
    <w:p w:rsidR="00910347" w:rsidRPr="001140DA" w:rsidRDefault="00910347" w:rsidP="001140DA">
      <w:pPr>
        <w:rPr>
          <w:rFonts w:ascii="Arial" w:hAnsi="Arial" w:cs="Arial"/>
          <w:sz w:val="18"/>
          <w:szCs w:val="18"/>
        </w:rPr>
      </w:pPr>
      <w:r w:rsidRPr="001140DA">
        <w:rPr>
          <w:rStyle w:val="af"/>
          <w:rFonts w:ascii="Arial" w:hAnsi="Arial" w:cs="Arial"/>
          <w:sz w:val="18"/>
          <w:szCs w:val="18"/>
        </w:rPr>
        <w:footnoteRef/>
      </w:r>
      <w:r w:rsidRPr="001140DA">
        <w:rPr>
          <w:rFonts w:ascii="Arial" w:hAnsi="Arial" w:cs="Arial"/>
          <w:sz w:val="18"/>
          <w:szCs w:val="18"/>
        </w:rPr>
        <w:t xml:space="preserve"> Юркова Марина Григорьевна, к</w:t>
      </w:r>
      <w:r w:rsidR="00C41645">
        <w:rPr>
          <w:rFonts w:ascii="Arial" w:hAnsi="Arial" w:cs="Arial"/>
          <w:sz w:val="18"/>
          <w:szCs w:val="18"/>
        </w:rPr>
        <w:t xml:space="preserve">анд </w:t>
      </w:r>
      <w:r w:rsidRPr="001140DA">
        <w:rPr>
          <w:rFonts w:ascii="Arial" w:hAnsi="Arial" w:cs="Arial"/>
          <w:sz w:val="18"/>
          <w:szCs w:val="18"/>
        </w:rPr>
        <w:t>п</w:t>
      </w:r>
      <w:r w:rsidR="00C41645">
        <w:rPr>
          <w:rFonts w:ascii="Arial" w:hAnsi="Arial" w:cs="Arial"/>
          <w:sz w:val="18"/>
          <w:szCs w:val="18"/>
        </w:rPr>
        <w:t>ед</w:t>
      </w:r>
      <w:r w:rsidRPr="001140DA">
        <w:rPr>
          <w:rFonts w:ascii="Arial" w:hAnsi="Arial" w:cs="Arial"/>
          <w:sz w:val="18"/>
          <w:szCs w:val="18"/>
        </w:rPr>
        <w:t>.</w:t>
      </w:r>
      <w:r w:rsidR="00C41645">
        <w:rPr>
          <w:rFonts w:ascii="Arial" w:hAnsi="Arial" w:cs="Arial"/>
          <w:sz w:val="18"/>
          <w:szCs w:val="18"/>
        </w:rPr>
        <w:t xml:space="preserve"> </w:t>
      </w:r>
      <w:r w:rsidRPr="001140DA">
        <w:rPr>
          <w:rFonts w:ascii="Arial" w:hAnsi="Arial" w:cs="Arial"/>
          <w:sz w:val="18"/>
          <w:szCs w:val="18"/>
        </w:rPr>
        <w:t>н</w:t>
      </w:r>
      <w:r w:rsidR="00C41645">
        <w:rPr>
          <w:rFonts w:ascii="Arial" w:hAnsi="Arial" w:cs="Arial"/>
          <w:sz w:val="18"/>
          <w:szCs w:val="18"/>
        </w:rPr>
        <w:t>аук</w:t>
      </w:r>
      <w:r w:rsidRPr="001140DA">
        <w:rPr>
          <w:rFonts w:ascii="Arial" w:hAnsi="Arial" w:cs="Arial"/>
          <w:sz w:val="18"/>
          <w:szCs w:val="18"/>
        </w:rPr>
        <w:t xml:space="preserve">, доцент кафедры психологии, e-mail: yurkova_m@mail.ru </w:t>
      </w:r>
    </w:p>
    <w:p w:rsidR="00910347" w:rsidRPr="001140DA" w:rsidRDefault="00910347" w:rsidP="001140DA">
      <w:pPr>
        <w:rPr>
          <w:rFonts w:ascii="Arial" w:hAnsi="Arial" w:cs="Arial"/>
          <w:sz w:val="18"/>
          <w:szCs w:val="18"/>
          <w:lang w:val="en-US"/>
        </w:rPr>
      </w:pPr>
      <w:r w:rsidRPr="001140DA">
        <w:rPr>
          <w:rFonts w:ascii="Arial" w:hAnsi="Arial" w:cs="Arial"/>
          <w:sz w:val="18"/>
          <w:szCs w:val="18"/>
          <w:lang w:val="en-US"/>
        </w:rPr>
        <w:t>Yurkova Marina, Candidate of Pedagogy, Associate Professor of Psychology Department, e-mail: yurkova_m@mail.ru</w:t>
      </w:r>
    </w:p>
    <w:p w:rsidR="00910347" w:rsidRPr="00C41645" w:rsidRDefault="00910347" w:rsidP="001140DA">
      <w:pPr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  <w:b/>
      </w:rPr>
    </w:lvl>
  </w:abstractNum>
  <w:abstractNum w:abstractNumId="2">
    <w:nsid w:val="07160FA5"/>
    <w:multiLevelType w:val="hybridMultilevel"/>
    <w:tmpl w:val="5882F668"/>
    <w:lvl w:ilvl="0" w:tplc="3864C81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D16830"/>
    <w:multiLevelType w:val="hybridMultilevel"/>
    <w:tmpl w:val="2E12F45A"/>
    <w:lvl w:ilvl="0" w:tplc="0E1E0B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322A4"/>
    <w:multiLevelType w:val="hybridMultilevel"/>
    <w:tmpl w:val="595228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7A304CC2"/>
    <w:multiLevelType w:val="hybridMultilevel"/>
    <w:tmpl w:val="38F8E656"/>
    <w:lvl w:ilvl="0" w:tplc="8064209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666"/>
    <w:rsid w:val="000231E9"/>
    <w:rsid w:val="00042666"/>
    <w:rsid w:val="001140DA"/>
    <w:rsid w:val="00116CC3"/>
    <w:rsid w:val="00122A1E"/>
    <w:rsid w:val="00140841"/>
    <w:rsid w:val="00163CAD"/>
    <w:rsid w:val="001B2B55"/>
    <w:rsid w:val="001B37A0"/>
    <w:rsid w:val="0020039B"/>
    <w:rsid w:val="00231285"/>
    <w:rsid w:val="002D2698"/>
    <w:rsid w:val="0035530E"/>
    <w:rsid w:val="003B3A9A"/>
    <w:rsid w:val="003E3567"/>
    <w:rsid w:val="00412366"/>
    <w:rsid w:val="00423D26"/>
    <w:rsid w:val="00552C20"/>
    <w:rsid w:val="005603C1"/>
    <w:rsid w:val="00571F4F"/>
    <w:rsid w:val="00627330"/>
    <w:rsid w:val="00630A18"/>
    <w:rsid w:val="00637E0C"/>
    <w:rsid w:val="00682CFB"/>
    <w:rsid w:val="00757EEF"/>
    <w:rsid w:val="0076773C"/>
    <w:rsid w:val="00842EB4"/>
    <w:rsid w:val="008B6DCB"/>
    <w:rsid w:val="00910347"/>
    <w:rsid w:val="00917DE2"/>
    <w:rsid w:val="00970B54"/>
    <w:rsid w:val="009A6E79"/>
    <w:rsid w:val="00A66567"/>
    <w:rsid w:val="00A84DCA"/>
    <w:rsid w:val="00AC15E1"/>
    <w:rsid w:val="00B81E1C"/>
    <w:rsid w:val="00BB4B66"/>
    <w:rsid w:val="00C41645"/>
    <w:rsid w:val="00C55CDD"/>
    <w:rsid w:val="00C75D01"/>
    <w:rsid w:val="00CA5E27"/>
    <w:rsid w:val="00CC7CD6"/>
    <w:rsid w:val="00EA3A48"/>
    <w:rsid w:val="00EE73EB"/>
    <w:rsid w:val="00F13F6F"/>
    <w:rsid w:val="00F45A5E"/>
    <w:rsid w:val="00F65E25"/>
    <w:rsid w:val="00F7677B"/>
    <w:rsid w:val="00F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66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266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link w:val="a3"/>
    <w:uiPriority w:val="99"/>
    <w:locked/>
    <w:rsid w:val="00042666"/>
    <w:rPr>
      <w:rFonts w:ascii="Times New Roman" w:eastAsia="SimSun" w:hAnsi="Times New Roman"/>
      <w:kern w:val="1"/>
      <w:sz w:val="24"/>
      <w:lang w:val="x-none" w:eastAsia="zh-CN"/>
    </w:rPr>
  </w:style>
  <w:style w:type="character" w:customStyle="1" w:styleId="apple-converted-space">
    <w:name w:val="apple-converted-space"/>
    <w:uiPriority w:val="99"/>
    <w:rsid w:val="00B81E1C"/>
  </w:style>
  <w:style w:type="paragraph" w:styleId="a5">
    <w:name w:val="List Paragraph"/>
    <w:basedOn w:val="a"/>
    <w:uiPriority w:val="99"/>
    <w:qFormat/>
    <w:rsid w:val="00140841"/>
    <w:pPr>
      <w:spacing w:after="200"/>
      <w:ind w:left="720"/>
      <w:contextualSpacing/>
    </w:pPr>
  </w:style>
  <w:style w:type="paragraph" w:styleId="a6">
    <w:name w:val="Normal (Web)"/>
    <w:basedOn w:val="a"/>
    <w:uiPriority w:val="99"/>
    <w:semiHidden/>
    <w:rsid w:val="00231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uiPriority w:val="99"/>
    <w:rsid w:val="000231E9"/>
  </w:style>
  <w:style w:type="character" w:styleId="a7">
    <w:name w:val="Emphasis"/>
    <w:uiPriority w:val="99"/>
    <w:qFormat/>
    <w:rsid w:val="000231E9"/>
    <w:rPr>
      <w:rFonts w:cs="Times New Roman"/>
      <w:i/>
    </w:rPr>
  </w:style>
  <w:style w:type="character" w:styleId="a8">
    <w:name w:val="Strong"/>
    <w:uiPriority w:val="99"/>
    <w:qFormat/>
    <w:rsid w:val="001B2B55"/>
    <w:rPr>
      <w:rFonts w:cs="Times New Roman"/>
      <w:b/>
    </w:rPr>
  </w:style>
  <w:style w:type="paragraph" w:styleId="a9">
    <w:name w:val="header"/>
    <w:basedOn w:val="a"/>
    <w:link w:val="aa"/>
    <w:uiPriority w:val="99"/>
    <w:semiHidden/>
    <w:rsid w:val="009A6E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9A6E79"/>
    <w:rPr>
      <w:rFonts w:ascii="Calibri" w:hAnsi="Calibri"/>
    </w:rPr>
  </w:style>
  <w:style w:type="paragraph" w:styleId="ab">
    <w:name w:val="footer"/>
    <w:basedOn w:val="a"/>
    <w:link w:val="ac"/>
    <w:uiPriority w:val="99"/>
    <w:rsid w:val="009A6E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9A6E79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rsid w:val="001140DA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Pr>
      <w:sz w:val="20"/>
      <w:lang w:val="x-none" w:eastAsia="en-US"/>
    </w:rPr>
  </w:style>
  <w:style w:type="character" w:styleId="af">
    <w:name w:val="footnote reference"/>
    <w:uiPriority w:val="99"/>
    <w:semiHidden/>
    <w:rsid w:val="001140DA"/>
    <w:rPr>
      <w:rFonts w:cs="Times New Roman"/>
      <w:vertAlign w:val="superscript"/>
    </w:rPr>
  </w:style>
  <w:style w:type="character" w:styleId="af0">
    <w:name w:val="Hyperlink"/>
    <w:uiPriority w:val="99"/>
    <w:rsid w:val="001140DA"/>
    <w:rPr>
      <w:rFonts w:cs="Times New Roman"/>
      <w:color w:val="0000FF"/>
      <w:u w:val="single"/>
    </w:rPr>
  </w:style>
  <w:style w:type="paragraph" w:customStyle="1" w:styleId="1">
    <w:name w:val="Без интервала1"/>
    <w:rsid w:val="00C4164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ialca200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3225</Words>
  <Characters>18389</Characters>
  <Application>Microsoft Office Word</Application>
  <DocSecurity>0</DocSecurity>
  <Lines>153</Lines>
  <Paragraphs>43</Paragraphs>
  <ScaleCrop>false</ScaleCrop>
  <Company>Microsoft</Company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Победаш Евгения Владимировна</cp:lastModifiedBy>
  <cp:revision>8</cp:revision>
  <dcterms:created xsi:type="dcterms:W3CDTF">2012-12-26T15:06:00Z</dcterms:created>
  <dcterms:modified xsi:type="dcterms:W3CDTF">2013-03-14T04:10:00Z</dcterms:modified>
</cp:coreProperties>
</file>