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58" w:rsidRPr="00D54BB3" w:rsidRDefault="000F5C58" w:rsidP="00006E52">
      <w:pPr>
        <w:autoSpaceDE w:val="0"/>
        <w:autoSpaceDN w:val="0"/>
        <w:adjustRightInd w:val="0"/>
        <w:spacing w:after="0" w:line="240" w:lineRule="auto"/>
        <w:contextualSpacing/>
        <w:jc w:val="both"/>
        <w:rPr>
          <w:rFonts w:ascii="Arial" w:hAnsi="Arial" w:cs="Arial"/>
          <w:b/>
          <w:sz w:val="24"/>
          <w:szCs w:val="24"/>
          <w:lang w:eastAsia="en-US"/>
        </w:rPr>
      </w:pPr>
      <w:r w:rsidRPr="00D54BB3">
        <w:rPr>
          <w:rFonts w:ascii="Arial" w:hAnsi="Arial" w:cs="Arial"/>
          <w:b/>
          <w:sz w:val="24"/>
          <w:szCs w:val="24"/>
          <w:lang w:eastAsia="en-US"/>
        </w:rPr>
        <w:t>УДК 658.5.011</w:t>
      </w:r>
    </w:p>
    <w:p w:rsidR="005D574B" w:rsidRPr="00D54BB3" w:rsidRDefault="0049184B" w:rsidP="00006E52">
      <w:pPr>
        <w:autoSpaceDE w:val="0"/>
        <w:autoSpaceDN w:val="0"/>
        <w:adjustRightInd w:val="0"/>
        <w:spacing w:after="0" w:line="240" w:lineRule="auto"/>
        <w:jc w:val="both"/>
        <w:rPr>
          <w:rFonts w:ascii="Arial" w:hAnsi="Arial" w:cs="Arial"/>
          <w:b/>
          <w:sz w:val="24"/>
          <w:szCs w:val="24"/>
          <w:lang w:eastAsia="en-US"/>
        </w:rPr>
      </w:pPr>
      <w:r w:rsidRPr="00D54BB3">
        <w:rPr>
          <w:rFonts w:ascii="Arial" w:hAnsi="Arial" w:cs="Arial"/>
          <w:b/>
          <w:sz w:val="24"/>
          <w:szCs w:val="24"/>
          <w:lang w:eastAsia="en-US"/>
        </w:rPr>
        <w:t>СРАВНЕНИЕ ПРОГРАММНЫХ ПРОДУКТОВ В ОБЛАСТИ УПРАВЛЕНИЯ ПРОЕ</w:t>
      </w:r>
      <w:r w:rsidRPr="00D54BB3">
        <w:rPr>
          <w:rFonts w:ascii="Arial" w:hAnsi="Arial" w:cs="Arial"/>
          <w:b/>
          <w:sz w:val="24"/>
          <w:szCs w:val="24"/>
          <w:lang w:eastAsia="en-US"/>
        </w:rPr>
        <w:t>К</w:t>
      </w:r>
      <w:r w:rsidRPr="00D54BB3">
        <w:rPr>
          <w:rFonts w:ascii="Arial" w:hAnsi="Arial" w:cs="Arial"/>
          <w:b/>
          <w:sz w:val="24"/>
          <w:szCs w:val="24"/>
          <w:lang w:eastAsia="en-US"/>
        </w:rPr>
        <w:t>ТАМИ</w:t>
      </w:r>
    </w:p>
    <w:p w:rsidR="005D574B" w:rsidRPr="00D54BB3" w:rsidRDefault="005D574B" w:rsidP="00006E52">
      <w:pPr>
        <w:autoSpaceDE w:val="0"/>
        <w:autoSpaceDN w:val="0"/>
        <w:adjustRightInd w:val="0"/>
        <w:spacing w:after="0" w:line="240" w:lineRule="auto"/>
        <w:contextualSpacing/>
        <w:jc w:val="both"/>
        <w:rPr>
          <w:rFonts w:ascii="Arial" w:hAnsi="Arial" w:cs="Arial"/>
          <w:sz w:val="24"/>
          <w:szCs w:val="24"/>
          <w:lang w:eastAsia="en-US"/>
        </w:rPr>
      </w:pPr>
    </w:p>
    <w:p w:rsidR="0064157F" w:rsidRPr="00D54BB3" w:rsidRDefault="00006E52" w:rsidP="00006E52">
      <w:pPr>
        <w:spacing w:after="0" w:line="240" w:lineRule="auto"/>
        <w:contextualSpacing/>
        <w:jc w:val="both"/>
        <w:rPr>
          <w:rFonts w:ascii="Arial" w:hAnsi="Arial" w:cs="Arial"/>
          <w:b/>
          <w:sz w:val="24"/>
          <w:szCs w:val="24"/>
        </w:rPr>
      </w:pPr>
      <w:r w:rsidRPr="00D54BB3">
        <w:rPr>
          <w:rFonts w:ascii="Arial" w:hAnsi="Arial" w:cs="Arial"/>
          <w:b/>
          <w:sz w:val="24"/>
          <w:szCs w:val="24"/>
        </w:rPr>
        <w:t xml:space="preserve">В.Ю. </w:t>
      </w:r>
      <w:r w:rsidR="0064157F" w:rsidRPr="00D54BB3">
        <w:rPr>
          <w:rFonts w:ascii="Arial" w:hAnsi="Arial" w:cs="Arial"/>
          <w:b/>
          <w:sz w:val="24"/>
          <w:szCs w:val="24"/>
        </w:rPr>
        <w:t>Конюхов</w:t>
      </w:r>
      <w:r w:rsidR="00D54BB3" w:rsidRPr="00D54BB3">
        <w:rPr>
          <w:rStyle w:val="a7"/>
          <w:rFonts w:ascii="Arial" w:hAnsi="Arial" w:cs="Arial"/>
          <w:b/>
          <w:sz w:val="24"/>
          <w:szCs w:val="24"/>
        </w:rPr>
        <w:footnoteReference w:id="1"/>
      </w:r>
      <w:r w:rsidR="0064157F" w:rsidRPr="00D54BB3">
        <w:rPr>
          <w:rFonts w:ascii="Arial" w:hAnsi="Arial" w:cs="Arial"/>
          <w:b/>
          <w:sz w:val="24"/>
          <w:szCs w:val="24"/>
        </w:rPr>
        <w:t xml:space="preserve">, </w:t>
      </w:r>
      <w:r w:rsidRPr="00D54BB3">
        <w:rPr>
          <w:rFonts w:ascii="Arial" w:hAnsi="Arial" w:cs="Arial"/>
          <w:b/>
          <w:sz w:val="24"/>
          <w:szCs w:val="24"/>
        </w:rPr>
        <w:t xml:space="preserve">К.И. </w:t>
      </w:r>
      <w:proofErr w:type="spellStart"/>
      <w:r w:rsidR="0064157F" w:rsidRPr="00D54BB3">
        <w:rPr>
          <w:rFonts w:ascii="Arial" w:hAnsi="Arial" w:cs="Arial"/>
          <w:b/>
          <w:sz w:val="24"/>
          <w:szCs w:val="24"/>
        </w:rPr>
        <w:t>Танасюк</w:t>
      </w:r>
      <w:proofErr w:type="spellEnd"/>
      <w:r w:rsidR="00D54BB3" w:rsidRPr="00D54BB3">
        <w:rPr>
          <w:rStyle w:val="a7"/>
          <w:rFonts w:ascii="Arial" w:hAnsi="Arial" w:cs="Arial"/>
          <w:b/>
          <w:sz w:val="24"/>
          <w:szCs w:val="24"/>
        </w:rPr>
        <w:footnoteReference w:id="2"/>
      </w:r>
      <w:r w:rsidR="00D54BB3" w:rsidRPr="00D54BB3">
        <w:rPr>
          <w:rFonts w:ascii="Arial" w:hAnsi="Arial" w:cs="Arial"/>
          <w:sz w:val="24"/>
          <w:szCs w:val="24"/>
        </w:rPr>
        <w:t>,</w:t>
      </w:r>
      <w:r w:rsidR="0064157F" w:rsidRPr="00D54BB3">
        <w:rPr>
          <w:rFonts w:ascii="Arial" w:hAnsi="Arial" w:cs="Arial"/>
          <w:b/>
          <w:sz w:val="24"/>
          <w:szCs w:val="24"/>
        </w:rPr>
        <w:t xml:space="preserve"> </w:t>
      </w:r>
      <w:r w:rsidRPr="00D54BB3">
        <w:rPr>
          <w:rFonts w:ascii="Arial" w:hAnsi="Arial" w:cs="Arial"/>
          <w:b/>
          <w:sz w:val="24"/>
          <w:szCs w:val="24"/>
        </w:rPr>
        <w:t xml:space="preserve">С.Г. </w:t>
      </w:r>
      <w:proofErr w:type="spellStart"/>
      <w:r w:rsidR="0064157F" w:rsidRPr="00D54BB3">
        <w:rPr>
          <w:rFonts w:ascii="Arial" w:hAnsi="Arial" w:cs="Arial"/>
          <w:b/>
          <w:sz w:val="24"/>
          <w:szCs w:val="24"/>
        </w:rPr>
        <w:t>Дьячкова</w:t>
      </w:r>
      <w:proofErr w:type="spellEnd"/>
      <w:r w:rsidR="00D54BB3" w:rsidRPr="00D54BB3">
        <w:rPr>
          <w:rStyle w:val="a7"/>
          <w:rFonts w:ascii="Arial" w:hAnsi="Arial" w:cs="Arial"/>
          <w:b/>
          <w:sz w:val="24"/>
          <w:szCs w:val="24"/>
        </w:rPr>
        <w:footnoteReference w:id="3"/>
      </w:r>
    </w:p>
    <w:p w:rsidR="000319D2" w:rsidRPr="00814384" w:rsidRDefault="00371DFC" w:rsidP="00006E52">
      <w:pPr>
        <w:spacing w:after="0" w:line="240" w:lineRule="auto"/>
        <w:contextualSpacing/>
        <w:jc w:val="both"/>
        <w:rPr>
          <w:rFonts w:ascii="Arial" w:hAnsi="Arial" w:cs="Arial"/>
          <w:sz w:val="20"/>
          <w:szCs w:val="20"/>
          <w:lang w:eastAsia="en-US"/>
        </w:rPr>
      </w:pPr>
      <w:r w:rsidRPr="00814384">
        <w:rPr>
          <w:rFonts w:ascii="Arial" w:hAnsi="Arial" w:cs="Arial"/>
          <w:sz w:val="20"/>
          <w:szCs w:val="20"/>
          <w:lang w:eastAsia="en-US"/>
        </w:rPr>
        <w:t xml:space="preserve">Иркутский национальный исследовательский технический университет, </w:t>
      </w:r>
    </w:p>
    <w:p w:rsidR="006424FF" w:rsidRPr="00814384" w:rsidRDefault="006424FF" w:rsidP="00006E52">
      <w:pPr>
        <w:spacing w:after="0" w:line="240" w:lineRule="auto"/>
        <w:contextualSpacing/>
        <w:jc w:val="both"/>
        <w:rPr>
          <w:rFonts w:ascii="Arial" w:hAnsi="Arial" w:cs="Arial"/>
          <w:sz w:val="20"/>
          <w:szCs w:val="20"/>
          <w:lang w:eastAsia="en-US"/>
        </w:rPr>
      </w:pPr>
      <w:r w:rsidRPr="00814384">
        <w:rPr>
          <w:rFonts w:ascii="Arial" w:hAnsi="Arial" w:cs="Arial"/>
          <w:sz w:val="20"/>
          <w:szCs w:val="20"/>
          <w:lang w:eastAsia="en-US"/>
        </w:rPr>
        <w:t xml:space="preserve">664074, </w:t>
      </w:r>
      <w:r w:rsidR="00011B34">
        <w:rPr>
          <w:rFonts w:ascii="Arial" w:hAnsi="Arial" w:cs="Arial"/>
          <w:sz w:val="20"/>
          <w:szCs w:val="20"/>
          <w:lang w:eastAsia="en-US"/>
        </w:rPr>
        <w:t xml:space="preserve">Россия, </w:t>
      </w:r>
      <w:bookmarkStart w:id="0" w:name="_GoBack"/>
      <w:bookmarkEnd w:id="0"/>
      <w:r w:rsidRPr="00814384">
        <w:rPr>
          <w:rFonts w:ascii="Arial" w:hAnsi="Arial" w:cs="Arial"/>
          <w:sz w:val="20"/>
          <w:szCs w:val="20"/>
          <w:lang w:eastAsia="en-US"/>
        </w:rPr>
        <w:t>г. Иркутск, ул. Лермонтова, 83.</w:t>
      </w:r>
    </w:p>
    <w:p w:rsidR="0064157F" w:rsidRPr="00814384" w:rsidRDefault="00371DFC" w:rsidP="00006E52">
      <w:pPr>
        <w:spacing w:after="0" w:line="240" w:lineRule="auto"/>
        <w:contextualSpacing/>
        <w:jc w:val="both"/>
        <w:rPr>
          <w:rFonts w:ascii="Arial" w:hAnsi="Arial" w:cs="Arial"/>
          <w:color w:val="000000"/>
          <w:sz w:val="20"/>
          <w:szCs w:val="20"/>
          <w:shd w:val="clear" w:color="auto" w:fill="FFFFFF"/>
        </w:rPr>
      </w:pPr>
      <w:r w:rsidRPr="00814384">
        <w:rPr>
          <w:rFonts w:ascii="Arial" w:hAnsi="Arial" w:cs="Arial"/>
          <w:sz w:val="20"/>
          <w:szCs w:val="20"/>
          <w:lang w:eastAsia="en-US"/>
        </w:rPr>
        <w:t xml:space="preserve">Приведены результаты сравнения таких программных продуктов в области управления проектами, как </w:t>
      </w:r>
      <w:proofErr w:type="spellStart"/>
      <w:r w:rsidRPr="00814384">
        <w:rPr>
          <w:rFonts w:ascii="Arial" w:hAnsi="Arial" w:cs="Arial"/>
          <w:sz w:val="20"/>
          <w:szCs w:val="20"/>
          <w:lang w:eastAsia="en-US"/>
        </w:rPr>
        <w:t>Microsoft</w:t>
      </w:r>
      <w:proofErr w:type="spellEnd"/>
      <w:r w:rsidRPr="00814384">
        <w:rPr>
          <w:rFonts w:ascii="Arial" w:hAnsi="Arial" w:cs="Arial"/>
          <w:sz w:val="20"/>
          <w:szCs w:val="20"/>
          <w:lang w:eastAsia="en-US"/>
        </w:rPr>
        <w:t xml:space="preserve"> </w:t>
      </w:r>
      <w:proofErr w:type="spellStart"/>
      <w:r w:rsidRPr="00814384">
        <w:rPr>
          <w:rFonts w:ascii="Arial" w:hAnsi="Arial" w:cs="Arial"/>
          <w:sz w:val="20"/>
          <w:szCs w:val="20"/>
          <w:lang w:eastAsia="en-US"/>
        </w:rPr>
        <w:t>Project</w:t>
      </w:r>
      <w:proofErr w:type="spellEnd"/>
      <w:r w:rsidRPr="00814384">
        <w:rPr>
          <w:rFonts w:ascii="Arial" w:hAnsi="Arial" w:cs="Arial"/>
          <w:sz w:val="20"/>
          <w:szCs w:val="20"/>
          <w:lang w:eastAsia="en-US"/>
        </w:rPr>
        <w:t xml:space="preserve"> 2010 </w:t>
      </w:r>
      <w:proofErr w:type="spellStart"/>
      <w:r w:rsidRPr="00814384">
        <w:rPr>
          <w:rFonts w:ascii="Arial" w:hAnsi="Arial" w:cs="Arial"/>
          <w:sz w:val="20"/>
          <w:szCs w:val="20"/>
          <w:lang w:eastAsia="en-US"/>
        </w:rPr>
        <w:t>Professional</w:t>
      </w:r>
      <w:proofErr w:type="spellEnd"/>
      <w:r w:rsidRPr="00814384">
        <w:rPr>
          <w:rFonts w:ascii="Arial" w:hAnsi="Arial" w:cs="Arial"/>
          <w:sz w:val="20"/>
          <w:szCs w:val="20"/>
          <w:lang w:eastAsia="en-US"/>
        </w:rPr>
        <w:t xml:space="preserve">, </w:t>
      </w:r>
      <w:proofErr w:type="spellStart"/>
      <w:r w:rsidRPr="00814384">
        <w:rPr>
          <w:rFonts w:ascii="Arial" w:hAnsi="Arial" w:cs="Arial"/>
          <w:sz w:val="20"/>
          <w:szCs w:val="20"/>
          <w:lang w:eastAsia="en-US"/>
        </w:rPr>
        <w:t>Primavera</w:t>
      </w:r>
      <w:proofErr w:type="spellEnd"/>
      <w:r w:rsidRPr="00814384">
        <w:rPr>
          <w:rFonts w:ascii="Arial" w:hAnsi="Arial" w:cs="Arial"/>
          <w:sz w:val="20"/>
          <w:szCs w:val="20"/>
          <w:lang w:eastAsia="en-US"/>
        </w:rPr>
        <w:t xml:space="preserve"> P6 и </w:t>
      </w:r>
      <w:proofErr w:type="spellStart"/>
      <w:r w:rsidRPr="00814384">
        <w:rPr>
          <w:rFonts w:ascii="Arial" w:hAnsi="Arial" w:cs="Arial"/>
          <w:sz w:val="20"/>
          <w:szCs w:val="20"/>
          <w:lang w:eastAsia="en-US"/>
        </w:rPr>
        <w:t>Spider</w:t>
      </w:r>
      <w:proofErr w:type="spellEnd"/>
      <w:r w:rsidRPr="00814384">
        <w:rPr>
          <w:rFonts w:ascii="Arial" w:hAnsi="Arial" w:cs="Arial"/>
          <w:sz w:val="20"/>
          <w:szCs w:val="20"/>
          <w:lang w:eastAsia="en-US"/>
        </w:rPr>
        <w:t xml:space="preserve"> </w:t>
      </w:r>
      <w:proofErr w:type="spellStart"/>
      <w:r w:rsidRPr="00814384">
        <w:rPr>
          <w:rFonts w:ascii="Arial" w:hAnsi="Arial" w:cs="Arial"/>
          <w:sz w:val="20"/>
          <w:szCs w:val="20"/>
          <w:lang w:eastAsia="en-US"/>
        </w:rPr>
        <w:t>Project</w:t>
      </w:r>
      <w:proofErr w:type="spellEnd"/>
      <w:r w:rsidRPr="00814384">
        <w:rPr>
          <w:rFonts w:ascii="Arial" w:hAnsi="Arial" w:cs="Arial"/>
          <w:sz w:val="20"/>
          <w:szCs w:val="20"/>
          <w:lang w:eastAsia="en-US"/>
        </w:rPr>
        <w:t>. Сравнение проводилось для обоснования внедрения системы управления проектами на базе PRIMAVERA P6 PROFESSIONAL PROJECT от ORACLE в производственную деятельность ОАО «</w:t>
      </w:r>
      <w:proofErr w:type="spellStart"/>
      <w:r w:rsidRPr="00814384">
        <w:rPr>
          <w:rFonts w:ascii="Arial" w:hAnsi="Arial" w:cs="Arial"/>
          <w:sz w:val="20"/>
          <w:szCs w:val="20"/>
          <w:lang w:eastAsia="en-US"/>
        </w:rPr>
        <w:t>Ангарскнефтехимпроект</w:t>
      </w:r>
      <w:proofErr w:type="spellEnd"/>
      <w:r w:rsidR="00C56074" w:rsidRPr="00814384">
        <w:rPr>
          <w:rFonts w:ascii="Arial" w:hAnsi="Arial" w:cs="Arial"/>
          <w:sz w:val="20"/>
          <w:szCs w:val="20"/>
          <w:lang w:eastAsia="en-US"/>
        </w:rPr>
        <w:t>»,</w:t>
      </w:r>
      <w:r w:rsidRPr="00814384">
        <w:rPr>
          <w:rFonts w:ascii="Arial" w:hAnsi="Arial" w:cs="Arial"/>
          <w:sz w:val="20"/>
          <w:szCs w:val="20"/>
          <w:lang w:eastAsia="en-US"/>
        </w:rPr>
        <w:t xml:space="preserve"> основыв</w:t>
      </w:r>
      <w:r w:rsidRPr="00814384">
        <w:rPr>
          <w:rFonts w:ascii="Arial" w:hAnsi="Arial" w:cs="Arial"/>
          <w:sz w:val="20"/>
          <w:szCs w:val="20"/>
          <w:lang w:eastAsia="en-US"/>
        </w:rPr>
        <w:t>а</w:t>
      </w:r>
      <w:r w:rsidRPr="00814384">
        <w:rPr>
          <w:rFonts w:ascii="Arial" w:hAnsi="Arial" w:cs="Arial"/>
          <w:sz w:val="20"/>
          <w:szCs w:val="20"/>
          <w:lang w:eastAsia="en-US"/>
        </w:rPr>
        <w:t xml:space="preserve">ясь на результатах отчета </w:t>
      </w:r>
      <w:r w:rsidRPr="00814384">
        <w:rPr>
          <w:rFonts w:ascii="Arial" w:hAnsi="Arial" w:cs="Arial"/>
          <w:color w:val="000000"/>
          <w:sz w:val="20"/>
          <w:szCs w:val="20"/>
          <w:shd w:val="clear" w:color="auto" w:fill="FFFFFF"/>
        </w:rPr>
        <w:t xml:space="preserve">компании </w:t>
      </w:r>
      <w:proofErr w:type="spellStart"/>
      <w:r w:rsidRPr="00814384">
        <w:rPr>
          <w:rFonts w:ascii="Arial" w:hAnsi="Arial" w:cs="Arial"/>
          <w:color w:val="000000"/>
          <w:sz w:val="20"/>
          <w:szCs w:val="20"/>
          <w:shd w:val="clear" w:color="auto" w:fill="FFFFFF"/>
        </w:rPr>
        <w:t>Gartner</w:t>
      </w:r>
      <w:proofErr w:type="spellEnd"/>
      <w:r w:rsidRPr="00814384">
        <w:rPr>
          <w:rFonts w:ascii="Arial" w:hAnsi="Arial" w:cs="Arial"/>
          <w:color w:val="000000"/>
          <w:sz w:val="20"/>
          <w:szCs w:val="20"/>
          <w:shd w:val="clear" w:color="auto" w:fill="FFFFFF"/>
        </w:rPr>
        <w:t xml:space="preserve">. </w:t>
      </w:r>
      <w:r w:rsidR="000319D2" w:rsidRPr="00814384">
        <w:rPr>
          <w:rFonts w:ascii="Arial" w:hAnsi="Arial" w:cs="Arial"/>
          <w:color w:val="000000"/>
          <w:sz w:val="20"/>
          <w:szCs w:val="20"/>
          <w:shd w:val="clear" w:color="auto" w:fill="FFFFFF"/>
        </w:rPr>
        <w:t xml:space="preserve">Выявлены сильные и слабые стороны </w:t>
      </w:r>
      <w:r w:rsidR="000319D2" w:rsidRPr="00814384">
        <w:rPr>
          <w:rFonts w:ascii="Arial" w:hAnsi="Arial" w:cs="Arial"/>
          <w:sz w:val="20"/>
          <w:szCs w:val="20"/>
          <w:lang w:val="en-US" w:eastAsia="en-US"/>
        </w:rPr>
        <w:t>Microsoft</w:t>
      </w:r>
      <w:r w:rsidR="000319D2" w:rsidRPr="00814384">
        <w:rPr>
          <w:rFonts w:ascii="Arial" w:hAnsi="Arial" w:cs="Arial"/>
          <w:sz w:val="20"/>
          <w:szCs w:val="20"/>
          <w:lang w:eastAsia="en-US"/>
        </w:rPr>
        <w:t xml:space="preserve"> </w:t>
      </w:r>
      <w:r w:rsidR="000319D2" w:rsidRPr="00814384">
        <w:rPr>
          <w:rFonts w:ascii="Arial" w:hAnsi="Arial" w:cs="Arial"/>
          <w:sz w:val="20"/>
          <w:szCs w:val="20"/>
          <w:lang w:val="en-US" w:eastAsia="en-US"/>
        </w:rPr>
        <w:t>Project</w:t>
      </w:r>
      <w:r w:rsidR="000319D2" w:rsidRPr="00814384">
        <w:rPr>
          <w:rFonts w:ascii="Arial" w:hAnsi="Arial" w:cs="Arial"/>
          <w:sz w:val="20"/>
          <w:szCs w:val="20"/>
          <w:lang w:eastAsia="en-US"/>
        </w:rPr>
        <w:t xml:space="preserve"> 2010 </w:t>
      </w:r>
      <w:r w:rsidR="000319D2" w:rsidRPr="00814384">
        <w:rPr>
          <w:rFonts w:ascii="Arial" w:hAnsi="Arial" w:cs="Arial"/>
          <w:sz w:val="20"/>
          <w:szCs w:val="20"/>
          <w:lang w:val="en-US" w:eastAsia="en-US"/>
        </w:rPr>
        <w:t>Professional</w:t>
      </w:r>
      <w:r w:rsidR="000319D2" w:rsidRPr="00814384">
        <w:rPr>
          <w:rFonts w:ascii="Arial" w:hAnsi="Arial" w:cs="Arial"/>
          <w:sz w:val="20"/>
          <w:szCs w:val="20"/>
          <w:lang w:eastAsia="en-US"/>
        </w:rPr>
        <w:t xml:space="preserve"> и </w:t>
      </w:r>
      <w:r w:rsidR="000319D2" w:rsidRPr="00814384">
        <w:rPr>
          <w:rFonts w:ascii="Arial" w:hAnsi="Arial" w:cs="Arial"/>
          <w:sz w:val="20"/>
          <w:szCs w:val="20"/>
          <w:lang w:val="en-US" w:eastAsia="en-US"/>
        </w:rPr>
        <w:t>Primavera</w:t>
      </w:r>
      <w:r w:rsidR="000319D2" w:rsidRPr="00814384">
        <w:rPr>
          <w:rFonts w:ascii="Arial" w:hAnsi="Arial" w:cs="Arial"/>
          <w:sz w:val="20"/>
          <w:szCs w:val="20"/>
          <w:lang w:eastAsia="en-US"/>
        </w:rPr>
        <w:t xml:space="preserve"> </w:t>
      </w:r>
      <w:r w:rsidR="000319D2" w:rsidRPr="00814384">
        <w:rPr>
          <w:rFonts w:ascii="Arial" w:hAnsi="Arial" w:cs="Arial"/>
          <w:sz w:val="20"/>
          <w:szCs w:val="20"/>
          <w:lang w:val="en-US" w:eastAsia="en-US"/>
        </w:rPr>
        <w:t>P</w:t>
      </w:r>
      <w:r w:rsidR="000319D2" w:rsidRPr="00814384">
        <w:rPr>
          <w:rFonts w:ascii="Arial" w:hAnsi="Arial" w:cs="Arial"/>
          <w:sz w:val="20"/>
          <w:szCs w:val="20"/>
          <w:lang w:eastAsia="en-US"/>
        </w:rPr>
        <w:t>6, и сделан вывод, что для такой крупной организации, занимающейся комплексным проектированием и внедрением инновационных решений</w:t>
      </w:r>
      <w:r w:rsidR="00C56074" w:rsidRPr="00814384">
        <w:rPr>
          <w:rFonts w:ascii="Arial" w:hAnsi="Arial" w:cs="Arial"/>
          <w:sz w:val="20"/>
          <w:szCs w:val="20"/>
          <w:lang w:eastAsia="en-US"/>
        </w:rPr>
        <w:t>,</w:t>
      </w:r>
      <w:r w:rsidR="000319D2" w:rsidRPr="00814384">
        <w:rPr>
          <w:rFonts w:ascii="Arial" w:hAnsi="Arial" w:cs="Arial"/>
          <w:sz w:val="20"/>
          <w:szCs w:val="20"/>
          <w:lang w:eastAsia="en-US"/>
        </w:rPr>
        <w:t xml:space="preserve"> больше подходит именно </w:t>
      </w:r>
      <w:r w:rsidR="000319D2" w:rsidRPr="00814384">
        <w:rPr>
          <w:rFonts w:ascii="Arial" w:hAnsi="Arial" w:cs="Arial"/>
          <w:sz w:val="20"/>
          <w:szCs w:val="20"/>
          <w:lang w:val="en-US" w:eastAsia="en-US"/>
        </w:rPr>
        <w:t>Primavera</w:t>
      </w:r>
      <w:r w:rsidR="000319D2" w:rsidRPr="00814384">
        <w:rPr>
          <w:rFonts w:ascii="Arial" w:hAnsi="Arial" w:cs="Arial"/>
          <w:sz w:val="20"/>
          <w:szCs w:val="20"/>
          <w:lang w:eastAsia="en-US"/>
        </w:rPr>
        <w:t xml:space="preserve"> </w:t>
      </w:r>
      <w:r w:rsidR="000319D2" w:rsidRPr="00814384">
        <w:rPr>
          <w:rFonts w:ascii="Arial" w:hAnsi="Arial" w:cs="Arial"/>
          <w:sz w:val="20"/>
          <w:szCs w:val="20"/>
          <w:lang w:val="en-US" w:eastAsia="en-US"/>
        </w:rPr>
        <w:t>P</w:t>
      </w:r>
      <w:r w:rsidR="000319D2" w:rsidRPr="00814384">
        <w:rPr>
          <w:rFonts w:ascii="Arial" w:hAnsi="Arial" w:cs="Arial"/>
          <w:sz w:val="20"/>
          <w:szCs w:val="20"/>
          <w:lang w:eastAsia="en-US"/>
        </w:rPr>
        <w:t>6.</w:t>
      </w:r>
    </w:p>
    <w:p w:rsidR="00755EA2" w:rsidRPr="00814384" w:rsidRDefault="00755EA2" w:rsidP="00006E52">
      <w:pPr>
        <w:spacing w:after="0" w:line="240" w:lineRule="auto"/>
        <w:contextualSpacing/>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Табл. 1. Библиогр. 3 назв.</w:t>
      </w:r>
    </w:p>
    <w:p w:rsidR="00755EA2" w:rsidRPr="00814384" w:rsidRDefault="00755EA2" w:rsidP="00006E52">
      <w:pPr>
        <w:spacing w:after="0" w:line="240" w:lineRule="auto"/>
        <w:contextualSpacing/>
        <w:jc w:val="both"/>
        <w:rPr>
          <w:rFonts w:ascii="Arial" w:hAnsi="Arial" w:cs="Arial"/>
          <w:i/>
          <w:color w:val="000000"/>
          <w:sz w:val="20"/>
          <w:szCs w:val="20"/>
          <w:shd w:val="clear" w:color="auto" w:fill="FFFFFF"/>
        </w:rPr>
      </w:pPr>
      <w:r w:rsidRPr="00814384">
        <w:rPr>
          <w:rFonts w:ascii="Arial" w:hAnsi="Arial" w:cs="Arial"/>
          <w:i/>
          <w:color w:val="000000"/>
          <w:sz w:val="20"/>
          <w:szCs w:val="20"/>
          <w:shd w:val="clear" w:color="auto" w:fill="FFFFFF"/>
        </w:rPr>
        <w:t xml:space="preserve">Ключевые слова: управление проектами; </w:t>
      </w:r>
      <w:r w:rsidRPr="00814384">
        <w:rPr>
          <w:rFonts w:ascii="Arial" w:hAnsi="Arial" w:cs="Arial"/>
          <w:i/>
          <w:sz w:val="20"/>
          <w:szCs w:val="20"/>
          <w:lang w:val="en-US" w:eastAsia="en-US"/>
        </w:rPr>
        <w:t>Primavera</w:t>
      </w:r>
      <w:r w:rsidRPr="00814384">
        <w:rPr>
          <w:rFonts w:ascii="Arial" w:hAnsi="Arial" w:cs="Arial"/>
          <w:i/>
          <w:sz w:val="20"/>
          <w:szCs w:val="20"/>
          <w:lang w:eastAsia="en-US"/>
        </w:rPr>
        <w:t xml:space="preserve"> </w:t>
      </w:r>
      <w:r w:rsidRPr="00814384">
        <w:rPr>
          <w:rFonts w:ascii="Arial" w:hAnsi="Arial" w:cs="Arial"/>
          <w:i/>
          <w:sz w:val="20"/>
          <w:szCs w:val="20"/>
          <w:lang w:val="en-US" w:eastAsia="en-US"/>
        </w:rPr>
        <w:t>P</w:t>
      </w:r>
      <w:r w:rsidRPr="00814384">
        <w:rPr>
          <w:rFonts w:ascii="Arial" w:hAnsi="Arial" w:cs="Arial"/>
          <w:i/>
          <w:sz w:val="20"/>
          <w:szCs w:val="20"/>
          <w:lang w:eastAsia="en-US"/>
        </w:rPr>
        <w:t xml:space="preserve">6 PROFESSIONAL PROJECT; программные продукты; </w:t>
      </w:r>
      <w:r w:rsidRPr="00814384">
        <w:rPr>
          <w:rFonts w:ascii="Arial" w:hAnsi="Arial" w:cs="Arial"/>
          <w:i/>
          <w:color w:val="000000"/>
          <w:sz w:val="20"/>
          <w:szCs w:val="20"/>
          <w:shd w:val="clear" w:color="auto" w:fill="FFFFFF"/>
        </w:rPr>
        <w:t xml:space="preserve">компания </w:t>
      </w:r>
      <w:proofErr w:type="spellStart"/>
      <w:r w:rsidRPr="00814384">
        <w:rPr>
          <w:rFonts w:ascii="Arial" w:hAnsi="Arial" w:cs="Arial"/>
          <w:i/>
          <w:color w:val="000000"/>
          <w:sz w:val="20"/>
          <w:szCs w:val="20"/>
          <w:shd w:val="clear" w:color="auto" w:fill="FFFFFF"/>
        </w:rPr>
        <w:t>Gartner</w:t>
      </w:r>
      <w:proofErr w:type="spellEnd"/>
      <w:r w:rsidRPr="00814384">
        <w:rPr>
          <w:rFonts w:ascii="Arial" w:hAnsi="Arial" w:cs="Arial"/>
          <w:i/>
          <w:color w:val="000000"/>
          <w:sz w:val="20"/>
          <w:szCs w:val="20"/>
          <w:shd w:val="clear" w:color="auto" w:fill="FFFFFF"/>
        </w:rPr>
        <w:t>.</w:t>
      </w:r>
    </w:p>
    <w:p w:rsidR="00814384" w:rsidRPr="00814384" w:rsidRDefault="00814384" w:rsidP="00006E52">
      <w:pPr>
        <w:spacing w:after="0" w:line="240" w:lineRule="auto"/>
        <w:contextualSpacing/>
        <w:jc w:val="both"/>
        <w:rPr>
          <w:rFonts w:ascii="Arial" w:hAnsi="Arial" w:cs="Arial"/>
          <w:i/>
          <w:color w:val="000000"/>
          <w:sz w:val="20"/>
          <w:szCs w:val="20"/>
          <w:shd w:val="clear" w:color="auto" w:fill="FFFFFF"/>
        </w:rPr>
      </w:pPr>
    </w:p>
    <w:p w:rsidR="00814384" w:rsidRPr="00814384" w:rsidRDefault="00814384" w:rsidP="00006E52">
      <w:pPr>
        <w:spacing w:after="0" w:line="240" w:lineRule="auto"/>
        <w:contextualSpacing/>
        <w:jc w:val="both"/>
        <w:rPr>
          <w:rFonts w:ascii="Arial" w:hAnsi="Arial" w:cs="Arial"/>
          <w:i/>
          <w:color w:val="000000"/>
          <w:sz w:val="20"/>
          <w:szCs w:val="20"/>
          <w:shd w:val="clear" w:color="auto" w:fill="FFFFFF"/>
        </w:rPr>
      </w:pPr>
    </w:p>
    <w:p w:rsidR="00814384" w:rsidRPr="00814384" w:rsidRDefault="00814384" w:rsidP="00814384">
      <w:pPr>
        <w:spacing w:after="0" w:line="240" w:lineRule="auto"/>
        <w:outlineLvl w:val="3"/>
        <w:rPr>
          <w:rFonts w:ascii="Arial" w:hAnsi="Arial" w:cs="Arial"/>
          <w:b/>
          <w:color w:val="000000"/>
          <w:sz w:val="20"/>
          <w:szCs w:val="20"/>
          <w:shd w:val="clear" w:color="auto" w:fill="FFFFFF"/>
          <w:lang w:val="en-US"/>
        </w:rPr>
      </w:pPr>
      <w:r w:rsidRPr="00814384">
        <w:rPr>
          <w:rFonts w:ascii="Arial" w:hAnsi="Arial" w:cs="Arial"/>
          <w:b/>
          <w:color w:val="000000"/>
          <w:sz w:val="20"/>
          <w:szCs w:val="20"/>
          <w:shd w:val="clear" w:color="auto" w:fill="FFFFFF"/>
          <w:lang w:val="en-US"/>
        </w:rPr>
        <w:t>COMPARISON OF SOFTWARE PRODUCTS IN PROJECT MANAGEMENT</w:t>
      </w:r>
    </w:p>
    <w:p w:rsidR="00814384" w:rsidRPr="00814384" w:rsidRDefault="00814384" w:rsidP="00814384">
      <w:pPr>
        <w:spacing w:after="0" w:line="240" w:lineRule="auto"/>
        <w:outlineLvl w:val="3"/>
        <w:rPr>
          <w:rFonts w:ascii="Arial" w:hAnsi="Arial" w:cs="Arial"/>
          <w:color w:val="000000"/>
          <w:sz w:val="20"/>
          <w:szCs w:val="20"/>
          <w:shd w:val="clear" w:color="auto" w:fill="FFFFFF"/>
          <w:lang w:val="en-US"/>
        </w:rPr>
      </w:pPr>
      <w:proofErr w:type="spellStart"/>
      <w:r w:rsidRPr="00814384">
        <w:rPr>
          <w:rFonts w:ascii="Arial" w:hAnsi="Arial" w:cs="Arial"/>
          <w:b/>
          <w:sz w:val="20"/>
          <w:szCs w:val="20"/>
          <w:lang w:val="en-US"/>
        </w:rPr>
        <w:t>V.Konyukhov</w:t>
      </w:r>
      <w:proofErr w:type="spellEnd"/>
      <w:r w:rsidRPr="00814384">
        <w:rPr>
          <w:rFonts w:ascii="Arial" w:hAnsi="Arial" w:cs="Arial"/>
          <w:b/>
          <w:sz w:val="20"/>
          <w:szCs w:val="20"/>
          <w:lang w:val="en-US"/>
        </w:rPr>
        <w:t xml:space="preserve">, </w:t>
      </w:r>
      <w:proofErr w:type="spellStart"/>
      <w:r w:rsidRPr="00814384">
        <w:rPr>
          <w:rFonts w:ascii="Arial" w:hAnsi="Arial" w:cs="Arial"/>
          <w:b/>
          <w:color w:val="000000"/>
          <w:sz w:val="20"/>
          <w:szCs w:val="20"/>
          <w:shd w:val="clear" w:color="auto" w:fill="FFFFFF"/>
          <w:lang w:val="en-US"/>
        </w:rPr>
        <w:t>K.Tanasyuk</w:t>
      </w:r>
      <w:proofErr w:type="spellEnd"/>
      <w:r w:rsidRPr="00814384">
        <w:rPr>
          <w:rFonts w:ascii="Arial" w:hAnsi="Arial" w:cs="Arial"/>
          <w:b/>
          <w:color w:val="000000"/>
          <w:sz w:val="20"/>
          <w:szCs w:val="20"/>
          <w:shd w:val="clear" w:color="auto" w:fill="FFFFFF"/>
          <w:lang w:val="en-US"/>
        </w:rPr>
        <w:t xml:space="preserve">, </w:t>
      </w:r>
      <w:proofErr w:type="spellStart"/>
      <w:r w:rsidRPr="00814384">
        <w:rPr>
          <w:rFonts w:ascii="Arial" w:hAnsi="Arial" w:cs="Arial"/>
          <w:b/>
          <w:color w:val="000000"/>
          <w:sz w:val="20"/>
          <w:szCs w:val="20"/>
          <w:shd w:val="clear" w:color="auto" w:fill="FFFFFF"/>
          <w:lang w:val="en-US"/>
        </w:rPr>
        <w:t>S.Dyachkova</w:t>
      </w:r>
      <w:proofErr w:type="spellEnd"/>
    </w:p>
    <w:p w:rsidR="00814384" w:rsidRPr="00814384" w:rsidRDefault="00814384" w:rsidP="00814384">
      <w:pPr>
        <w:spacing w:after="0" w:line="240" w:lineRule="auto"/>
        <w:rPr>
          <w:rFonts w:ascii="Arial" w:hAnsi="Arial" w:cs="Arial"/>
          <w:sz w:val="20"/>
          <w:szCs w:val="20"/>
          <w:lang w:val="en-US"/>
        </w:rPr>
      </w:pPr>
      <w:r w:rsidRPr="00814384">
        <w:rPr>
          <w:rFonts w:ascii="Arial" w:hAnsi="Arial" w:cs="Arial"/>
          <w:sz w:val="20"/>
          <w:szCs w:val="20"/>
          <w:lang w:val="en-US"/>
        </w:rPr>
        <w:t>Irkutsk National Research Technical University,</w:t>
      </w:r>
    </w:p>
    <w:p w:rsidR="00814384" w:rsidRPr="00EB25A6" w:rsidRDefault="00814384" w:rsidP="00814384">
      <w:pPr>
        <w:autoSpaceDN w:val="0"/>
        <w:spacing w:after="0" w:line="240" w:lineRule="auto"/>
        <w:rPr>
          <w:rFonts w:ascii="Arial" w:eastAsia="SimSun" w:hAnsi="Arial" w:cs="Arial"/>
          <w:sz w:val="20"/>
          <w:szCs w:val="20"/>
          <w:lang w:val="en-US" w:eastAsia="zh-CN"/>
        </w:rPr>
      </w:pPr>
      <w:r w:rsidRPr="00814384">
        <w:rPr>
          <w:rFonts w:ascii="Arial" w:eastAsia="Calibri" w:hAnsi="Arial" w:cs="Arial"/>
          <w:sz w:val="20"/>
          <w:szCs w:val="20"/>
          <w:lang w:val="en-US" w:eastAsia="en-US"/>
        </w:rPr>
        <w:t xml:space="preserve">83 </w:t>
      </w:r>
      <w:proofErr w:type="spellStart"/>
      <w:proofErr w:type="gramStart"/>
      <w:r w:rsidRPr="00814384">
        <w:rPr>
          <w:rFonts w:ascii="Arial" w:eastAsia="Calibri" w:hAnsi="Arial" w:cs="Arial"/>
          <w:sz w:val="20"/>
          <w:szCs w:val="20"/>
          <w:lang w:val="en-US" w:eastAsia="en-US"/>
        </w:rPr>
        <w:t>LermontovSt</w:t>
      </w:r>
      <w:proofErr w:type="spellEnd"/>
      <w:r w:rsidRPr="00814384">
        <w:rPr>
          <w:rFonts w:ascii="Arial" w:eastAsia="Calibri" w:hAnsi="Arial" w:cs="Arial"/>
          <w:sz w:val="20"/>
          <w:szCs w:val="20"/>
          <w:lang w:val="en-US" w:eastAsia="en-US"/>
        </w:rPr>
        <w:t>.,</w:t>
      </w:r>
      <w:proofErr w:type="gramEnd"/>
      <w:r w:rsidRPr="00814384">
        <w:rPr>
          <w:rFonts w:ascii="Arial" w:eastAsia="Calibri" w:hAnsi="Arial" w:cs="Arial"/>
          <w:sz w:val="20"/>
          <w:szCs w:val="20"/>
          <w:lang w:val="en-US" w:eastAsia="en-US"/>
        </w:rPr>
        <w:t xml:space="preserve"> Irkutsk, 664074</w:t>
      </w:r>
      <w:r w:rsidR="00011B34">
        <w:rPr>
          <w:rFonts w:ascii="Arial" w:eastAsia="Calibri" w:hAnsi="Arial" w:cs="Arial"/>
          <w:sz w:val="20"/>
          <w:szCs w:val="20"/>
          <w:lang w:eastAsia="en-US"/>
        </w:rPr>
        <w:t>,</w:t>
      </w:r>
      <w:r w:rsidR="00011B34">
        <w:rPr>
          <w:rFonts w:ascii="Arial" w:eastAsia="Calibri" w:hAnsi="Arial" w:cs="Arial"/>
          <w:sz w:val="20"/>
          <w:szCs w:val="20"/>
          <w:lang w:val="en-US" w:eastAsia="en-US"/>
        </w:rPr>
        <w:t xml:space="preserve"> </w:t>
      </w:r>
      <w:r w:rsidR="00011B34" w:rsidRPr="00EB25A6">
        <w:rPr>
          <w:rFonts w:ascii="Arial" w:eastAsia="SimSun" w:hAnsi="Arial" w:cs="Arial"/>
          <w:sz w:val="20"/>
          <w:szCs w:val="20"/>
          <w:lang w:val="en-US" w:eastAsia="zh-CN"/>
        </w:rPr>
        <w:t>Russia</w:t>
      </w:r>
    </w:p>
    <w:p w:rsidR="00814384" w:rsidRPr="00814384" w:rsidRDefault="00814384" w:rsidP="00814384">
      <w:pPr>
        <w:spacing w:after="0" w:line="240" w:lineRule="auto"/>
        <w:outlineLvl w:val="3"/>
        <w:rPr>
          <w:rFonts w:ascii="Arial" w:hAnsi="Arial" w:cs="Arial"/>
          <w:color w:val="000000"/>
          <w:sz w:val="20"/>
          <w:szCs w:val="20"/>
          <w:shd w:val="clear" w:color="auto" w:fill="FFFFFF"/>
          <w:lang w:val="en-US"/>
        </w:rPr>
      </w:pPr>
      <w:r w:rsidRPr="00814384">
        <w:rPr>
          <w:rFonts w:ascii="Arial" w:hAnsi="Arial" w:cs="Arial"/>
          <w:color w:val="000000"/>
          <w:sz w:val="20"/>
          <w:szCs w:val="20"/>
          <w:shd w:val="clear" w:color="auto" w:fill="FFFFFF"/>
          <w:lang w:val="en-US"/>
        </w:rPr>
        <w:t>The article presents the results of comparison of software products in the field of project management such as Microsoft Project 2010 Professional, Primavera P6 and Spider Project. The comparison has been made to justify implementation of the project management system in terms of ORACLE PRIMAVERA P6 PR</w:t>
      </w:r>
      <w:r w:rsidRPr="00814384">
        <w:rPr>
          <w:rFonts w:ascii="Arial" w:hAnsi="Arial" w:cs="Arial"/>
          <w:color w:val="000000"/>
          <w:sz w:val="20"/>
          <w:szCs w:val="20"/>
          <w:shd w:val="clear" w:color="auto" w:fill="FFFFFF"/>
          <w:lang w:val="en-US"/>
        </w:rPr>
        <w:t>O</w:t>
      </w:r>
      <w:r w:rsidRPr="00814384">
        <w:rPr>
          <w:rFonts w:ascii="Arial" w:hAnsi="Arial" w:cs="Arial"/>
          <w:color w:val="000000"/>
          <w:sz w:val="20"/>
          <w:szCs w:val="20"/>
          <w:shd w:val="clear" w:color="auto" w:fill="FFFFFF"/>
          <w:lang w:val="en-US"/>
        </w:rPr>
        <w:t>FESSIONAL PROJECT into the production activity of JSC "</w:t>
      </w:r>
      <w:proofErr w:type="spellStart"/>
      <w:r w:rsidRPr="00814384">
        <w:rPr>
          <w:rFonts w:ascii="Arial" w:hAnsi="Arial" w:cs="Arial"/>
          <w:color w:val="000000"/>
          <w:sz w:val="20"/>
          <w:szCs w:val="20"/>
          <w:shd w:val="clear" w:color="auto" w:fill="FFFFFF"/>
          <w:lang w:val="en-US"/>
        </w:rPr>
        <w:t>Angarskneftehimproyekt</w:t>
      </w:r>
      <w:proofErr w:type="spellEnd"/>
      <w:r w:rsidRPr="00814384">
        <w:rPr>
          <w:rFonts w:ascii="Arial" w:hAnsi="Arial" w:cs="Arial"/>
          <w:color w:val="000000"/>
          <w:sz w:val="20"/>
          <w:szCs w:val="20"/>
          <w:shd w:val="clear" w:color="auto" w:fill="FFFFFF"/>
          <w:lang w:val="en-US"/>
        </w:rPr>
        <w:t>”. The authors base on the results of the company Gartner’s report. They identify the strengths and weaknesses of the Microsoft Project 2010 Professional and Primavera P6, and conclude that for such a large organization, dedicated to integrated design and implementation of innovative solutions, Primavera P6 is more suitable.</w:t>
      </w:r>
    </w:p>
    <w:p w:rsidR="00814384" w:rsidRPr="00814384" w:rsidRDefault="00814384" w:rsidP="00814384">
      <w:pPr>
        <w:spacing w:after="0" w:line="240" w:lineRule="auto"/>
        <w:outlineLvl w:val="3"/>
        <w:rPr>
          <w:rFonts w:ascii="Arial" w:hAnsi="Arial" w:cs="Arial"/>
          <w:i/>
          <w:color w:val="000000"/>
          <w:sz w:val="20"/>
          <w:szCs w:val="20"/>
          <w:shd w:val="clear" w:color="auto" w:fill="FFFFFF"/>
          <w:lang w:val="en-US"/>
        </w:rPr>
      </w:pPr>
      <w:r w:rsidRPr="00814384">
        <w:rPr>
          <w:rFonts w:ascii="Arial" w:hAnsi="Arial" w:cs="Arial"/>
          <w:i/>
          <w:color w:val="000000"/>
          <w:sz w:val="20"/>
          <w:szCs w:val="20"/>
          <w:shd w:val="clear" w:color="auto" w:fill="FFFFFF"/>
          <w:lang w:val="en-US"/>
        </w:rPr>
        <w:t>Keywords: project management; Primavera P6 PROFESSIONAL PROJECT; software products; company Gartner.</w:t>
      </w:r>
    </w:p>
    <w:p w:rsidR="00814384" w:rsidRPr="00814384" w:rsidRDefault="00814384" w:rsidP="00006E52">
      <w:pPr>
        <w:spacing w:after="0" w:line="240" w:lineRule="auto"/>
        <w:contextualSpacing/>
        <w:jc w:val="both"/>
        <w:rPr>
          <w:rFonts w:ascii="Arial" w:hAnsi="Arial" w:cs="Arial"/>
          <w:i/>
          <w:color w:val="000000"/>
          <w:sz w:val="20"/>
          <w:szCs w:val="20"/>
          <w:shd w:val="clear" w:color="auto" w:fill="FFFFFF"/>
          <w:lang w:val="en-US"/>
        </w:rPr>
      </w:pPr>
    </w:p>
    <w:p w:rsidR="00755EA2" w:rsidRPr="00814384" w:rsidRDefault="00755EA2" w:rsidP="00006E52">
      <w:pPr>
        <w:spacing w:after="0" w:line="240" w:lineRule="auto"/>
        <w:contextualSpacing/>
        <w:jc w:val="both"/>
        <w:rPr>
          <w:rFonts w:ascii="Arial" w:hAnsi="Arial" w:cs="Arial"/>
          <w:color w:val="000000"/>
          <w:sz w:val="20"/>
          <w:szCs w:val="20"/>
          <w:shd w:val="clear" w:color="auto" w:fill="FFFFFF"/>
          <w:lang w:val="en-US"/>
        </w:rPr>
      </w:pPr>
    </w:p>
    <w:p w:rsidR="0064157F" w:rsidRPr="00814384" w:rsidRDefault="0064157F" w:rsidP="00006E52">
      <w:pPr>
        <w:autoSpaceDE w:val="0"/>
        <w:autoSpaceDN w:val="0"/>
        <w:adjustRightInd w:val="0"/>
        <w:spacing w:after="0" w:line="240" w:lineRule="auto"/>
        <w:ind w:firstLine="709"/>
        <w:contextualSpacing/>
        <w:jc w:val="both"/>
        <w:rPr>
          <w:rFonts w:ascii="Arial" w:hAnsi="Arial" w:cs="Arial"/>
          <w:sz w:val="20"/>
          <w:szCs w:val="20"/>
        </w:rPr>
      </w:pPr>
      <w:r w:rsidRPr="00814384">
        <w:rPr>
          <w:rFonts w:ascii="Arial" w:hAnsi="Arial" w:cs="Arial"/>
          <w:sz w:val="20"/>
          <w:szCs w:val="20"/>
          <w:lang w:eastAsia="en-US"/>
        </w:rPr>
        <w:t>ОАО «</w:t>
      </w:r>
      <w:proofErr w:type="spellStart"/>
      <w:r w:rsidRPr="00814384">
        <w:rPr>
          <w:rFonts w:ascii="Arial" w:hAnsi="Arial" w:cs="Arial"/>
          <w:sz w:val="20"/>
          <w:szCs w:val="20"/>
          <w:lang w:eastAsia="en-US"/>
        </w:rPr>
        <w:t>Ангарскнефтехимпроект</w:t>
      </w:r>
      <w:proofErr w:type="spellEnd"/>
      <w:r w:rsidRPr="00814384">
        <w:rPr>
          <w:rFonts w:ascii="Arial" w:hAnsi="Arial" w:cs="Arial"/>
          <w:sz w:val="20"/>
          <w:szCs w:val="20"/>
          <w:lang w:eastAsia="en-US"/>
        </w:rPr>
        <w:t>» постоянно реализует проекты 3 основных типов строител</w:t>
      </w:r>
      <w:r w:rsidRPr="00814384">
        <w:rPr>
          <w:rFonts w:ascii="Arial" w:hAnsi="Arial" w:cs="Arial"/>
          <w:sz w:val="20"/>
          <w:szCs w:val="20"/>
          <w:lang w:eastAsia="en-US"/>
        </w:rPr>
        <w:t>ь</w:t>
      </w:r>
      <w:r w:rsidRPr="00814384">
        <w:rPr>
          <w:rFonts w:ascii="Arial" w:hAnsi="Arial" w:cs="Arial"/>
          <w:sz w:val="20"/>
          <w:szCs w:val="20"/>
          <w:lang w:eastAsia="en-US"/>
        </w:rPr>
        <w:t xml:space="preserve">ные, ПИР/НИОКР и </w:t>
      </w:r>
      <w:proofErr w:type="spellStart"/>
      <w:r w:rsidRPr="00814384">
        <w:rPr>
          <w:rFonts w:ascii="Arial" w:hAnsi="Arial" w:cs="Arial"/>
          <w:sz w:val="20"/>
          <w:szCs w:val="20"/>
          <w:lang w:eastAsia="en-US"/>
        </w:rPr>
        <w:t>ТОиР</w:t>
      </w:r>
      <w:proofErr w:type="spellEnd"/>
      <w:r w:rsidRPr="00814384">
        <w:rPr>
          <w:rFonts w:ascii="Arial" w:hAnsi="Arial" w:cs="Arial"/>
          <w:sz w:val="20"/>
          <w:szCs w:val="20"/>
          <w:lang w:eastAsia="en-US"/>
        </w:rPr>
        <w:t xml:space="preserve">, причем в большинстве случаев в роли заказчика. Частным случаем </w:t>
      </w:r>
      <w:proofErr w:type="spellStart"/>
      <w:r w:rsidRPr="00814384">
        <w:rPr>
          <w:rFonts w:ascii="Arial" w:hAnsi="Arial" w:cs="Arial"/>
          <w:sz w:val="20"/>
          <w:szCs w:val="20"/>
          <w:lang w:eastAsia="en-US"/>
        </w:rPr>
        <w:t>ТОиР</w:t>
      </w:r>
      <w:proofErr w:type="spellEnd"/>
      <w:r w:rsidRPr="00814384">
        <w:rPr>
          <w:rFonts w:ascii="Arial" w:hAnsi="Arial" w:cs="Arial"/>
          <w:sz w:val="20"/>
          <w:szCs w:val="20"/>
          <w:lang w:eastAsia="en-US"/>
        </w:rPr>
        <w:t xml:space="preserve"> является проведение технического обслуживания и ремонта оборудования, машин и механизмов з</w:t>
      </w:r>
      <w:r w:rsidRPr="00814384">
        <w:rPr>
          <w:rFonts w:ascii="Arial" w:hAnsi="Arial" w:cs="Arial"/>
          <w:sz w:val="20"/>
          <w:szCs w:val="20"/>
          <w:lang w:eastAsia="en-US"/>
        </w:rPr>
        <w:t>а</w:t>
      </w:r>
      <w:r w:rsidRPr="00814384">
        <w:rPr>
          <w:rFonts w:ascii="Arial" w:hAnsi="Arial" w:cs="Arial"/>
          <w:sz w:val="20"/>
          <w:szCs w:val="20"/>
          <w:lang w:eastAsia="en-US"/>
        </w:rPr>
        <w:t>водом-изготовителем или специализированным ремонтным предприятием. Все это приводит к нео</w:t>
      </w:r>
      <w:r w:rsidRPr="00814384">
        <w:rPr>
          <w:rFonts w:ascii="Arial" w:hAnsi="Arial" w:cs="Arial"/>
          <w:sz w:val="20"/>
          <w:szCs w:val="20"/>
          <w:lang w:eastAsia="en-US"/>
        </w:rPr>
        <w:t>б</w:t>
      </w:r>
      <w:r w:rsidRPr="00814384">
        <w:rPr>
          <w:rFonts w:ascii="Arial" w:hAnsi="Arial" w:cs="Arial"/>
          <w:sz w:val="20"/>
          <w:szCs w:val="20"/>
          <w:lang w:eastAsia="en-US"/>
        </w:rPr>
        <w:t>ходимости применения методов и средств управления проектами.</w:t>
      </w:r>
    </w:p>
    <w:p w:rsidR="0064157F" w:rsidRPr="00814384" w:rsidRDefault="0064157F" w:rsidP="00006E52">
      <w:pPr>
        <w:pStyle w:val="22"/>
        <w:widowControl/>
        <w:shd w:val="clear" w:color="auto" w:fill="auto"/>
        <w:spacing w:before="0" w:after="0" w:line="240" w:lineRule="auto"/>
        <w:ind w:firstLine="709"/>
        <w:rPr>
          <w:rFonts w:ascii="Arial" w:hAnsi="Arial" w:cs="Arial"/>
          <w:sz w:val="20"/>
          <w:szCs w:val="20"/>
        </w:rPr>
      </w:pPr>
      <w:r w:rsidRPr="00814384">
        <w:rPr>
          <w:rFonts w:ascii="Arial" w:hAnsi="Arial" w:cs="Arial"/>
          <w:sz w:val="20"/>
          <w:szCs w:val="20"/>
        </w:rPr>
        <w:t>Именно поэтому ОАО «</w:t>
      </w:r>
      <w:proofErr w:type="spellStart"/>
      <w:r w:rsidRPr="00814384">
        <w:rPr>
          <w:rFonts w:ascii="Arial" w:hAnsi="Arial" w:cs="Arial"/>
          <w:sz w:val="20"/>
          <w:szCs w:val="20"/>
        </w:rPr>
        <w:t>Ангарскнефтехимпроект</w:t>
      </w:r>
      <w:proofErr w:type="spellEnd"/>
      <w:r w:rsidRPr="00814384">
        <w:rPr>
          <w:rFonts w:ascii="Arial" w:hAnsi="Arial" w:cs="Arial"/>
          <w:sz w:val="20"/>
          <w:szCs w:val="20"/>
        </w:rPr>
        <w:t xml:space="preserve">» обратилось за помощью к компании ПМСОФТ, которая разработала программное обеспечение для управления проектами </w:t>
      </w:r>
      <w:r w:rsidRPr="00814384">
        <w:rPr>
          <w:rFonts w:ascii="Arial" w:hAnsi="Arial" w:cs="Arial"/>
          <w:sz w:val="20"/>
          <w:szCs w:val="20"/>
          <w:lang w:val="en-US"/>
        </w:rPr>
        <w:t>PRIMAVERA</w:t>
      </w:r>
      <w:r w:rsidRPr="00814384">
        <w:rPr>
          <w:rFonts w:ascii="Arial" w:hAnsi="Arial" w:cs="Arial"/>
          <w:sz w:val="20"/>
          <w:szCs w:val="20"/>
        </w:rPr>
        <w:t xml:space="preserve"> </w:t>
      </w:r>
      <w:r w:rsidRPr="00814384">
        <w:rPr>
          <w:rFonts w:ascii="Arial" w:hAnsi="Arial" w:cs="Arial"/>
          <w:sz w:val="20"/>
          <w:szCs w:val="20"/>
          <w:lang w:val="en-US"/>
        </w:rPr>
        <w:t>P</w:t>
      </w:r>
      <w:r w:rsidRPr="00814384">
        <w:rPr>
          <w:rFonts w:ascii="Arial" w:hAnsi="Arial" w:cs="Arial"/>
          <w:sz w:val="20"/>
          <w:szCs w:val="20"/>
        </w:rPr>
        <w:t xml:space="preserve">6 </w:t>
      </w:r>
      <w:r w:rsidRPr="00814384">
        <w:rPr>
          <w:rFonts w:ascii="Arial" w:hAnsi="Arial" w:cs="Arial"/>
          <w:sz w:val="20"/>
          <w:szCs w:val="20"/>
          <w:lang w:val="en-US"/>
        </w:rPr>
        <w:t>PROFESSIONAL</w:t>
      </w:r>
      <w:r w:rsidRPr="00814384">
        <w:rPr>
          <w:rFonts w:ascii="Arial" w:hAnsi="Arial" w:cs="Arial"/>
          <w:sz w:val="20"/>
          <w:szCs w:val="20"/>
        </w:rPr>
        <w:t xml:space="preserve"> </w:t>
      </w:r>
      <w:r w:rsidRPr="00814384">
        <w:rPr>
          <w:rFonts w:ascii="Arial" w:hAnsi="Arial" w:cs="Arial"/>
          <w:sz w:val="20"/>
          <w:szCs w:val="20"/>
          <w:lang w:val="en-US"/>
        </w:rPr>
        <w:t>PROJECT</w:t>
      </w:r>
    </w:p>
    <w:p w:rsidR="005D574B" w:rsidRPr="00814384" w:rsidRDefault="005D574B" w:rsidP="00006E52">
      <w:pPr>
        <w:autoSpaceDE w:val="0"/>
        <w:autoSpaceDN w:val="0"/>
        <w:adjustRightInd w:val="0"/>
        <w:spacing w:after="0" w:line="240" w:lineRule="auto"/>
        <w:ind w:firstLine="709"/>
        <w:contextualSpacing/>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 xml:space="preserve">Прежде чем переходить к внедрению </w:t>
      </w:r>
      <w:proofErr w:type="spellStart"/>
      <w:r w:rsidRPr="00814384">
        <w:rPr>
          <w:rFonts w:ascii="Arial" w:hAnsi="Arial" w:cs="Arial"/>
          <w:color w:val="000000"/>
          <w:sz w:val="20"/>
          <w:szCs w:val="20"/>
          <w:shd w:val="clear" w:color="auto" w:fill="FFFFFF"/>
        </w:rPr>
        <w:t>Primavera</w:t>
      </w:r>
      <w:proofErr w:type="spellEnd"/>
      <w:r w:rsidRPr="00814384">
        <w:rPr>
          <w:rFonts w:ascii="Arial" w:hAnsi="Arial" w:cs="Arial"/>
          <w:color w:val="000000"/>
          <w:sz w:val="20"/>
          <w:szCs w:val="20"/>
          <w:shd w:val="clear" w:color="auto" w:fill="FFFFFF"/>
        </w:rPr>
        <w:t xml:space="preserve"> </w:t>
      </w:r>
      <w:r w:rsidRPr="00814384">
        <w:rPr>
          <w:rFonts w:ascii="Arial" w:hAnsi="Arial" w:cs="Arial"/>
          <w:color w:val="000000"/>
          <w:sz w:val="20"/>
          <w:szCs w:val="20"/>
          <w:shd w:val="clear" w:color="auto" w:fill="FFFFFF"/>
          <w:lang w:val="en-US"/>
        </w:rPr>
        <w:t>P</w:t>
      </w:r>
      <w:r w:rsidRPr="00814384">
        <w:rPr>
          <w:rFonts w:ascii="Arial" w:hAnsi="Arial" w:cs="Arial"/>
          <w:color w:val="000000"/>
          <w:sz w:val="20"/>
          <w:szCs w:val="20"/>
          <w:shd w:val="clear" w:color="auto" w:fill="FFFFFF"/>
        </w:rPr>
        <w:t xml:space="preserve">6 в процесс управления на предприятии, необходимо сравнить ее с другими системами, в частности с MS </w:t>
      </w:r>
      <w:proofErr w:type="spellStart"/>
      <w:r w:rsidRPr="00814384">
        <w:rPr>
          <w:rFonts w:ascii="Arial" w:hAnsi="Arial" w:cs="Arial"/>
          <w:color w:val="000000"/>
          <w:sz w:val="20"/>
          <w:szCs w:val="20"/>
          <w:shd w:val="clear" w:color="auto" w:fill="FFFFFF"/>
        </w:rPr>
        <w:t>Project</w:t>
      </w:r>
      <w:proofErr w:type="spellEnd"/>
      <w:r w:rsidRPr="00814384">
        <w:rPr>
          <w:rFonts w:ascii="Arial" w:hAnsi="Arial" w:cs="Arial"/>
          <w:color w:val="000000"/>
          <w:sz w:val="20"/>
          <w:szCs w:val="20"/>
          <w:shd w:val="clear" w:color="auto" w:fill="FFFFFF"/>
        </w:rPr>
        <w:t xml:space="preserve"> и </w:t>
      </w:r>
      <w:r w:rsidRPr="00814384">
        <w:rPr>
          <w:rFonts w:ascii="Arial" w:hAnsi="Arial" w:cs="Arial"/>
          <w:bCs/>
          <w:color w:val="000000"/>
          <w:sz w:val="20"/>
          <w:szCs w:val="20"/>
          <w:lang w:val="en-US"/>
        </w:rPr>
        <w:t>Spider</w:t>
      </w:r>
      <w:r w:rsidRPr="00814384">
        <w:rPr>
          <w:rFonts w:ascii="Arial" w:hAnsi="Arial" w:cs="Arial"/>
          <w:bCs/>
          <w:color w:val="000000"/>
          <w:sz w:val="20"/>
          <w:szCs w:val="20"/>
        </w:rPr>
        <w:t xml:space="preserve"> </w:t>
      </w:r>
      <w:r w:rsidRPr="00814384">
        <w:rPr>
          <w:rFonts w:ascii="Arial" w:hAnsi="Arial" w:cs="Arial"/>
          <w:bCs/>
          <w:color w:val="000000"/>
          <w:sz w:val="20"/>
          <w:szCs w:val="20"/>
          <w:lang w:val="en-US"/>
        </w:rPr>
        <w:t>Project</w:t>
      </w:r>
      <w:r w:rsidRPr="00814384">
        <w:rPr>
          <w:rFonts w:ascii="Arial" w:hAnsi="Arial" w:cs="Arial"/>
          <w:color w:val="000000"/>
          <w:sz w:val="20"/>
          <w:szCs w:val="20"/>
          <w:shd w:val="clear" w:color="auto" w:fill="FFFFFF"/>
        </w:rPr>
        <w:t>.</w:t>
      </w:r>
    </w:p>
    <w:p w:rsidR="00006E52" w:rsidRDefault="005D574B" w:rsidP="00006E52">
      <w:pPr>
        <w:autoSpaceDE w:val="0"/>
        <w:autoSpaceDN w:val="0"/>
        <w:adjustRightInd w:val="0"/>
        <w:spacing w:after="0" w:line="240" w:lineRule="auto"/>
        <w:contextualSpacing/>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 xml:space="preserve">В </w:t>
      </w:r>
      <w:r w:rsidR="0064157F" w:rsidRPr="00814384">
        <w:rPr>
          <w:rFonts w:ascii="Arial" w:hAnsi="Arial" w:cs="Arial"/>
          <w:color w:val="000000"/>
          <w:sz w:val="20"/>
          <w:szCs w:val="20"/>
          <w:shd w:val="clear" w:color="auto" w:fill="FFFFFF"/>
        </w:rPr>
        <w:t xml:space="preserve">таблице </w:t>
      </w:r>
      <w:r w:rsidRPr="00814384">
        <w:rPr>
          <w:rFonts w:ascii="Arial" w:hAnsi="Arial" w:cs="Arial"/>
          <w:color w:val="000000"/>
          <w:sz w:val="20"/>
          <w:szCs w:val="20"/>
          <w:shd w:val="clear" w:color="auto" w:fill="FFFFFF"/>
        </w:rPr>
        <w:t xml:space="preserve"> приведен отчет компании </w:t>
      </w:r>
      <w:proofErr w:type="spellStart"/>
      <w:r w:rsidRPr="00814384">
        <w:rPr>
          <w:rFonts w:ascii="Arial" w:hAnsi="Arial" w:cs="Arial"/>
          <w:color w:val="000000"/>
          <w:sz w:val="20"/>
          <w:szCs w:val="20"/>
          <w:shd w:val="clear" w:color="auto" w:fill="FFFFFF"/>
        </w:rPr>
        <w:t>Gartner</w:t>
      </w:r>
      <w:proofErr w:type="spellEnd"/>
      <w:r w:rsidR="00C4198C">
        <w:rPr>
          <w:rStyle w:val="a7"/>
          <w:rFonts w:ascii="Arial" w:hAnsi="Arial" w:cs="Arial"/>
          <w:color w:val="000000"/>
          <w:sz w:val="20"/>
          <w:szCs w:val="20"/>
          <w:shd w:val="clear" w:color="auto" w:fill="FFFFFF"/>
        </w:rPr>
        <w:footnoteReference w:id="4"/>
      </w:r>
      <w:r w:rsidR="00C56074" w:rsidRPr="00814384">
        <w:rPr>
          <w:rFonts w:ascii="Arial" w:hAnsi="Arial" w:cs="Arial"/>
          <w:color w:val="000000"/>
          <w:sz w:val="20"/>
          <w:szCs w:val="20"/>
          <w:shd w:val="clear" w:color="auto" w:fill="FFFFFF"/>
        </w:rPr>
        <w:t>, в котором проведена оценка трех основных програм</w:t>
      </w:r>
      <w:r w:rsidR="00C56074" w:rsidRPr="00814384">
        <w:rPr>
          <w:rFonts w:ascii="Arial" w:hAnsi="Arial" w:cs="Arial"/>
          <w:color w:val="000000"/>
          <w:sz w:val="20"/>
          <w:szCs w:val="20"/>
          <w:shd w:val="clear" w:color="auto" w:fill="FFFFFF"/>
        </w:rPr>
        <w:t>м</w:t>
      </w:r>
      <w:r w:rsidR="00C56074" w:rsidRPr="00814384">
        <w:rPr>
          <w:rFonts w:ascii="Arial" w:hAnsi="Arial" w:cs="Arial"/>
          <w:color w:val="000000"/>
          <w:sz w:val="20"/>
          <w:szCs w:val="20"/>
          <w:shd w:val="clear" w:color="auto" w:fill="FFFFFF"/>
        </w:rPr>
        <w:t>ных продуктов в управлении проектами.</w:t>
      </w:r>
    </w:p>
    <w:p w:rsidR="00814384" w:rsidRPr="00814384" w:rsidRDefault="00814384" w:rsidP="00814384">
      <w:pPr>
        <w:spacing w:after="0" w:line="240" w:lineRule="auto"/>
        <w:contextualSpacing/>
        <w:jc w:val="center"/>
        <w:rPr>
          <w:rFonts w:ascii="Arial" w:hAnsi="Arial" w:cs="Arial"/>
          <w:b/>
          <w:bCs/>
          <w:iCs/>
          <w:sz w:val="20"/>
          <w:szCs w:val="20"/>
        </w:rPr>
      </w:pPr>
      <w:r w:rsidRPr="00814384">
        <w:rPr>
          <w:rFonts w:ascii="Arial" w:hAnsi="Arial" w:cs="Arial"/>
          <w:b/>
          <w:sz w:val="20"/>
          <w:szCs w:val="20"/>
        </w:rPr>
        <w:lastRenderedPageBreak/>
        <w:t xml:space="preserve">Сравнение программных продуктов в области управления проектами по версии </w:t>
      </w:r>
      <w:r w:rsidRPr="00814384">
        <w:rPr>
          <w:rFonts w:ascii="Arial" w:hAnsi="Arial" w:cs="Arial"/>
          <w:b/>
          <w:bCs/>
          <w:iCs/>
          <w:sz w:val="20"/>
          <w:szCs w:val="20"/>
          <w:lang w:val="en-US"/>
        </w:rPr>
        <w:t>Gartner</w:t>
      </w:r>
      <w:r w:rsidRPr="00814384">
        <w:rPr>
          <w:rFonts w:ascii="Arial" w:hAnsi="Arial" w:cs="Arial"/>
          <w:b/>
          <w:bCs/>
          <w:iCs/>
          <w:sz w:val="20"/>
          <w:szCs w:val="20"/>
        </w:rPr>
        <w:t xml:space="preserve"> </w:t>
      </w:r>
      <w:r w:rsidRPr="00814384">
        <w:rPr>
          <w:rFonts w:ascii="Arial" w:hAnsi="Arial" w:cs="Arial"/>
          <w:b/>
          <w:bCs/>
          <w:iCs/>
          <w:sz w:val="20"/>
          <w:szCs w:val="20"/>
          <w:lang w:val="en-US"/>
        </w:rPr>
        <w:t>Group</w:t>
      </w:r>
    </w:p>
    <w:p w:rsidR="00814384" w:rsidRPr="00814384" w:rsidRDefault="00814384" w:rsidP="00814384">
      <w:pPr>
        <w:spacing w:after="0" w:line="240" w:lineRule="auto"/>
        <w:ind w:firstLine="709"/>
        <w:contextualSpacing/>
        <w:jc w:val="both"/>
        <w:rPr>
          <w:rFonts w:ascii="Arial" w:hAnsi="Arial" w:cs="Arial"/>
          <w:sz w:val="20"/>
          <w:szCs w:val="20"/>
        </w:rPr>
      </w:pPr>
    </w:p>
    <w:tbl>
      <w:tblPr>
        <w:tblW w:w="9657"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2519"/>
        <w:gridCol w:w="3233"/>
        <w:gridCol w:w="1560"/>
        <w:gridCol w:w="1067"/>
        <w:gridCol w:w="1278"/>
      </w:tblGrid>
      <w:tr w:rsidR="00814384" w:rsidRPr="00814384" w:rsidTr="00946765">
        <w:trPr>
          <w:trHeight w:val="808"/>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Критерий оценки</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iCs/>
                <w:sz w:val="20"/>
                <w:szCs w:val="20"/>
              </w:rPr>
              <w:t>Сходная оценка</w:t>
            </w:r>
            <w:r w:rsidRPr="00814384">
              <w:rPr>
                <w:rFonts w:ascii="Arial" w:hAnsi="Arial" w:cs="Arial"/>
                <w:bCs/>
                <w:iCs/>
                <w:sz w:val="20"/>
                <w:szCs w:val="20"/>
                <w:lang w:val="en-US"/>
              </w:rPr>
              <w:t xml:space="preserve"> Gartner</w:t>
            </w:r>
            <w:r w:rsidRPr="00814384">
              <w:rPr>
                <w:rFonts w:ascii="Arial" w:hAnsi="Arial" w:cs="Arial"/>
                <w:bCs/>
                <w:iCs/>
                <w:sz w:val="20"/>
                <w:szCs w:val="20"/>
              </w:rPr>
              <w:t xml:space="preserve"> </w:t>
            </w:r>
            <w:r w:rsidRPr="00814384">
              <w:rPr>
                <w:rFonts w:ascii="Arial" w:hAnsi="Arial" w:cs="Arial"/>
                <w:bCs/>
                <w:iCs/>
                <w:sz w:val="20"/>
                <w:szCs w:val="20"/>
                <w:lang w:val="en-US"/>
              </w:rPr>
              <w:t>Group</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lang w:val="en-US"/>
              </w:rPr>
              <w:t>Microsoft Project 20</w:t>
            </w:r>
            <w:r w:rsidRPr="00814384">
              <w:rPr>
                <w:rFonts w:ascii="Arial" w:hAnsi="Arial" w:cs="Arial"/>
                <w:bCs/>
                <w:sz w:val="20"/>
                <w:szCs w:val="20"/>
              </w:rPr>
              <w:t>10</w:t>
            </w:r>
            <w:r w:rsidRPr="00814384">
              <w:rPr>
                <w:rFonts w:ascii="Arial" w:hAnsi="Arial" w:cs="Arial"/>
                <w:bCs/>
                <w:sz w:val="20"/>
                <w:szCs w:val="20"/>
                <w:lang w:val="en-US"/>
              </w:rPr>
              <w:t xml:space="preserve"> Profe</w:t>
            </w:r>
            <w:r w:rsidRPr="00814384">
              <w:rPr>
                <w:rFonts w:ascii="Arial" w:hAnsi="Arial" w:cs="Arial"/>
                <w:bCs/>
                <w:sz w:val="20"/>
                <w:szCs w:val="20"/>
                <w:lang w:val="en-US"/>
              </w:rPr>
              <w:t>s</w:t>
            </w:r>
            <w:r w:rsidRPr="00814384">
              <w:rPr>
                <w:rFonts w:ascii="Arial" w:hAnsi="Arial" w:cs="Arial"/>
                <w:bCs/>
                <w:sz w:val="20"/>
                <w:szCs w:val="20"/>
                <w:lang w:val="en-US"/>
              </w:rPr>
              <w:t>sional</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lang w:val="en-US"/>
              </w:rPr>
              <w:t>Primavera P</w:t>
            </w:r>
            <w:r w:rsidRPr="00814384">
              <w:rPr>
                <w:rFonts w:ascii="Arial" w:hAnsi="Arial" w:cs="Arial"/>
                <w:bCs/>
                <w:sz w:val="20"/>
                <w:szCs w:val="20"/>
              </w:rPr>
              <w:t>6</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lang w:val="en-US"/>
              </w:rPr>
              <w:t>Spider Project</w:t>
            </w:r>
          </w:p>
        </w:tc>
      </w:tr>
      <w:tr w:rsidR="00814384" w:rsidRPr="00814384" w:rsidTr="00946765">
        <w:trPr>
          <w:trHeight w:val="127"/>
          <w:jc w:val="center"/>
        </w:trPr>
        <w:tc>
          <w:tcPr>
            <w:tcW w:w="9657" w:type="dxa"/>
            <w:gridSpan w:val="5"/>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Планирование проекта</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Интерфейс аналогичен </w:t>
            </w:r>
            <w:r w:rsidRPr="00814384">
              <w:rPr>
                <w:rFonts w:ascii="Arial" w:hAnsi="Arial" w:cs="Arial"/>
                <w:sz w:val="20"/>
                <w:szCs w:val="20"/>
                <w:lang w:val="en-US"/>
              </w:rPr>
              <w:t>MS Office</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Интерактивный самоуч</w:t>
            </w:r>
            <w:r w:rsidRPr="00814384">
              <w:rPr>
                <w:rFonts w:ascii="Arial" w:hAnsi="Arial" w:cs="Arial"/>
                <w:sz w:val="20"/>
                <w:szCs w:val="20"/>
              </w:rPr>
              <w:t>и</w:t>
            </w:r>
            <w:r w:rsidRPr="00814384">
              <w:rPr>
                <w:rFonts w:ascii="Arial" w:hAnsi="Arial" w:cs="Arial"/>
                <w:sz w:val="20"/>
                <w:szCs w:val="20"/>
              </w:rPr>
              <w:t>тель</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Трудоемкость разработки структур работ</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Низкая</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Высокая</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Низкая</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Более чем 1 связь между работами</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Планирование от "Объ</w:t>
            </w:r>
            <w:r w:rsidRPr="00814384">
              <w:rPr>
                <w:rFonts w:ascii="Arial" w:hAnsi="Arial" w:cs="Arial"/>
                <w:sz w:val="20"/>
                <w:szCs w:val="20"/>
              </w:rPr>
              <w:t>е</w:t>
            </w:r>
            <w:r w:rsidRPr="00814384">
              <w:rPr>
                <w:rFonts w:ascii="Arial" w:hAnsi="Arial" w:cs="Arial"/>
                <w:sz w:val="20"/>
                <w:szCs w:val="20"/>
              </w:rPr>
              <w:t>ма" ("</w:t>
            </w:r>
            <w:r w:rsidRPr="00814384">
              <w:rPr>
                <w:rFonts w:ascii="Arial" w:hAnsi="Arial" w:cs="Arial"/>
                <w:i/>
                <w:iCs/>
                <w:sz w:val="20"/>
                <w:szCs w:val="20"/>
              </w:rPr>
              <w:t>реалии управления в 80-х годах прошлого в</w:t>
            </w:r>
            <w:r w:rsidRPr="00814384">
              <w:rPr>
                <w:rFonts w:ascii="Arial" w:hAnsi="Arial" w:cs="Arial"/>
                <w:i/>
                <w:iCs/>
                <w:sz w:val="20"/>
                <w:szCs w:val="20"/>
              </w:rPr>
              <w:t>е</w:t>
            </w:r>
            <w:r w:rsidRPr="00814384">
              <w:rPr>
                <w:rFonts w:ascii="Arial" w:hAnsi="Arial" w:cs="Arial"/>
                <w:i/>
                <w:iCs/>
                <w:sz w:val="20"/>
                <w:szCs w:val="20"/>
              </w:rPr>
              <w:t>ка</w:t>
            </w:r>
            <w:r w:rsidRPr="00814384">
              <w:rPr>
                <w:rFonts w:ascii="Arial" w:hAnsi="Arial" w:cs="Arial"/>
                <w:sz w:val="20"/>
                <w:szCs w:val="20"/>
              </w:rPr>
              <w:t>"</w:t>
            </w:r>
            <w:r w:rsidRPr="00814384">
              <w:rPr>
                <w:rFonts w:ascii="Arial" w:hAnsi="Arial" w:cs="Arial"/>
                <w:color w:val="143569"/>
                <w:sz w:val="20"/>
                <w:szCs w:val="20"/>
              </w:rPr>
              <w:t>)</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Не важный функционал по </w:t>
            </w:r>
            <w:r w:rsidRPr="00814384">
              <w:rPr>
                <w:rFonts w:ascii="Arial" w:hAnsi="Arial" w:cs="Arial"/>
                <w:iCs/>
                <w:sz w:val="20"/>
                <w:szCs w:val="20"/>
                <w:lang w:val="en-US"/>
              </w:rPr>
              <w:t>Gartner</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Требуется знать методику и</w:t>
            </w:r>
            <w:r w:rsidRPr="00814384">
              <w:rPr>
                <w:rFonts w:ascii="Arial" w:hAnsi="Arial" w:cs="Arial"/>
                <w:sz w:val="20"/>
                <w:szCs w:val="20"/>
              </w:rPr>
              <w:t>с</w:t>
            </w:r>
            <w:r w:rsidRPr="00814384">
              <w:rPr>
                <w:rFonts w:ascii="Arial" w:hAnsi="Arial" w:cs="Arial"/>
                <w:sz w:val="20"/>
                <w:szCs w:val="20"/>
              </w:rPr>
              <w:t>пользования</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Структуры ресурсов</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 xml:space="preserve">Мастера предоставления и </w:t>
            </w:r>
            <w:proofErr w:type="spellStart"/>
            <w:r w:rsidRPr="00814384">
              <w:rPr>
                <w:rFonts w:ascii="Arial" w:hAnsi="Arial" w:cs="Arial"/>
                <w:sz w:val="20"/>
                <w:szCs w:val="20"/>
              </w:rPr>
              <w:t>оптизации</w:t>
            </w:r>
            <w:proofErr w:type="spellEnd"/>
            <w:r w:rsidRPr="00814384">
              <w:rPr>
                <w:rFonts w:ascii="Arial" w:hAnsi="Arial" w:cs="Arial"/>
                <w:sz w:val="20"/>
                <w:szCs w:val="20"/>
              </w:rPr>
              <w:t xml:space="preserve"> ресурсов для проекта</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Профили загрузки</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Разделяемые пулы (Управление ресурсами проектного подраздел</w:t>
            </w:r>
            <w:r w:rsidRPr="00814384">
              <w:rPr>
                <w:rFonts w:ascii="Arial" w:hAnsi="Arial" w:cs="Arial"/>
                <w:sz w:val="20"/>
                <w:szCs w:val="20"/>
              </w:rPr>
              <w:t>е</w:t>
            </w:r>
            <w:r w:rsidRPr="00814384">
              <w:rPr>
                <w:rFonts w:ascii="Arial" w:hAnsi="Arial" w:cs="Arial"/>
                <w:sz w:val="20"/>
                <w:szCs w:val="20"/>
              </w:rPr>
              <w:t>ния в целом)</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Управление портфелями проектов</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Планирование затрат</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Сверхурочные затраты</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Оценка влияния рисков через имитационное м</w:t>
            </w:r>
            <w:r w:rsidRPr="00814384">
              <w:rPr>
                <w:rFonts w:ascii="Arial" w:hAnsi="Arial" w:cs="Arial"/>
                <w:sz w:val="20"/>
                <w:szCs w:val="20"/>
              </w:rPr>
              <w:t>о</w:t>
            </w:r>
            <w:r w:rsidRPr="00814384">
              <w:rPr>
                <w:rFonts w:ascii="Arial" w:hAnsi="Arial" w:cs="Arial"/>
                <w:sz w:val="20"/>
                <w:szCs w:val="20"/>
              </w:rPr>
              <w:t>делирование </w:t>
            </w:r>
            <w:r w:rsidRPr="00814384">
              <w:rPr>
                <w:rFonts w:ascii="Arial" w:hAnsi="Arial" w:cs="Arial"/>
                <w:spacing w:val="-20"/>
                <w:sz w:val="20"/>
                <w:szCs w:val="20"/>
              </w:rPr>
              <w:t>"</w:t>
            </w:r>
            <w:r w:rsidRPr="00814384">
              <w:rPr>
                <w:rFonts w:ascii="Arial" w:hAnsi="Arial" w:cs="Arial"/>
                <w:i/>
                <w:iCs/>
                <w:spacing w:val="-20"/>
                <w:sz w:val="20"/>
                <w:szCs w:val="20"/>
              </w:rPr>
              <w:t>а что если?</w:t>
            </w:r>
            <w:r w:rsidRPr="00814384">
              <w:rPr>
                <w:rFonts w:ascii="Arial" w:hAnsi="Arial" w:cs="Arial"/>
                <w:spacing w:val="-20"/>
                <w:sz w:val="20"/>
                <w:szCs w:val="20"/>
              </w:rPr>
              <w:t>"</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Анализ вероятности око</w:t>
            </w:r>
            <w:r w:rsidRPr="00814384">
              <w:rPr>
                <w:rFonts w:ascii="Arial" w:hAnsi="Arial" w:cs="Arial"/>
                <w:sz w:val="20"/>
                <w:szCs w:val="20"/>
              </w:rPr>
              <w:t>н</w:t>
            </w:r>
            <w:r w:rsidRPr="00814384">
              <w:rPr>
                <w:rFonts w:ascii="Arial" w:hAnsi="Arial" w:cs="Arial"/>
                <w:sz w:val="20"/>
                <w:szCs w:val="20"/>
              </w:rPr>
              <w:t>чания проекта по услов</w:t>
            </w:r>
            <w:r w:rsidRPr="00814384">
              <w:rPr>
                <w:rFonts w:ascii="Arial" w:hAnsi="Arial" w:cs="Arial"/>
                <w:sz w:val="20"/>
                <w:szCs w:val="20"/>
              </w:rPr>
              <w:t>и</w:t>
            </w:r>
            <w:r w:rsidRPr="00814384">
              <w:rPr>
                <w:rFonts w:ascii="Arial" w:hAnsi="Arial" w:cs="Arial"/>
                <w:sz w:val="20"/>
                <w:szCs w:val="20"/>
              </w:rPr>
              <w:t>ям</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iCs/>
                <w:sz w:val="20"/>
                <w:szCs w:val="20"/>
              </w:rPr>
            </w:pPr>
            <w:r w:rsidRPr="00814384">
              <w:rPr>
                <w:rFonts w:ascii="Arial" w:hAnsi="Arial" w:cs="Arial"/>
                <w:iCs/>
                <w:sz w:val="20"/>
                <w:szCs w:val="20"/>
              </w:rPr>
              <w:t>Не важный функционал</w:t>
            </w:r>
          </w:p>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по </w:t>
            </w:r>
            <w:r w:rsidRPr="00814384">
              <w:rPr>
                <w:rFonts w:ascii="Arial" w:hAnsi="Arial" w:cs="Arial"/>
                <w:iCs/>
                <w:sz w:val="20"/>
                <w:szCs w:val="20"/>
                <w:lang w:val="en-US"/>
              </w:rPr>
              <w:t>Gartner</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Интерактивная оптимиз</w:t>
            </w:r>
            <w:r w:rsidRPr="00814384">
              <w:rPr>
                <w:rFonts w:ascii="Arial" w:hAnsi="Arial" w:cs="Arial"/>
                <w:sz w:val="20"/>
                <w:szCs w:val="20"/>
              </w:rPr>
              <w:t>а</w:t>
            </w:r>
            <w:r w:rsidRPr="00814384">
              <w:rPr>
                <w:rFonts w:ascii="Arial" w:hAnsi="Arial" w:cs="Arial"/>
                <w:sz w:val="20"/>
                <w:szCs w:val="20"/>
              </w:rPr>
              <w:t>ция планов проекта</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Автоматическая оптим</w:t>
            </w:r>
            <w:r w:rsidRPr="00814384">
              <w:rPr>
                <w:rFonts w:ascii="Arial" w:hAnsi="Arial" w:cs="Arial"/>
                <w:sz w:val="20"/>
                <w:szCs w:val="20"/>
              </w:rPr>
              <w:t>и</w:t>
            </w:r>
            <w:r w:rsidRPr="00814384">
              <w:rPr>
                <w:rFonts w:ascii="Arial" w:hAnsi="Arial" w:cs="Arial"/>
                <w:sz w:val="20"/>
                <w:szCs w:val="20"/>
              </w:rPr>
              <w:t>зация без интерактивн</w:t>
            </w:r>
            <w:r w:rsidRPr="00814384">
              <w:rPr>
                <w:rFonts w:ascii="Arial" w:hAnsi="Arial" w:cs="Arial"/>
                <w:sz w:val="20"/>
                <w:szCs w:val="20"/>
              </w:rPr>
              <w:t>о</w:t>
            </w:r>
            <w:r w:rsidRPr="00814384">
              <w:rPr>
                <w:rFonts w:ascii="Arial" w:hAnsi="Arial" w:cs="Arial"/>
                <w:sz w:val="20"/>
                <w:szCs w:val="20"/>
              </w:rPr>
              <w:t>сти</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iCs/>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bCs/>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bCs/>
                <w:sz w:val="20"/>
                <w:szCs w:val="20"/>
              </w:rPr>
            </w:pPr>
            <w:r w:rsidRPr="00814384">
              <w:rPr>
                <w:rFonts w:ascii="Arial" w:hAnsi="Arial" w:cs="Arial"/>
                <w:bCs/>
                <w:sz w:val="20"/>
                <w:szCs w:val="20"/>
              </w:rPr>
              <w:t>Да</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Да</w:t>
            </w:r>
          </w:p>
        </w:tc>
      </w:tr>
      <w:tr w:rsidR="00814384" w:rsidRPr="00814384" w:rsidTr="00946765">
        <w:trPr>
          <w:trHeight w:val="127"/>
          <w:jc w:val="center"/>
        </w:trPr>
        <w:tc>
          <w:tcPr>
            <w:tcW w:w="8379" w:type="dxa"/>
            <w:gridSpan w:val="4"/>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Отслеживание и управление проектом</w:t>
            </w:r>
          </w:p>
        </w:tc>
        <w:tc>
          <w:tcPr>
            <w:tcW w:w="0" w:type="auto"/>
            <w:vAlign w:val="center"/>
            <w:hideMark/>
          </w:tcPr>
          <w:p w:rsidR="00814384" w:rsidRPr="00814384" w:rsidRDefault="00814384" w:rsidP="00946765">
            <w:pPr>
              <w:spacing w:after="0" w:line="240" w:lineRule="auto"/>
              <w:jc w:val="center"/>
              <w:rPr>
                <w:rFonts w:ascii="Arial" w:hAnsi="Arial" w:cs="Arial"/>
                <w:sz w:val="20"/>
                <w:szCs w:val="20"/>
              </w:rPr>
            </w:pP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План/</w:t>
            </w:r>
            <w:proofErr w:type="spellStart"/>
            <w:r w:rsidRPr="00814384">
              <w:rPr>
                <w:rFonts w:ascii="Arial" w:hAnsi="Arial" w:cs="Arial"/>
                <w:sz w:val="20"/>
                <w:szCs w:val="20"/>
              </w:rPr>
              <w:t>фактный</w:t>
            </w:r>
            <w:proofErr w:type="spellEnd"/>
            <w:r w:rsidRPr="00814384">
              <w:rPr>
                <w:rFonts w:ascii="Arial" w:hAnsi="Arial" w:cs="Arial"/>
                <w:sz w:val="20"/>
                <w:szCs w:val="20"/>
              </w:rPr>
              <w:t xml:space="preserve"> анализ</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proofErr w:type="gramStart"/>
            <w:r w:rsidRPr="00814384">
              <w:rPr>
                <w:rFonts w:ascii="Arial" w:hAnsi="Arial" w:cs="Arial"/>
                <w:sz w:val="20"/>
                <w:szCs w:val="20"/>
              </w:rPr>
              <w:t>Профессиональная пр</w:t>
            </w:r>
            <w:r w:rsidRPr="00814384">
              <w:rPr>
                <w:rFonts w:ascii="Arial" w:hAnsi="Arial" w:cs="Arial"/>
                <w:sz w:val="20"/>
                <w:szCs w:val="20"/>
              </w:rPr>
              <w:t>о</w:t>
            </w:r>
            <w:r w:rsidRPr="00814384">
              <w:rPr>
                <w:rFonts w:ascii="Arial" w:hAnsi="Arial" w:cs="Arial"/>
                <w:sz w:val="20"/>
                <w:szCs w:val="20"/>
              </w:rPr>
              <w:t>ектная статистика на базе промышленного </w:t>
            </w:r>
            <w:r w:rsidRPr="00814384">
              <w:rPr>
                <w:rFonts w:ascii="Arial" w:hAnsi="Arial" w:cs="Arial"/>
                <w:sz w:val="20"/>
                <w:szCs w:val="20"/>
                <w:lang w:val="en-US"/>
              </w:rPr>
              <w:t>OLAP</w:t>
            </w:r>
            <w:r w:rsidRPr="00814384">
              <w:rPr>
                <w:rFonts w:ascii="Arial" w:hAnsi="Arial" w:cs="Arial"/>
                <w:sz w:val="20"/>
                <w:szCs w:val="20"/>
              </w:rPr>
              <w:t>-сервера</w:t>
            </w:r>
            <w:proofErr w:type="gramEnd"/>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Автоматический запрос о статусе работе исполн</w:t>
            </w:r>
            <w:r w:rsidRPr="00814384">
              <w:rPr>
                <w:rFonts w:ascii="Arial" w:hAnsi="Arial" w:cs="Arial"/>
                <w:sz w:val="20"/>
                <w:szCs w:val="20"/>
              </w:rPr>
              <w:t>и</w:t>
            </w:r>
            <w:r w:rsidRPr="00814384">
              <w:rPr>
                <w:rFonts w:ascii="Arial" w:hAnsi="Arial" w:cs="Arial"/>
                <w:sz w:val="20"/>
                <w:szCs w:val="20"/>
              </w:rPr>
              <w:t>телям</w:t>
            </w:r>
          </w:p>
          <w:p w:rsidR="00011B34" w:rsidRPr="00814384" w:rsidRDefault="00011B34" w:rsidP="00946765">
            <w:pPr>
              <w:spacing w:after="0" w:line="240" w:lineRule="auto"/>
              <w:jc w:val="center"/>
              <w:rPr>
                <w:rFonts w:ascii="Arial" w:hAnsi="Arial" w:cs="Arial"/>
                <w:sz w:val="20"/>
                <w:szCs w:val="20"/>
              </w:rPr>
            </w:pP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lastRenderedPageBreak/>
              <w:t>Информирование о стат</w:t>
            </w:r>
            <w:r w:rsidRPr="00814384">
              <w:rPr>
                <w:rFonts w:ascii="Arial" w:hAnsi="Arial" w:cs="Arial"/>
                <w:sz w:val="20"/>
                <w:szCs w:val="20"/>
              </w:rPr>
              <w:t>у</w:t>
            </w:r>
            <w:r w:rsidRPr="00814384">
              <w:rPr>
                <w:rFonts w:ascii="Arial" w:hAnsi="Arial" w:cs="Arial"/>
                <w:sz w:val="20"/>
                <w:szCs w:val="20"/>
              </w:rPr>
              <w:t>се работ топ-</w:t>
            </w:r>
            <w:proofErr w:type="spellStart"/>
            <w:r w:rsidRPr="00814384">
              <w:rPr>
                <w:rFonts w:ascii="Arial" w:hAnsi="Arial" w:cs="Arial"/>
                <w:sz w:val="20"/>
                <w:szCs w:val="20"/>
              </w:rPr>
              <w:t>менджеров</w:t>
            </w:r>
            <w:proofErr w:type="spellEnd"/>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r>
      <w:tr w:rsidR="00814384" w:rsidRPr="00814384" w:rsidTr="00946765">
        <w:trPr>
          <w:trHeight w:val="127"/>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Отслеживание объемов</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iCs/>
                <w:sz w:val="20"/>
                <w:szCs w:val="20"/>
              </w:rPr>
            </w:pPr>
            <w:r w:rsidRPr="00814384">
              <w:rPr>
                <w:rFonts w:ascii="Arial" w:hAnsi="Arial" w:cs="Arial"/>
                <w:iCs/>
                <w:sz w:val="20"/>
                <w:szCs w:val="20"/>
              </w:rPr>
              <w:t xml:space="preserve">Неважный функционал </w:t>
            </w:r>
          </w:p>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по </w:t>
            </w:r>
            <w:r w:rsidRPr="00814384">
              <w:rPr>
                <w:rFonts w:ascii="Arial" w:hAnsi="Arial" w:cs="Arial"/>
                <w:iCs/>
                <w:sz w:val="20"/>
                <w:szCs w:val="20"/>
                <w:lang w:val="en-US"/>
              </w:rPr>
              <w:t>Gartner</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Требуется знать методику и</w:t>
            </w:r>
            <w:r w:rsidRPr="00814384">
              <w:rPr>
                <w:rFonts w:ascii="Arial" w:hAnsi="Arial" w:cs="Arial"/>
                <w:sz w:val="20"/>
                <w:szCs w:val="20"/>
              </w:rPr>
              <w:t>с</w:t>
            </w:r>
            <w:r w:rsidRPr="00814384">
              <w:rPr>
                <w:rFonts w:ascii="Arial" w:hAnsi="Arial" w:cs="Arial"/>
                <w:sz w:val="20"/>
                <w:szCs w:val="20"/>
              </w:rPr>
              <w:t>пользования</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Нет</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r>
      <w:tr w:rsidR="00814384" w:rsidRPr="00814384" w:rsidTr="00946765">
        <w:trPr>
          <w:trHeight w:val="244"/>
          <w:jc w:val="center"/>
        </w:trPr>
        <w:tc>
          <w:tcPr>
            <w:tcW w:w="2519"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sz w:val="20"/>
                <w:szCs w:val="20"/>
              </w:rPr>
              <w:t>Освоенный объем</w:t>
            </w:r>
          </w:p>
        </w:tc>
        <w:tc>
          <w:tcPr>
            <w:tcW w:w="3233"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560"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067"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c>
          <w:tcPr>
            <w:tcW w:w="1278" w:type="dxa"/>
            <w:tcBorders>
              <w:top w:val="outset" w:sz="6" w:space="0" w:color="111111"/>
              <w:left w:val="outset" w:sz="6" w:space="0" w:color="111111"/>
              <w:bottom w:val="outset" w:sz="6" w:space="0" w:color="111111"/>
              <w:right w:val="outset" w:sz="6" w:space="0" w:color="111111"/>
            </w:tcBorders>
            <w:vAlign w:val="center"/>
            <w:hideMark/>
          </w:tcPr>
          <w:p w:rsidR="00814384" w:rsidRPr="00814384" w:rsidRDefault="00814384" w:rsidP="00946765">
            <w:pPr>
              <w:spacing w:after="0" w:line="240" w:lineRule="auto"/>
              <w:jc w:val="center"/>
              <w:rPr>
                <w:rFonts w:ascii="Arial" w:hAnsi="Arial" w:cs="Arial"/>
                <w:sz w:val="20"/>
                <w:szCs w:val="20"/>
              </w:rPr>
            </w:pPr>
            <w:r w:rsidRPr="00814384">
              <w:rPr>
                <w:rFonts w:ascii="Arial" w:hAnsi="Arial" w:cs="Arial"/>
                <w:bCs/>
                <w:sz w:val="20"/>
                <w:szCs w:val="20"/>
              </w:rPr>
              <w:t>Да</w:t>
            </w:r>
          </w:p>
        </w:tc>
      </w:tr>
    </w:tbl>
    <w:p w:rsidR="00C56074" w:rsidRPr="00814384" w:rsidRDefault="00C56074" w:rsidP="00006E52">
      <w:pPr>
        <w:autoSpaceDE w:val="0"/>
        <w:autoSpaceDN w:val="0"/>
        <w:adjustRightInd w:val="0"/>
        <w:spacing w:after="0" w:line="240" w:lineRule="auto"/>
        <w:contextualSpacing/>
        <w:jc w:val="both"/>
        <w:rPr>
          <w:rFonts w:ascii="Arial" w:hAnsi="Arial" w:cs="Arial"/>
          <w:color w:val="000000"/>
          <w:sz w:val="20"/>
          <w:szCs w:val="20"/>
          <w:shd w:val="clear" w:color="auto" w:fill="FFFFFF"/>
        </w:rPr>
      </w:pPr>
    </w:p>
    <w:p w:rsidR="00C56074" w:rsidRPr="00814384" w:rsidRDefault="00C56074" w:rsidP="00006E52">
      <w:pPr>
        <w:autoSpaceDE w:val="0"/>
        <w:autoSpaceDN w:val="0"/>
        <w:adjustRightInd w:val="0"/>
        <w:spacing w:after="0" w:line="240" w:lineRule="auto"/>
        <w:contextualSpacing/>
        <w:jc w:val="both"/>
        <w:rPr>
          <w:rFonts w:ascii="Arial" w:hAnsi="Arial" w:cs="Arial"/>
          <w:color w:val="000000"/>
          <w:sz w:val="20"/>
          <w:szCs w:val="20"/>
          <w:shd w:val="clear" w:color="auto" w:fill="FFFFFF"/>
        </w:rPr>
        <w:sectPr w:rsidR="00C56074" w:rsidRPr="00814384" w:rsidSect="00006E52">
          <w:footerReference w:type="default" r:id="rId9"/>
          <w:type w:val="continuous"/>
          <w:pgSz w:w="11906" w:h="16838" w:code="9"/>
          <w:pgMar w:top="1418" w:right="1134" w:bottom="1418" w:left="1134" w:header="709" w:footer="709" w:gutter="0"/>
          <w:cols w:space="708"/>
          <w:docGrid w:linePitch="360"/>
        </w:sectPr>
      </w:pPr>
    </w:p>
    <w:tbl>
      <w:tblPr>
        <w:tblW w:w="0" w:type="auto"/>
        <w:jc w:val="center"/>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firstRow="1" w:lastRow="0" w:firstColumn="1" w:lastColumn="0" w:noHBand="0" w:noVBand="1"/>
      </w:tblPr>
      <w:tblGrid>
        <w:gridCol w:w="2702"/>
        <w:gridCol w:w="2029"/>
        <w:gridCol w:w="1610"/>
        <w:gridCol w:w="1423"/>
        <w:gridCol w:w="1890"/>
      </w:tblGrid>
      <w:tr w:rsidR="00930E03" w:rsidRPr="00814384" w:rsidTr="00814384">
        <w:trPr>
          <w:trHeight w:val="252"/>
          <w:jc w:val="center"/>
        </w:trPr>
        <w:tc>
          <w:tcPr>
            <w:tcW w:w="7764" w:type="dxa"/>
            <w:gridSpan w:val="4"/>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lastRenderedPageBreak/>
              <w:t>Коллективная работа</w:t>
            </w:r>
          </w:p>
        </w:tc>
        <w:tc>
          <w:tcPr>
            <w:tcW w:w="1890" w:type="dxa"/>
            <w:vAlign w:val="center"/>
            <w:hideMark/>
          </w:tcPr>
          <w:p w:rsidR="00930E03" w:rsidRPr="00814384" w:rsidRDefault="00930E03" w:rsidP="00006E52">
            <w:pPr>
              <w:spacing w:after="0" w:line="240" w:lineRule="auto"/>
              <w:jc w:val="center"/>
              <w:rPr>
                <w:rFonts w:ascii="Arial" w:hAnsi="Arial" w:cs="Arial"/>
                <w:sz w:val="20"/>
                <w:szCs w:val="20"/>
              </w:rPr>
            </w:pPr>
          </w:p>
        </w:tc>
      </w:tr>
      <w:tr w:rsidR="00930E03" w:rsidRPr="00814384" w:rsidTr="00814384">
        <w:trPr>
          <w:trHeight w:val="625"/>
          <w:jc w:val="center"/>
        </w:trPr>
        <w:tc>
          <w:tcPr>
            <w:tcW w:w="2702"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Работа на основе промы</w:t>
            </w:r>
            <w:r w:rsidRPr="00814384">
              <w:rPr>
                <w:rFonts w:ascii="Arial" w:hAnsi="Arial" w:cs="Arial"/>
                <w:sz w:val="20"/>
                <w:szCs w:val="20"/>
              </w:rPr>
              <w:t>ш</w:t>
            </w:r>
            <w:r w:rsidRPr="00814384">
              <w:rPr>
                <w:rFonts w:ascii="Arial" w:hAnsi="Arial" w:cs="Arial"/>
                <w:sz w:val="20"/>
                <w:szCs w:val="20"/>
              </w:rPr>
              <w:t>ленной СУБД (</w:t>
            </w:r>
            <w:r w:rsidRPr="00814384">
              <w:rPr>
                <w:rFonts w:ascii="Arial" w:hAnsi="Arial" w:cs="Arial"/>
                <w:sz w:val="20"/>
                <w:szCs w:val="20"/>
                <w:lang w:val="en-US"/>
              </w:rPr>
              <w:t>SQL</w:t>
            </w:r>
            <w:r w:rsidRPr="00814384">
              <w:rPr>
                <w:rFonts w:ascii="Arial" w:hAnsi="Arial" w:cs="Arial"/>
                <w:sz w:val="20"/>
                <w:szCs w:val="20"/>
              </w:rPr>
              <w:t xml:space="preserve"> </w:t>
            </w:r>
            <w:r w:rsidRPr="00814384">
              <w:rPr>
                <w:rFonts w:ascii="Arial" w:hAnsi="Arial" w:cs="Arial"/>
                <w:sz w:val="20"/>
                <w:szCs w:val="20"/>
                <w:lang w:val="en-US"/>
              </w:rPr>
              <w:t>Server</w:t>
            </w:r>
            <w:r w:rsidRPr="00814384">
              <w:rPr>
                <w:rFonts w:ascii="Arial" w:hAnsi="Arial" w:cs="Arial"/>
                <w:sz w:val="20"/>
                <w:szCs w:val="20"/>
              </w:rPr>
              <w:t>)</w:t>
            </w:r>
          </w:p>
        </w:tc>
        <w:tc>
          <w:tcPr>
            <w:tcW w:w="2029"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Да</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Да</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Нет</w:t>
            </w:r>
          </w:p>
        </w:tc>
      </w:tr>
      <w:tr w:rsidR="00930E03" w:rsidRPr="00814384" w:rsidTr="00814384">
        <w:trPr>
          <w:trHeight w:val="548"/>
          <w:jc w:val="center"/>
        </w:trPr>
        <w:tc>
          <w:tcPr>
            <w:tcW w:w="2702"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lang w:val="en-US"/>
              </w:rPr>
              <w:t>Web</w:t>
            </w:r>
            <w:r w:rsidRPr="00814384">
              <w:rPr>
                <w:rFonts w:ascii="Arial" w:hAnsi="Arial" w:cs="Arial"/>
                <w:sz w:val="20"/>
                <w:szCs w:val="20"/>
              </w:rPr>
              <w:t>-доступ к проектной информации</w:t>
            </w:r>
          </w:p>
        </w:tc>
        <w:tc>
          <w:tcPr>
            <w:tcW w:w="2029"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Да</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Да</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Нет</w:t>
            </w:r>
          </w:p>
        </w:tc>
      </w:tr>
      <w:tr w:rsidR="00930E03" w:rsidRPr="00814384" w:rsidTr="00814384">
        <w:trPr>
          <w:trHeight w:val="485"/>
          <w:jc w:val="center"/>
        </w:trPr>
        <w:tc>
          <w:tcPr>
            <w:tcW w:w="2702"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lang w:val="en-US"/>
              </w:rPr>
              <w:t>Web-</w:t>
            </w:r>
            <w:r w:rsidRPr="00814384">
              <w:rPr>
                <w:rFonts w:ascii="Arial" w:hAnsi="Arial" w:cs="Arial"/>
                <w:sz w:val="20"/>
                <w:szCs w:val="20"/>
              </w:rPr>
              <w:t>анализ состояния р</w:t>
            </w:r>
            <w:r w:rsidRPr="00814384">
              <w:rPr>
                <w:rFonts w:ascii="Arial" w:hAnsi="Arial" w:cs="Arial"/>
                <w:sz w:val="20"/>
                <w:szCs w:val="20"/>
              </w:rPr>
              <w:t>е</w:t>
            </w:r>
            <w:r w:rsidRPr="00814384">
              <w:rPr>
                <w:rFonts w:ascii="Arial" w:hAnsi="Arial" w:cs="Arial"/>
                <w:sz w:val="20"/>
                <w:szCs w:val="20"/>
              </w:rPr>
              <w:t>сурсов</w:t>
            </w:r>
          </w:p>
        </w:tc>
        <w:tc>
          <w:tcPr>
            <w:tcW w:w="2029"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Да</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Да</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Нет</w:t>
            </w:r>
          </w:p>
        </w:tc>
      </w:tr>
      <w:tr w:rsidR="00930E03" w:rsidRPr="00814384" w:rsidTr="00814384">
        <w:trPr>
          <w:trHeight w:val="620"/>
          <w:jc w:val="center"/>
        </w:trPr>
        <w:tc>
          <w:tcPr>
            <w:tcW w:w="2702"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Поддержка мобильных сре</w:t>
            </w:r>
            <w:proofErr w:type="gramStart"/>
            <w:r w:rsidRPr="00814384">
              <w:rPr>
                <w:rFonts w:ascii="Arial" w:hAnsi="Arial" w:cs="Arial"/>
                <w:sz w:val="20"/>
                <w:szCs w:val="20"/>
              </w:rPr>
              <w:t>дств кл</w:t>
            </w:r>
            <w:proofErr w:type="gramEnd"/>
            <w:r w:rsidRPr="00814384">
              <w:rPr>
                <w:rFonts w:ascii="Arial" w:hAnsi="Arial" w:cs="Arial"/>
                <w:sz w:val="20"/>
                <w:szCs w:val="20"/>
              </w:rPr>
              <w:t>асса </w:t>
            </w:r>
            <w:r w:rsidRPr="00814384">
              <w:rPr>
                <w:rFonts w:ascii="Arial" w:hAnsi="Arial" w:cs="Arial"/>
                <w:sz w:val="20"/>
                <w:szCs w:val="20"/>
                <w:lang w:val="en-US"/>
              </w:rPr>
              <w:t>Palm</w:t>
            </w:r>
          </w:p>
        </w:tc>
        <w:tc>
          <w:tcPr>
            <w:tcW w:w="2029"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Нет</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Да</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Нет</w:t>
            </w:r>
          </w:p>
        </w:tc>
      </w:tr>
      <w:tr w:rsidR="00930E03" w:rsidRPr="00814384" w:rsidTr="00814384">
        <w:trPr>
          <w:trHeight w:val="485"/>
          <w:jc w:val="center"/>
        </w:trPr>
        <w:tc>
          <w:tcPr>
            <w:tcW w:w="2702" w:type="dxa"/>
            <w:tcBorders>
              <w:top w:val="outset" w:sz="6" w:space="0" w:color="111111"/>
              <w:left w:val="outset" w:sz="6" w:space="0" w:color="111111"/>
              <w:bottom w:val="outset" w:sz="6" w:space="0" w:color="111111"/>
              <w:right w:val="outset" w:sz="6" w:space="0" w:color="111111"/>
            </w:tcBorders>
            <w:vAlign w:val="center"/>
            <w:hideMark/>
          </w:tcPr>
          <w:p w:rsidR="00006E52"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Взаимодействие</w:t>
            </w:r>
          </w:p>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с исполнителями</w:t>
            </w:r>
          </w:p>
        </w:tc>
        <w:tc>
          <w:tcPr>
            <w:tcW w:w="2029"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Да</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Да</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Нет</w:t>
            </w:r>
          </w:p>
        </w:tc>
      </w:tr>
      <w:tr w:rsidR="00930E03" w:rsidRPr="00814384" w:rsidTr="00814384">
        <w:trPr>
          <w:trHeight w:val="763"/>
          <w:jc w:val="center"/>
        </w:trPr>
        <w:tc>
          <w:tcPr>
            <w:tcW w:w="2702" w:type="dxa"/>
            <w:tcBorders>
              <w:top w:val="outset" w:sz="6" w:space="0" w:color="111111"/>
              <w:left w:val="outset" w:sz="6" w:space="0" w:color="111111"/>
              <w:bottom w:val="outset" w:sz="6" w:space="0" w:color="111111"/>
              <w:right w:val="outset" w:sz="6" w:space="0" w:color="111111"/>
            </w:tcBorders>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sz w:val="20"/>
                <w:szCs w:val="20"/>
              </w:rPr>
              <w:t>Средства для информир</w:t>
            </w:r>
            <w:r w:rsidRPr="00814384">
              <w:rPr>
                <w:rFonts w:ascii="Arial" w:hAnsi="Arial" w:cs="Arial"/>
                <w:sz w:val="20"/>
                <w:szCs w:val="20"/>
              </w:rPr>
              <w:t>о</w:t>
            </w:r>
            <w:r w:rsidRPr="00814384">
              <w:rPr>
                <w:rFonts w:ascii="Arial" w:hAnsi="Arial" w:cs="Arial"/>
                <w:sz w:val="20"/>
                <w:szCs w:val="20"/>
              </w:rPr>
              <w:t>вания высшего управленч</w:t>
            </w:r>
            <w:r w:rsidRPr="00814384">
              <w:rPr>
                <w:rFonts w:ascii="Arial" w:hAnsi="Arial" w:cs="Arial"/>
                <w:sz w:val="20"/>
                <w:szCs w:val="20"/>
              </w:rPr>
              <w:t>е</w:t>
            </w:r>
            <w:r w:rsidRPr="00814384">
              <w:rPr>
                <w:rFonts w:ascii="Arial" w:hAnsi="Arial" w:cs="Arial"/>
                <w:sz w:val="20"/>
                <w:szCs w:val="20"/>
              </w:rPr>
              <w:t>ского звена</w:t>
            </w:r>
          </w:p>
        </w:tc>
        <w:tc>
          <w:tcPr>
            <w:tcW w:w="2029"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bCs/>
                <w:sz w:val="20"/>
                <w:szCs w:val="20"/>
              </w:rPr>
              <w:t>Да</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bCs/>
                <w:sz w:val="20"/>
                <w:szCs w:val="20"/>
              </w:rPr>
              <w:t>Да</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sz w:val="20"/>
                <w:szCs w:val="20"/>
              </w:rPr>
              <w:t>Нет</w:t>
            </w:r>
          </w:p>
        </w:tc>
      </w:tr>
      <w:tr w:rsidR="00930E03" w:rsidRPr="00814384" w:rsidTr="00814384">
        <w:trPr>
          <w:trHeight w:val="689"/>
          <w:jc w:val="center"/>
        </w:trPr>
        <w:tc>
          <w:tcPr>
            <w:tcW w:w="2702" w:type="dxa"/>
            <w:tcBorders>
              <w:top w:val="outset" w:sz="6" w:space="0" w:color="111111"/>
              <w:left w:val="outset" w:sz="6" w:space="0" w:color="111111"/>
              <w:bottom w:val="outset" w:sz="6" w:space="0" w:color="111111"/>
              <w:right w:val="outset" w:sz="6" w:space="0" w:color="111111"/>
            </w:tcBorders>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sz w:val="20"/>
                <w:szCs w:val="20"/>
              </w:rPr>
              <w:t>Средства для принятия стратегических решений </w:t>
            </w:r>
            <w:r w:rsidRPr="00814384">
              <w:rPr>
                <w:rFonts w:ascii="Arial" w:hAnsi="Arial" w:cs="Arial"/>
                <w:sz w:val="20"/>
                <w:szCs w:val="20"/>
              </w:rPr>
              <w:br/>
            </w:r>
            <w:proofErr w:type="gramStart"/>
            <w:r w:rsidRPr="00814384">
              <w:rPr>
                <w:rFonts w:ascii="Arial" w:hAnsi="Arial" w:cs="Arial"/>
                <w:sz w:val="20"/>
                <w:szCs w:val="20"/>
              </w:rPr>
              <w:t>топ-менеджерами</w:t>
            </w:r>
            <w:proofErr w:type="gramEnd"/>
          </w:p>
        </w:tc>
        <w:tc>
          <w:tcPr>
            <w:tcW w:w="2029"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bCs/>
                <w:sz w:val="20"/>
                <w:szCs w:val="20"/>
              </w:rPr>
              <w:t>Да</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bCs/>
                <w:sz w:val="20"/>
                <w:szCs w:val="20"/>
              </w:rPr>
              <w:t>Да</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sz w:val="20"/>
                <w:szCs w:val="20"/>
              </w:rPr>
              <w:t>Нет</w:t>
            </w:r>
          </w:p>
        </w:tc>
      </w:tr>
      <w:tr w:rsidR="00930E03" w:rsidRPr="00814384" w:rsidTr="00814384">
        <w:trPr>
          <w:trHeight w:val="554"/>
          <w:jc w:val="center"/>
        </w:trPr>
        <w:tc>
          <w:tcPr>
            <w:tcW w:w="2702" w:type="dxa"/>
            <w:tcBorders>
              <w:top w:val="outset" w:sz="6" w:space="0" w:color="111111"/>
              <w:left w:val="outset" w:sz="6" w:space="0" w:color="111111"/>
              <w:bottom w:val="outset" w:sz="6" w:space="0" w:color="111111"/>
              <w:right w:val="outset" w:sz="6" w:space="0" w:color="111111"/>
            </w:tcBorders>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sz w:val="20"/>
                <w:szCs w:val="20"/>
              </w:rPr>
              <w:t>Отслеживание запросов по контролю качества</w:t>
            </w:r>
          </w:p>
        </w:tc>
        <w:tc>
          <w:tcPr>
            <w:tcW w:w="2029"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bCs/>
                <w:sz w:val="20"/>
                <w:szCs w:val="20"/>
              </w:rPr>
              <w:t>Да</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sz w:val="20"/>
                <w:szCs w:val="20"/>
              </w:rPr>
              <w:t>Нет</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sz w:val="20"/>
                <w:szCs w:val="20"/>
              </w:rPr>
              <w:t>Нет</w:t>
            </w:r>
          </w:p>
        </w:tc>
      </w:tr>
      <w:tr w:rsidR="00930E03" w:rsidRPr="00814384" w:rsidTr="00814384">
        <w:trPr>
          <w:trHeight w:val="791"/>
          <w:jc w:val="center"/>
        </w:trPr>
        <w:tc>
          <w:tcPr>
            <w:tcW w:w="2702" w:type="dxa"/>
            <w:tcBorders>
              <w:top w:val="outset" w:sz="6" w:space="0" w:color="111111"/>
              <w:left w:val="outset" w:sz="6" w:space="0" w:color="111111"/>
              <w:bottom w:val="outset" w:sz="6" w:space="0" w:color="111111"/>
              <w:right w:val="outset" w:sz="6" w:space="0" w:color="111111"/>
            </w:tcBorders>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sz w:val="20"/>
                <w:szCs w:val="20"/>
              </w:rPr>
              <w:t>Интегрированная поддер</w:t>
            </w:r>
            <w:r w:rsidRPr="00814384">
              <w:rPr>
                <w:rFonts w:ascii="Arial" w:hAnsi="Arial" w:cs="Arial"/>
                <w:sz w:val="20"/>
                <w:szCs w:val="20"/>
              </w:rPr>
              <w:t>ж</w:t>
            </w:r>
            <w:r w:rsidRPr="00814384">
              <w:rPr>
                <w:rFonts w:ascii="Arial" w:hAnsi="Arial" w:cs="Arial"/>
                <w:sz w:val="20"/>
                <w:szCs w:val="20"/>
              </w:rPr>
              <w:t>ка проектного документ</w:t>
            </w:r>
            <w:r w:rsidRPr="00814384">
              <w:rPr>
                <w:rFonts w:ascii="Arial" w:hAnsi="Arial" w:cs="Arial"/>
                <w:sz w:val="20"/>
                <w:szCs w:val="20"/>
              </w:rPr>
              <w:t>о</w:t>
            </w:r>
            <w:r w:rsidRPr="00814384">
              <w:rPr>
                <w:rFonts w:ascii="Arial" w:hAnsi="Arial" w:cs="Arial"/>
                <w:sz w:val="20"/>
                <w:szCs w:val="20"/>
              </w:rPr>
              <w:t>оборота</w:t>
            </w:r>
          </w:p>
        </w:tc>
        <w:tc>
          <w:tcPr>
            <w:tcW w:w="2029"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bCs/>
                <w:sz w:val="20"/>
                <w:szCs w:val="20"/>
              </w:rPr>
              <w:t>Да</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sz w:val="20"/>
                <w:szCs w:val="20"/>
              </w:rPr>
              <w:t>Нет</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814384">
            <w:pPr>
              <w:spacing w:after="0" w:line="240" w:lineRule="auto"/>
              <w:jc w:val="center"/>
              <w:rPr>
                <w:rFonts w:ascii="Arial" w:hAnsi="Arial" w:cs="Arial"/>
                <w:sz w:val="20"/>
                <w:szCs w:val="20"/>
              </w:rPr>
            </w:pPr>
            <w:r w:rsidRPr="00814384">
              <w:rPr>
                <w:rFonts w:ascii="Arial" w:hAnsi="Arial" w:cs="Arial"/>
                <w:sz w:val="20"/>
                <w:szCs w:val="20"/>
              </w:rPr>
              <w:t>Нет</w:t>
            </w:r>
          </w:p>
        </w:tc>
      </w:tr>
      <w:tr w:rsidR="00930E03" w:rsidRPr="00814384" w:rsidTr="00814384">
        <w:trPr>
          <w:trHeight w:val="244"/>
          <w:jc w:val="center"/>
        </w:trPr>
        <w:tc>
          <w:tcPr>
            <w:tcW w:w="7764" w:type="dxa"/>
            <w:gridSpan w:val="4"/>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Поддержка высшего руководства</w:t>
            </w:r>
          </w:p>
        </w:tc>
        <w:tc>
          <w:tcPr>
            <w:tcW w:w="1890" w:type="dxa"/>
            <w:vAlign w:val="center"/>
            <w:hideMark/>
          </w:tcPr>
          <w:p w:rsidR="00930E03" w:rsidRPr="00814384" w:rsidRDefault="00930E03" w:rsidP="00006E52">
            <w:pPr>
              <w:spacing w:after="0" w:line="240" w:lineRule="auto"/>
              <w:jc w:val="center"/>
              <w:rPr>
                <w:rFonts w:ascii="Arial" w:hAnsi="Arial" w:cs="Arial"/>
                <w:sz w:val="20"/>
                <w:szCs w:val="20"/>
              </w:rPr>
            </w:pPr>
          </w:p>
        </w:tc>
      </w:tr>
      <w:tr w:rsidR="00930E03" w:rsidRPr="00814384" w:rsidTr="00814384">
        <w:trPr>
          <w:trHeight w:val="751"/>
          <w:jc w:val="center"/>
        </w:trPr>
        <w:tc>
          <w:tcPr>
            <w:tcW w:w="2702"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Средства для информир</w:t>
            </w:r>
            <w:r w:rsidRPr="00814384">
              <w:rPr>
                <w:rFonts w:ascii="Arial" w:hAnsi="Arial" w:cs="Arial"/>
                <w:sz w:val="20"/>
                <w:szCs w:val="20"/>
              </w:rPr>
              <w:t>о</w:t>
            </w:r>
            <w:r w:rsidRPr="00814384">
              <w:rPr>
                <w:rFonts w:ascii="Arial" w:hAnsi="Arial" w:cs="Arial"/>
                <w:sz w:val="20"/>
                <w:szCs w:val="20"/>
              </w:rPr>
              <w:t>вания высшего управленч</w:t>
            </w:r>
            <w:r w:rsidRPr="00814384">
              <w:rPr>
                <w:rFonts w:ascii="Arial" w:hAnsi="Arial" w:cs="Arial"/>
                <w:sz w:val="20"/>
                <w:szCs w:val="20"/>
              </w:rPr>
              <w:t>е</w:t>
            </w:r>
            <w:r w:rsidRPr="00814384">
              <w:rPr>
                <w:rFonts w:ascii="Arial" w:hAnsi="Arial" w:cs="Arial"/>
                <w:sz w:val="20"/>
                <w:szCs w:val="20"/>
              </w:rPr>
              <w:t>ского звена</w:t>
            </w:r>
          </w:p>
        </w:tc>
        <w:tc>
          <w:tcPr>
            <w:tcW w:w="2029"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Да</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Да</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Нет</w:t>
            </w:r>
          </w:p>
        </w:tc>
      </w:tr>
      <w:tr w:rsidR="00930E03" w:rsidRPr="00814384" w:rsidTr="00814384">
        <w:trPr>
          <w:trHeight w:val="847"/>
          <w:jc w:val="center"/>
        </w:trPr>
        <w:tc>
          <w:tcPr>
            <w:tcW w:w="2702"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Средства для принятия стратегических решений </w:t>
            </w:r>
            <w:r w:rsidRPr="00814384">
              <w:rPr>
                <w:rFonts w:ascii="Arial" w:hAnsi="Arial" w:cs="Arial"/>
                <w:sz w:val="20"/>
                <w:szCs w:val="20"/>
              </w:rPr>
              <w:br/>
            </w:r>
            <w:proofErr w:type="gramStart"/>
            <w:r w:rsidRPr="00814384">
              <w:rPr>
                <w:rFonts w:ascii="Arial" w:hAnsi="Arial" w:cs="Arial"/>
                <w:sz w:val="20"/>
                <w:szCs w:val="20"/>
              </w:rPr>
              <w:t>топ-менеджерами</w:t>
            </w:r>
            <w:proofErr w:type="gramEnd"/>
          </w:p>
        </w:tc>
        <w:tc>
          <w:tcPr>
            <w:tcW w:w="2029"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Да</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Да</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Нет</w:t>
            </w:r>
          </w:p>
        </w:tc>
      </w:tr>
      <w:tr w:rsidR="00930E03" w:rsidRPr="00814384" w:rsidTr="00814384">
        <w:trPr>
          <w:trHeight w:val="244"/>
          <w:jc w:val="center"/>
        </w:trPr>
        <w:tc>
          <w:tcPr>
            <w:tcW w:w="9654" w:type="dxa"/>
            <w:gridSpan w:val="5"/>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Оценки применимости</w:t>
            </w:r>
          </w:p>
        </w:tc>
      </w:tr>
      <w:tr w:rsidR="00930E03" w:rsidRPr="00814384" w:rsidTr="00814384">
        <w:trPr>
          <w:trHeight w:val="580"/>
          <w:jc w:val="center"/>
        </w:trPr>
        <w:tc>
          <w:tcPr>
            <w:tcW w:w="2702"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Оптимальное сочетание цена/качество</w:t>
            </w:r>
          </w:p>
        </w:tc>
        <w:tc>
          <w:tcPr>
            <w:tcW w:w="2029"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iCs/>
                <w:sz w:val="20"/>
                <w:szCs w:val="20"/>
              </w:rPr>
              <w:t>Достоверно</w:t>
            </w: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Да</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Нет</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Нет</w:t>
            </w:r>
          </w:p>
        </w:tc>
      </w:tr>
      <w:tr w:rsidR="00930E03" w:rsidRPr="00814384" w:rsidTr="00814384">
        <w:trPr>
          <w:trHeight w:val="244"/>
          <w:jc w:val="center"/>
        </w:trPr>
        <w:tc>
          <w:tcPr>
            <w:tcW w:w="2702"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 xml:space="preserve">Сеть </w:t>
            </w:r>
            <w:proofErr w:type="spellStart"/>
            <w:r w:rsidRPr="00814384">
              <w:rPr>
                <w:rFonts w:ascii="Arial" w:hAnsi="Arial" w:cs="Arial"/>
                <w:sz w:val="20"/>
                <w:szCs w:val="20"/>
              </w:rPr>
              <w:t>внедренцев</w:t>
            </w:r>
            <w:proofErr w:type="spellEnd"/>
          </w:p>
        </w:tc>
        <w:tc>
          <w:tcPr>
            <w:tcW w:w="2029" w:type="dxa"/>
            <w:vMerge w:val="restart"/>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iCs/>
                <w:sz w:val="20"/>
                <w:szCs w:val="20"/>
                <w:lang w:val="en-US"/>
              </w:rPr>
              <w:t>Gartner</w:t>
            </w:r>
            <w:r w:rsidRPr="00814384">
              <w:rPr>
                <w:rFonts w:ascii="Arial" w:hAnsi="Arial" w:cs="Arial"/>
                <w:iCs/>
                <w:sz w:val="20"/>
                <w:szCs w:val="20"/>
              </w:rPr>
              <w:t xml:space="preserve"> отметил сильных </w:t>
            </w:r>
            <w:proofErr w:type="spellStart"/>
            <w:r w:rsidRPr="00814384">
              <w:rPr>
                <w:rFonts w:ascii="Arial" w:hAnsi="Arial" w:cs="Arial"/>
                <w:iCs/>
                <w:sz w:val="20"/>
                <w:szCs w:val="20"/>
              </w:rPr>
              <w:t>внедренцев</w:t>
            </w:r>
            <w:proofErr w:type="spellEnd"/>
            <w:r w:rsidRPr="00814384">
              <w:rPr>
                <w:rFonts w:ascii="Arial" w:hAnsi="Arial" w:cs="Arial"/>
                <w:iCs/>
                <w:sz w:val="20"/>
                <w:szCs w:val="20"/>
              </w:rPr>
              <w:t> </w:t>
            </w:r>
            <w:r w:rsidRPr="00814384">
              <w:rPr>
                <w:rFonts w:ascii="Arial" w:hAnsi="Arial" w:cs="Arial"/>
                <w:iCs/>
                <w:sz w:val="20"/>
                <w:szCs w:val="20"/>
                <w:lang w:val="en-US"/>
              </w:rPr>
              <w:t>P</w:t>
            </w:r>
            <w:r w:rsidRPr="00814384">
              <w:rPr>
                <w:rFonts w:ascii="Arial" w:hAnsi="Arial" w:cs="Arial"/>
                <w:iCs/>
                <w:sz w:val="20"/>
                <w:szCs w:val="20"/>
              </w:rPr>
              <w:t>6</w:t>
            </w: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Широкая</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Узкая</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Узкая</w:t>
            </w:r>
          </w:p>
        </w:tc>
      </w:tr>
      <w:tr w:rsidR="00930E03" w:rsidRPr="00814384" w:rsidTr="00814384">
        <w:trPr>
          <w:trHeight w:val="493"/>
          <w:jc w:val="center"/>
        </w:trPr>
        <w:tc>
          <w:tcPr>
            <w:tcW w:w="2702"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Консалтинговая поддержка</w:t>
            </w:r>
          </w:p>
        </w:tc>
        <w:tc>
          <w:tcPr>
            <w:tcW w:w="2029" w:type="dxa"/>
            <w:vMerge/>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Широкая</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Узкая</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Узкая</w:t>
            </w:r>
          </w:p>
        </w:tc>
      </w:tr>
      <w:tr w:rsidR="00930E03" w:rsidRPr="00814384" w:rsidTr="00814384">
        <w:trPr>
          <w:trHeight w:val="727"/>
          <w:jc w:val="center"/>
        </w:trPr>
        <w:tc>
          <w:tcPr>
            <w:tcW w:w="2702"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71268C" w:rsidP="0071268C">
            <w:pPr>
              <w:spacing w:after="0" w:line="240" w:lineRule="auto"/>
              <w:jc w:val="center"/>
              <w:rPr>
                <w:rFonts w:ascii="Arial" w:hAnsi="Arial" w:cs="Arial"/>
                <w:sz w:val="20"/>
                <w:szCs w:val="20"/>
              </w:rPr>
            </w:pPr>
            <w:r>
              <w:rPr>
                <w:rFonts w:ascii="Arial" w:hAnsi="Arial" w:cs="Arial"/>
                <w:sz w:val="20"/>
                <w:szCs w:val="20"/>
              </w:rPr>
              <w:t>«</w:t>
            </w:r>
            <w:r w:rsidR="00930E03" w:rsidRPr="00814384">
              <w:rPr>
                <w:rFonts w:ascii="Arial" w:hAnsi="Arial" w:cs="Arial"/>
                <w:sz w:val="20"/>
                <w:szCs w:val="20"/>
              </w:rPr>
              <w:t>Сегмент успеха</w:t>
            </w:r>
            <w:r>
              <w:rPr>
                <w:rFonts w:ascii="Arial" w:hAnsi="Arial" w:cs="Arial"/>
                <w:sz w:val="20"/>
                <w:szCs w:val="20"/>
              </w:rPr>
              <w:t>»</w:t>
            </w:r>
          </w:p>
        </w:tc>
        <w:tc>
          <w:tcPr>
            <w:tcW w:w="2029"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iCs/>
                <w:sz w:val="20"/>
                <w:szCs w:val="20"/>
              </w:rPr>
              <w:t>Да, также подтве</w:t>
            </w:r>
            <w:r w:rsidRPr="00814384">
              <w:rPr>
                <w:rFonts w:ascii="Arial" w:hAnsi="Arial" w:cs="Arial"/>
                <w:iCs/>
                <w:sz w:val="20"/>
                <w:szCs w:val="20"/>
              </w:rPr>
              <w:t>р</w:t>
            </w:r>
            <w:r w:rsidRPr="00814384">
              <w:rPr>
                <w:rFonts w:ascii="Arial" w:hAnsi="Arial" w:cs="Arial"/>
                <w:iCs/>
                <w:sz w:val="20"/>
                <w:szCs w:val="20"/>
              </w:rPr>
              <w:t xml:space="preserve">ждено </w:t>
            </w:r>
            <w:r w:rsidRPr="00814384">
              <w:rPr>
                <w:rFonts w:ascii="Arial" w:hAnsi="Arial" w:cs="Arial"/>
                <w:iCs/>
                <w:sz w:val="20"/>
                <w:szCs w:val="20"/>
                <w:lang w:val="en-US"/>
              </w:rPr>
              <w:t>GIG</w:t>
            </w:r>
            <w:r w:rsidRPr="00814384">
              <w:rPr>
                <w:rFonts w:ascii="Arial" w:hAnsi="Arial" w:cs="Arial"/>
                <w:iCs/>
                <w:sz w:val="20"/>
                <w:szCs w:val="20"/>
              </w:rPr>
              <w:t> и </w:t>
            </w:r>
            <w:r w:rsidRPr="00814384">
              <w:rPr>
                <w:rFonts w:ascii="Arial" w:hAnsi="Arial" w:cs="Arial"/>
                <w:iCs/>
                <w:sz w:val="20"/>
                <w:szCs w:val="20"/>
                <w:lang w:val="en-US"/>
              </w:rPr>
              <w:t>Primavera</w:t>
            </w:r>
          </w:p>
        </w:tc>
        <w:tc>
          <w:tcPr>
            <w:tcW w:w="161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Лидерство в м</w:t>
            </w:r>
            <w:r w:rsidRPr="00814384">
              <w:rPr>
                <w:rFonts w:ascii="Arial" w:hAnsi="Arial" w:cs="Arial"/>
                <w:bCs/>
                <w:sz w:val="20"/>
                <w:szCs w:val="20"/>
              </w:rPr>
              <w:t>а</w:t>
            </w:r>
            <w:r w:rsidRPr="00814384">
              <w:rPr>
                <w:rFonts w:ascii="Arial" w:hAnsi="Arial" w:cs="Arial"/>
                <w:bCs/>
                <w:sz w:val="20"/>
                <w:szCs w:val="20"/>
              </w:rPr>
              <w:t>лых и средних компания</w:t>
            </w:r>
          </w:p>
        </w:tc>
        <w:tc>
          <w:tcPr>
            <w:tcW w:w="1423"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bCs/>
                <w:sz w:val="20"/>
                <w:szCs w:val="20"/>
              </w:rPr>
              <w:t>Ниша:</w:t>
            </w:r>
            <w:r w:rsidR="00006E52" w:rsidRPr="00814384">
              <w:rPr>
                <w:rFonts w:ascii="Arial" w:hAnsi="Arial" w:cs="Arial"/>
                <w:bCs/>
                <w:sz w:val="20"/>
                <w:szCs w:val="20"/>
              </w:rPr>
              <w:t xml:space="preserve"> </w:t>
            </w:r>
            <w:r w:rsidRPr="00814384">
              <w:rPr>
                <w:rFonts w:ascii="Arial" w:hAnsi="Arial" w:cs="Arial"/>
                <w:bCs/>
                <w:sz w:val="20"/>
                <w:szCs w:val="20"/>
              </w:rPr>
              <w:t>реш</w:t>
            </w:r>
            <w:r w:rsidRPr="00814384">
              <w:rPr>
                <w:rFonts w:ascii="Arial" w:hAnsi="Arial" w:cs="Arial"/>
                <w:bCs/>
                <w:sz w:val="20"/>
                <w:szCs w:val="20"/>
              </w:rPr>
              <w:t>е</w:t>
            </w:r>
            <w:r w:rsidRPr="00814384">
              <w:rPr>
                <w:rFonts w:ascii="Arial" w:hAnsi="Arial" w:cs="Arial"/>
                <w:bCs/>
                <w:sz w:val="20"/>
                <w:szCs w:val="20"/>
              </w:rPr>
              <w:t>ния свыше 350 раб</w:t>
            </w:r>
            <w:proofErr w:type="gramStart"/>
            <w:r w:rsidRPr="00814384">
              <w:rPr>
                <w:rFonts w:ascii="Arial" w:hAnsi="Arial" w:cs="Arial"/>
                <w:bCs/>
                <w:sz w:val="20"/>
                <w:szCs w:val="20"/>
              </w:rPr>
              <w:t>.</w:t>
            </w:r>
            <w:proofErr w:type="gramEnd"/>
            <w:r w:rsidRPr="00814384">
              <w:rPr>
                <w:rFonts w:ascii="Arial" w:hAnsi="Arial" w:cs="Arial"/>
                <w:bCs/>
                <w:sz w:val="20"/>
                <w:szCs w:val="20"/>
              </w:rPr>
              <w:t xml:space="preserve"> </w:t>
            </w:r>
            <w:proofErr w:type="gramStart"/>
            <w:r w:rsidRPr="00814384">
              <w:rPr>
                <w:rFonts w:ascii="Arial" w:hAnsi="Arial" w:cs="Arial"/>
                <w:bCs/>
                <w:sz w:val="20"/>
                <w:szCs w:val="20"/>
              </w:rPr>
              <w:t>м</w:t>
            </w:r>
            <w:proofErr w:type="gramEnd"/>
            <w:r w:rsidRPr="00814384">
              <w:rPr>
                <w:rFonts w:ascii="Arial" w:hAnsi="Arial" w:cs="Arial"/>
                <w:bCs/>
                <w:sz w:val="20"/>
                <w:szCs w:val="20"/>
              </w:rPr>
              <w:t>ест</w:t>
            </w:r>
          </w:p>
        </w:tc>
        <w:tc>
          <w:tcPr>
            <w:tcW w:w="1890" w:type="dxa"/>
            <w:tcBorders>
              <w:top w:val="outset" w:sz="6" w:space="0" w:color="111111"/>
              <w:left w:val="outset" w:sz="6" w:space="0" w:color="111111"/>
              <w:bottom w:val="outset" w:sz="6" w:space="0" w:color="111111"/>
              <w:right w:val="outset" w:sz="6" w:space="0" w:color="111111"/>
            </w:tcBorders>
            <w:vAlign w:val="center"/>
            <w:hideMark/>
          </w:tcPr>
          <w:p w:rsidR="00930E03" w:rsidRPr="00814384" w:rsidRDefault="00930E03" w:rsidP="00006E52">
            <w:pPr>
              <w:spacing w:after="0" w:line="240" w:lineRule="auto"/>
              <w:jc w:val="center"/>
              <w:rPr>
                <w:rFonts w:ascii="Arial" w:hAnsi="Arial" w:cs="Arial"/>
                <w:sz w:val="20"/>
                <w:szCs w:val="20"/>
              </w:rPr>
            </w:pPr>
            <w:r w:rsidRPr="00814384">
              <w:rPr>
                <w:rFonts w:ascii="Arial" w:hAnsi="Arial" w:cs="Arial"/>
                <w:sz w:val="20"/>
                <w:szCs w:val="20"/>
              </w:rPr>
              <w:t>Компании с сове</w:t>
            </w:r>
            <w:r w:rsidRPr="00814384">
              <w:rPr>
                <w:rFonts w:ascii="Arial" w:hAnsi="Arial" w:cs="Arial"/>
                <w:sz w:val="20"/>
                <w:szCs w:val="20"/>
              </w:rPr>
              <w:t>т</w:t>
            </w:r>
            <w:r w:rsidRPr="00814384">
              <w:rPr>
                <w:rFonts w:ascii="Arial" w:hAnsi="Arial" w:cs="Arial"/>
                <w:sz w:val="20"/>
                <w:szCs w:val="20"/>
              </w:rPr>
              <w:t>скими методиками управления</w:t>
            </w:r>
          </w:p>
        </w:tc>
      </w:tr>
    </w:tbl>
    <w:p w:rsidR="00006E52" w:rsidRPr="00814384" w:rsidRDefault="00006E52" w:rsidP="00006E52">
      <w:pPr>
        <w:autoSpaceDE w:val="0"/>
        <w:autoSpaceDN w:val="0"/>
        <w:adjustRightInd w:val="0"/>
        <w:spacing w:after="0" w:line="240" w:lineRule="auto"/>
        <w:ind w:firstLine="709"/>
        <w:contextualSpacing/>
        <w:jc w:val="both"/>
        <w:rPr>
          <w:rFonts w:ascii="Arial" w:hAnsi="Arial" w:cs="Arial"/>
          <w:color w:val="000000"/>
          <w:sz w:val="20"/>
          <w:szCs w:val="20"/>
          <w:shd w:val="clear" w:color="auto" w:fill="FFFFFF"/>
        </w:rPr>
      </w:pPr>
    </w:p>
    <w:p w:rsidR="005D574B" w:rsidRPr="00814384" w:rsidRDefault="005D574B" w:rsidP="00006E52">
      <w:pPr>
        <w:autoSpaceDE w:val="0"/>
        <w:autoSpaceDN w:val="0"/>
        <w:adjustRightInd w:val="0"/>
        <w:spacing w:after="0" w:line="240" w:lineRule="auto"/>
        <w:ind w:firstLine="709"/>
        <w:contextualSpacing/>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 xml:space="preserve">Итак, проанализировав </w:t>
      </w:r>
      <w:r w:rsidR="0064157F" w:rsidRPr="00814384">
        <w:rPr>
          <w:rFonts w:ascii="Arial" w:hAnsi="Arial" w:cs="Arial"/>
          <w:color w:val="000000"/>
          <w:sz w:val="20"/>
          <w:szCs w:val="20"/>
          <w:shd w:val="clear" w:color="auto" w:fill="FFFFFF"/>
        </w:rPr>
        <w:t xml:space="preserve">отчет </w:t>
      </w:r>
      <w:proofErr w:type="spellStart"/>
      <w:r w:rsidR="0064157F" w:rsidRPr="00814384">
        <w:rPr>
          <w:rFonts w:ascii="Arial" w:hAnsi="Arial" w:cs="Arial"/>
          <w:color w:val="000000"/>
          <w:sz w:val="20"/>
          <w:szCs w:val="20"/>
          <w:shd w:val="clear" w:color="auto" w:fill="FFFFFF"/>
        </w:rPr>
        <w:t>Gartner</w:t>
      </w:r>
      <w:proofErr w:type="spellEnd"/>
      <w:r w:rsidRPr="00814384">
        <w:rPr>
          <w:rFonts w:ascii="Arial" w:hAnsi="Arial" w:cs="Arial"/>
          <w:color w:val="000000"/>
          <w:sz w:val="20"/>
          <w:szCs w:val="20"/>
          <w:shd w:val="clear" w:color="auto" w:fill="FFFFFF"/>
        </w:rPr>
        <w:t>, можно сделать следующие выводы:</w:t>
      </w:r>
    </w:p>
    <w:p w:rsidR="005D574B" w:rsidRPr="00814384" w:rsidRDefault="005D574B" w:rsidP="00006E52">
      <w:pPr>
        <w:autoSpaceDE w:val="0"/>
        <w:autoSpaceDN w:val="0"/>
        <w:adjustRightInd w:val="0"/>
        <w:spacing w:after="0" w:line="240" w:lineRule="auto"/>
        <w:ind w:firstLine="709"/>
        <w:contextualSpacing/>
        <w:jc w:val="both"/>
        <w:rPr>
          <w:rFonts w:ascii="Arial" w:hAnsi="Arial" w:cs="Arial"/>
          <w:color w:val="000000"/>
          <w:sz w:val="20"/>
          <w:szCs w:val="20"/>
          <w:shd w:val="clear" w:color="auto" w:fill="FFFFFF"/>
        </w:rPr>
      </w:pPr>
      <w:proofErr w:type="spellStart"/>
      <w:r w:rsidRPr="00814384">
        <w:rPr>
          <w:rFonts w:ascii="Arial" w:hAnsi="Arial" w:cs="Arial"/>
          <w:color w:val="000000"/>
          <w:sz w:val="20"/>
          <w:szCs w:val="20"/>
          <w:shd w:val="clear" w:color="auto" w:fill="FFFFFF"/>
        </w:rPr>
        <w:t>Spider</w:t>
      </w:r>
      <w:proofErr w:type="spellEnd"/>
      <w:r w:rsidRPr="00814384">
        <w:rPr>
          <w:rFonts w:ascii="Arial" w:hAnsi="Arial" w:cs="Arial"/>
          <w:color w:val="000000"/>
          <w:sz w:val="20"/>
          <w:szCs w:val="20"/>
          <w:shd w:val="clear" w:color="auto" w:fill="FFFFFF"/>
        </w:rPr>
        <w:t xml:space="preserve"> </w:t>
      </w:r>
      <w:proofErr w:type="spellStart"/>
      <w:r w:rsidRPr="00814384">
        <w:rPr>
          <w:rFonts w:ascii="Arial" w:hAnsi="Arial" w:cs="Arial"/>
          <w:color w:val="000000"/>
          <w:sz w:val="20"/>
          <w:szCs w:val="20"/>
          <w:shd w:val="clear" w:color="auto" w:fill="FFFFFF"/>
        </w:rPr>
        <w:t>Project</w:t>
      </w:r>
      <w:proofErr w:type="spellEnd"/>
      <w:r w:rsidRPr="00814384">
        <w:rPr>
          <w:rFonts w:ascii="Arial" w:hAnsi="Arial" w:cs="Arial"/>
          <w:color w:val="000000"/>
          <w:sz w:val="20"/>
          <w:szCs w:val="20"/>
          <w:shd w:val="clear" w:color="auto" w:fill="FFFFFF"/>
        </w:rPr>
        <w:t xml:space="preserve"> в отличие от западных аналогов, имеет следующие особенности: лучшие расп</w:t>
      </w:r>
      <w:r w:rsidRPr="00814384">
        <w:rPr>
          <w:rFonts w:ascii="Arial" w:hAnsi="Arial" w:cs="Arial"/>
          <w:color w:val="000000"/>
          <w:sz w:val="20"/>
          <w:szCs w:val="20"/>
          <w:shd w:val="clear" w:color="auto" w:fill="FFFFFF"/>
        </w:rPr>
        <w:t>и</w:t>
      </w:r>
      <w:r w:rsidRPr="00814384">
        <w:rPr>
          <w:rFonts w:ascii="Arial" w:hAnsi="Arial" w:cs="Arial"/>
          <w:color w:val="000000"/>
          <w:sz w:val="20"/>
          <w:szCs w:val="20"/>
          <w:shd w:val="clear" w:color="auto" w:fill="FFFFFF"/>
        </w:rPr>
        <w:t>сания выполнения работ и оптимальное использование ресурсов проектов; встроенная система ан</w:t>
      </w:r>
      <w:r w:rsidRPr="00814384">
        <w:rPr>
          <w:rFonts w:ascii="Arial" w:hAnsi="Arial" w:cs="Arial"/>
          <w:color w:val="000000"/>
          <w:sz w:val="20"/>
          <w:szCs w:val="20"/>
          <w:shd w:val="clear" w:color="auto" w:fill="FFFFFF"/>
        </w:rPr>
        <w:t>а</w:t>
      </w:r>
      <w:r w:rsidRPr="00814384">
        <w:rPr>
          <w:rFonts w:ascii="Arial" w:hAnsi="Arial" w:cs="Arial"/>
          <w:color w:val="000000"/>
          <w:sz w:val="20"/>
          <w:szCs w:val="20"/>
          <w:shd w:val="clear" w:color="auto" w:fill="FFFFFF"/>
        </w:rPr>
        <w:t xml:space="preserve">лиза рисков и управления резервами по срокам и стоимости работ; возможность создания, хранения и включения в проекты типовых фрагментов проектов; оптимальная организация групповой работы и </w:t>
      </w:r>
      <w:proofErr w:type="spellStart"/>
      <w:r w:rsidRPr="00814384">
        <w:rPr>
          <w:rFonts w:ascii="Arial" w:hAnsi="Arial" w:cs="Arial"/>
          <w:color w:val="000000"/>
          <w:sz w:val="20"/>
          <w:szCs w:val="20"/>
          <w:shd w:val="clear" w:color="auto" w:fill="FFFFFF"/>
        </w:rPr>
        <w:t>мультипроектного</w:t>
      </w:r>
      <w:proofErr w:type="spellEnd"/>
      <w:r w:rsidRPr="00814384">
        <w:rPr>
          <w:rFonts w:ascii="Arial" w:hAnsi="Arial" w:cs="Arial"/>
          <w:color w:val="000000"/>
          <w:sz w:val="20"/>
          <w:szCs w:val="20"/>
          <w:shd w:val="clear" w:color="auto" w:fill="FFFFFF"/>
        </w:rPr>
        <w:t xml:space="preserve"> управления. Но так же следует сказать, что данный продукт уступает своим зар</w:t>
      </w:r>
      <w:r w:rsidRPr="00814384">
        <w:rPr>
          <w:rFonts w:ascii="Arial" w:hAnsi="Arial" w:cs="Arial"/>
          <w:color w:val="000000"/>
          <w:sz w:val="20"/>
          <w:szCs w:val="20"/>
          <w:shd w:val="clear" w:color="auto" w:fill="FFFFFF"/>
        </w:rPr>
        <w:t>у</w:t>
      </w:r>
      <w:r w:rsidRPr="00814384">
        <w:rPr>
          <w:rFonts w:ascii="Arial" w:hAnsi="Arial" w:cs="Arial"/>
          <w:color w:val="000000"/>
          <w:sz w:val="20"/>
          <w:szCs w:val="20"/>
          <w:shd w:val="clear" w:color="auto" w:fill="FFFFFF"/>
        </w:rPr>
        <w:lastRenderedPageBreak/>
        <w:t>бежным аналогам, так как отсутствует ряд существенных признаков, таких как: профили загрузки, управление ресурсами проектного подразделения, управление портфелями проектов, автоматич</w:t>
      </w:r>
      <w:r w:rsidRPr="00814384">
        <w:rPr>
          <w:rFonts w:ascii="Arial" w:hAnsi="Arial" w:cs="Arial"/>
          <w:color w:val="000000"/>
          <w:sz w:val="20"/>
          <w:szCs w:val="20"/>
          <w:shd w:val="clear" w:color="auto" w:fill="FFFFFF"/>
        </w:rPr>
        <w:t>е</w:t>
      </w:r>
      <w:r w:rsidRPr="00814384">
        <w:rPr>
          <w:rFonts w:ascii="Arial" w:hAnsi="Arial" w:cs="Arial"/>
          <w:color w:val="000000"/>
          <w:sz w:val="20"/>
          <w:szCs w:val="20"/>
          <w:shd w:val="clear" w:color="auto" w:fill="FFFFFF"/>
        </w:rPr>
        <w:t xml:space="preserve">ский запрос о статусе работы исполнителям и другие. Поэтому далее </w:t>
      </w:r>
      <w:r w:rsidR="000319D2" w:rsidRPr="00814384">
        <w:rPr>
          <w:rFonts w:ascii="Arial" w:hAnsi="Arial" w:cs="Arial"/>
          <w:color w:val="000000"/>
          <w:sz w:val="20"/>
          <w:szCs w:val="20"/>
          <w:shd w:val="clear" w:color="auto" w:fill="FFFFFF"/>
        </w:rPr>
        <w:t>мы</w:t>
      </w:r>
      <w:r w:rsidRPr="00814384">
        <w:rPr>
          <w:rFonts w:ascii="Arial" w:hAnsi="Arial" w:cs="Arial"/>
          <w:color w:val="000000"/>
          <w:sz w:val="20"/>
          <w:szCs w:val="20"/>
          <w:shd w:val="clear" w:color="auto" w:fill="FFFFFF"/>
        </w:rPr>
        <w:t xml:space="preserve"> хотел</w:t>
      </w:r>
      <w:r w:rsidR="000319D2" w:rsidRPr="00814384">
        <w:rPr>
          <w:rFonts w:ascii="Arial" w:hAnsi="Arial" w:cs="Arial"/>
          <w:color w:val="000000"/>
          <w:sz w:val="20"/>
          <w:szCs w:val="20"/>
          <w:shd w:val="clear" w:color="auto" w:fill="FFFFFF"/>
        </w:rPr>
        <w:t>и</w:t>
      </w:r>
      <w:r w:rsidRPr="00814384">
        <w:rPr>
          <w:rFonts w:ascii="Arial" w:hAnsi="Arial" w:cs="Arial"/>
          <w:color w:val="000000"/>
          <w:sz w:val="20"/>
          <w:szCs w:val="20"/>
          <w:shd w:val="clear" w:color="auto" w:fill="FFFFFF"/>
        </w:rPr>
        <w:t xml:space="preserve"> бы сравнить только </w:t>
      </w:r>
      <w:proofErr w:type="spellStart"/>
      <w:r w:rsidRPr="00814384">
        <w:rPr>
          <w:rFonts w:ascii="Arial" w:hAnsi="Arial" w:cs="Arial"/>
          <w:color w:val="000000"/>
          <w:sz w:val="20"/>
          <w:szCs w:val="20"/>
          <w:shd w:val="clear" w:color="auto" w:fill="FFFFFF"/>
        </w:rPr>
        <w:t>Microsoft</w:t>
      </w:r>
      <w:proofErr w:type="spellEnd"/>
      <w:r w:rsidRPr="00814384">
        <w:rPr>
          <w:rFonts w:ascii="Arial" w:hAnsi="Arial" w:cs="Arial"/>
          <w:color w:val="000000"/>
          <w:sz w:val="20"/>
          <w:szCs w:val="20"/>
          <w:shd w:val="clear" w:color="auto" w:fill="FFFFFF"/>
        </w:rPr>
        <w:t xml:space="preserve"> </w:t>
      </w:r>
      <w:proofErr w:type="spellStart"/>
      <w:r w:rsidRPr="00814384">
        <w:rPr>
          <w:rFonts w:ascii="Arial" w:hAnsi="Arial" w:cs="Arial"/>
          <w:color w:val="000000"/>
          <w:sz w:val="20"/>
          <w:szCs w:val="20"/>
          <w:shd w:val="clear" w:color="auto" w:fill="FFFFFF"/>
        </w:rPr>
        <w:t>Project</w:t>
      </w:r>
      <w:proofErr w:type="spellEnd"/>
      <w:r w:rsidRPr="00814384">
        <w:rPr>
          <w:rFonts w:ascii="Arial" w:hAnsi="Arial" w:cs="Arial"/>
          <w:color w:val="000000"/>
          <w:sz w:val="20"/>
          <w:szCs w:val="20"/>
          <w:shd w:val="clear" w:color="auto" w:fill="FFFFFF"/>
        </w:rPr>
        <w:t xml:space="preserve"> и </w:t>
      </w:r>
      <w:proofErr w:type="spellStart"/>
      <w:r w:rsidRPr="00814384">
        <w:rPr>
          <w:rFonts w:ascii="Arial" w:hAnsi="Arial" w:cs="Arial"/>
          <w:color w:val="000000"/>
          <w:sz w:val="20"/>
          <w:szCs w:val="20"/>
          <w:shd w:val="clear" w:color="auto" w:fill="FFFFFF"/>
        </w:rPr>
        <w:t>Primavera</w:t>
      </w:r>
      <w:proofErr w:type="spellEnd"/>
      <w:r w:rsidR="000F5C58" w:rsidRPr="00814384">
        <w:rPr>
          <w:rFonts w:ascii="Arial" w:hAnsi="Arial" w:cs="Arial"/>
          <w:color w:val="000000"/>
          <w:sz w:val="20"/>
          <w:szCs w:val="20"/>
          <w:shd w:val="clear" w:color="auto" w:fill="FFFFFF"/>
        </w:rPr>
        <w:t>.</w:t>
      </w:r>
      <w:r w:rsidR="0045314F" w:rsidRPr="00814384">
        <w:rPr>
          <w:rFonts w:ascii="Arial" w:hAnsi="Arial" w:cs="Arial"/>
          <w:color w:val="000000"/>
          <w:sz w:val="20"/>
          <w:szCs w:val="20"/>
          <w:shd w:val="clear" w:color="auto" w:fill="FFFFFF"/>
        </w:rPr>
        <w:t xml:space="preserve"> </w:t>
      </w:r>
      <w:r w:rsidRPr="00814384">
        <w:rPr>
          <w:rFonts w:ascii="Arial" w:hAnsi="Arial" w:cs="Arial"/>
          <w:color w:val="000000"/>
          <w:sz w:val="20"/>
          <w:szCs w:val="20"/>
          <w:shd w:val="clear" w:color="auto" w:fill="FFFFFF"/>
        </w:rPr>
        <w:t xml:space="preserve">По сути </w:t>
      </w:r>
      <w:proofErr w:type="spellStart"/>
      <w:r w:rsidRPr="00814384">
        <w:rPr>
          <w:rFonts w:ascii="Arial" w:hAnsi="Arial" w:cs="Arial"/>
          <w:color w:val="000000"/>
          <w:sz w:val="20"/>
          <w:szCs w:val="20"/>
          <w:shd w:val="clear" w:color="auto" w:fill="FFFFFF"/>
        </w:rPr>
        <w:t>Microsoft</w:t>
      </w:r>
      <w:proofErr w:type="spellEnd"/>
      <w:r w:rsidRPr="00814384">
        <w:rPr>
          <w:rFonts w:ascii="Arial" w:hAnsi="Arial" w:cs="Arial"/>
          <w:color w:val="000000"/>
          <w:sz w:val="20"/>
          <w:szCs w:val="20"/>
          <w:shd w:val="clear" w:color="auto" w:fill="FFFFFF"/>
        </w:rPr>
        <w:t xml:space="preserve"> </w:t>
      </w:r>
      <w:proofErr w:type="spellStart"/>
      <w:r w:rsidRPr="00814384">
        <w:rPr>
          <w:rFonts w:ascii="Arial" w:hAnsi="Arial" w:cs="Arial"/>
          <w:color w:val="000000"/>
          <w:sz w:val="20"/>
          <w:szCs w:val="20"/>
          <w:shd w:val="clear" w:color="auto" w:fill="FFFFFF"/>
        </w:rPr>
        <w:t>Project</w:t>
      </w:r>
      <w:proofErr w:type="spellEnd"/>
      <w:r w:rsidRPr="00814384">
        <w:rPr>
          <w:rFonts w:ascii="Arial" w:hAnsi="Arial" w:cs="Arial"/>
          <w:color w:val="000000"/>
          <w:sz w:val="20"/>
          <w:szCs w:val="20"/>
          <w:shd w:val="clear" w:color="auto" w:fill="FFFFFF"/>
        </w:rPr>
        <w:t xml:space="preserve"> и </w:t>
      </w:r>
      <w:proofErr w:type="spellStart"/>
      <w:r w:rsidRPr="00814384">
        <w:rPr>
          <w:rFonts w:ascii="Arial" w:hAnsi="Arial" w:cs="Arial"/>
          <w:color w:val="000000"/>
          <w:sz w:val="20"/>
          <w:szCs w:val="20"/>
          <w:shd w:val="clear" w:color="auto" w:fill="FFFFFF"/>
        </w:rPr>
        <w:t>Primavera</w:t>
      </w:r>
      <w:proofErr w:type="spellEnd"/>
      <w:r w:rsidRPr="00814384">
        <w:rPr>
          <w:rFonts w:ascii="Arial" w:hAnsi="Arial" w:cs="Arial"/>
          <w:color w:val="000000"/>
          <w:sz w:val="20"/>
          <w:szCs w:val="20"/>
          <w:shd w:val="clear" w:color="auto" w:fill="FFFFFF"/>
        </w:rPr>
        <w:t xml:space="preserve"> близки по функциональности, но у каждого продукта есть по 3 преимущества и 3 недостатка, которые реально отличают их друг от др</w:t>
      </w:r>
      <w:r w:rsidRPr="00814384">
        <w:rPr>
          <w:rFonts w:ascii="Arial" w:hAnsi="Arial" w:cs="Arial"/>
          <w:color w:val="000000"/>
          <w:sz w:val="20"/>
          <w:szCs w:val="20"/>
          <w:shd w:val="clear" w:color="auto" w:fill="FFFFFF"/>
        </w:rPr>
        <w:t>у</w:t>
      </w:r>
      <w:r w:rsidRPr="00814384">
        <w:rPr>
          <w:rFonts w:ascii="Arial" w:hAnsi="Arial" w:cs="Arial"/>
          <w:color w:val="000000"/>
          <w:sz w:val="20"/>
          <w:szCs w:val="20"/>
          <w:shd w:val="clear" w:color="auto" w:fill="FFFFFF"/>
        </w:rPr>
        <w:t xml:space="preserve">га. </w:t>
      </w:r>
    </w:p>
    <w:p w:rsidR="005E0AB7" w:rsidRDefault="005E0AB7" w:rsidP="00006E52">
      <w:pPr>
        <w:autoSpaceDE w:val="0"/>
        <w:autoSpaceDN w:val="0"/>
        <w:adjustRightInd w:val="0"/>
        <w:spacing w:after="0" w:line="240" w:lineRule="auto"/>
        <w:ind w:firstLine="709"/>
        <w:contextualSpacing/>
        <w:jc w:val="both"/>
        <w:rPr>
          <w:rFonts w:ascii="Arial" w:hAnsi="Arial" w:cs="Arial"/>
          <w:color w:val="000000"/>
          <w:sz w:val="20"/>
          <w:szCs w:val="20"/>
          <w:shd w:val="clear" w:color="auto" w:fill="FFFFFF"/>
        </w:rPr>
      </w:pPr>
    </w:p>
    <w:p w:rsidR="005D574B" w:rsidRPr="00814384" w:rsidRDefault="005D574B" w:rsidP="00006E52">
      <w:pPr>
        <w:autoSpaceDE w:val="0"/>
        <w:autoSpaceDN w:val="0"/>
        <w:adjustRightInd w:val="0"/>
        <w:spacing w:after="0" w:line="240" w:lineRule="auto"/>
        <w:ind w:firstLine="709"/>
        <w:contextualSpacing/>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 xml:space="preserve">Сильные стороны </w:t>
      </w:r>
      <w:proofErr w:type="spellStart"/>
      <w:r w:rsidRPr="00814384">
        <w:rPr>
          <w:rFonts w:ascii="Arial" w:hAnsi="Arial" w:cs="Arial"/>
          <w:color w:val="000000"/>
          <w:sz w:val="20"/>
          <w:szCs w:val="20"/>
          <w:shd w:val="clear" w:color="auto" w:fill="FFFFFF"/>
        </w:rPr>
        <w:t>Microsoft</w:t>
      </w:r>
      <w:proofErr w:type="spellEnd"/>
      <w:r w:rsidRPr="00814384">
        <w:rPr>
          <w:rFonts w:ascii="Arial" w:hAnsi="Arial" w:cs="Arial"/>
          <w:color w:val="000000"/>
          <w:sz w:val="20"/>
          <w:szCs w:val="20"/>
          <w:shd w:val="clear" w:color="auto" w:fill="FFFFFF"/>
        </w:rPr>
        <w:t xml:space="preserve"> EPM:</w:t>
      </w:r>
    </w:p>
    <w:p w:rsidR="005D574B" w:rsidRPr="00814384" w:rsidRDefault="005D574B" w:rsidP="00006E52">
      <w:pPr>
        <w:pStyle w:val="a3"/>
        <w:numPr>
          <w:ilvl w:val="0"/>
          <w:numId w:val="1"/>
        </w:numPr>
        <w:autoSpaceDE w:val="0"/>
        <w:autoSpaceDN w:val="0"/>
        <w:adjustRightInd w:val="0"/>
        <w:spacing w:after="0" w:line="240" w:lineRule="auto"/>
        <w:ind w:left="0" w:firstLine="709"/>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 xml:space="preserve">Информационное пространство решения построено на базе платформы </w:t>
      </w:r>
      <w:proofErr w:type="spellStart"/>
      <w:r w:rsidRPr="00814384">
        <w:rPr>
          <w:rFonts w:ascii="Arial" w:hAnsi="Arial" w:cs="Arial"/>
          <w:color w:val="000000"/>
          <w:sz w:val="20"/>
          <w:szCs w:val="20"/>
          <w:shd w:val="clear" w:color="auto" w:fill="FFFFFF"/>
        </w:rPr>
        <w:t>SharePoint</w:t>
      </w:r>
      <w:proofErr w:type="spellEnd"/>
      <w:r w:rsidRPr="00814384">
        <w:rPr>
          <w:rFonts w:ascii="Arial" w:hAnsi="Arial" w:cs="Arial"/>
          <w:color w:val="000000"/>
          <w:sz w:val="20"/>
          <w:szCs w:val="20"/>
          <w:shd w:val="clear" w:color="auto" w:fill="FFFFFF"/>
        </w:rPr>
        <w:t>, что позволяет реализовать эффективные средства коммуникации и согласования в проектах, обеспечить единый пользовательский интерфейс, мощные средства поиска информации и отчетности по ней;</w:t>
      </w:r>
    </w:p>
    <w:p w:rsidR="005D574B" w:rsidRPr="00814384" w:rsidRDefault="005D574B" w:rsidP="00006E52">
      <w:pPr>
        <w:pStyle w:val="a3"/>
        <w:numPr>
          <w:ilvl w:val="0"/>
          <w:numId w:val="1"/>
        </w:numPr>
        <w:autoSpaceDE w:val="0"/>
        <w:autoSpaceDN w:val="0"/>
        <w:adjustRightInd w:val="0"/>
        <w:spacing w:after="0" w:line="240" w:lineRule="auto"/>
        <w:ind w:left="0" w:firstLine="709"/>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В рамках решения заложены возможности управления проектов и портфелями проектов (без какого-либо дополнительного лицензирования);</w:t>
      </w:r>
    </w:p>
    <w:p w:rsidR="005D574B" w:rsidRPr="00814384" w:rsidRDefault="005D574B" w:rsidP="00006E52">
      <w:pPr>
        <w:pStyle w:val="a3"/>
        <w:numPr>
          <w:ilvl w:val="0"/>
          <w:numId w:val="1"/>
        </w:numPr>
        <w:autoSpaceDE w:val="0"/>
        <w:autoSpaceDN w:val="0"/>
        <w:adjustRightInd w:val="0"/>
        <w:spacing w:after="0" w:line="240" w:lineRule="auto"/>
        <w:ind w:left="0" w:firstLine="709"/>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Решение предоставляет инструмент, позволяющий настраивать автоматизацию жизненных циклов процессов сбора проектных данных в рамках инициации проектов (с учетом специфики кажд</w:t>
      </w:r>
      <w:r w:rsidRPr="00814384">
        <w:rPr>
          <w:rFonts w:ascii="Arial" w:hAnsi="Arial" w:cs="Arial"/>
          <w:color w:val="000000"/>
          <w:sz w:val="20"/>
          <w:szCs w:val="20"/>
          <w:shd w:val="clear" w:color="auto" w:fill="FFFFFF"/>
        </w:rPr>
        <w:t>о</w:t>
      </w:r>
      <w:r w:rsidRPr="00814384">
        <w:rPr>
          <w:rFonts w:ascii="Arial" w:hAnsi="Arial" w:cs="Arial"/>
          <w:color w:val="000000"/>
          <w:sz w:val="20"/>
          <w:szCs w:val="20"/>
          <w:shd w:val="clear" w:color="auto" w:fill="FFFFFF"/>
        </w:rPr>
        <w:t>го типа проекта в отдельности).</w:t>
      </w:r>
    </w:p>
    <w:p w:rsidR="005D574B" w:rsidRPr="00814384" w:rsidRDefault="005D574B" w:rsidP="00006E52">
      <w:pPr>
        <w:pStyle w:val="a3"/>
        <w:autoSpaceDE w:val="0"/>
        <w:autoSpaceDN w:val="0"/>
        <w:adjustRightInd w:val="0"/>
        <w:spacing w:after="0" w:line="240" w:lineRule="auto"/>
        <w:ind w:left="0" w:firstLine="709"/>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 xml:space="preserve">Слабые стороны </w:t>
      </w:r>
      <w:proofErr w:type="spellStart"/>
      <w:r w:rsidRPr="00814384">
        <w:rPr>
          <w:rFonts w:ascii="Arial" w:hAnsi="Arial" w:cs="Arial"/>
          <w:color w:val="000000"/>
          <w:sz w:val="20"/>
          <w:szCs w:val="20"/>
          <w:shd w:val="clear" w:color="auto" w:fill="FFFFFF"/>
        </w:rPr>
        <w:t>Microsoft</w:t>
      </w:r>
      <w:proofErr w:type="spellEnd"/>
      <w:r w:rsidRPr="00814384">
        <w:rPr>
          <w:rFonts w:ascii="Arial" w:hAnsi="Arial" w:cs="Arial"/>
          <w:color w:val="000000"/>
          <w:sz w:val="20"/>
          <w:szCs w:val="20"/>
          <w:shd w:val="clear" w:color="auto" w:fill="FFFFFF"/>
        </w:rPr>
        <w:t xml:space="preserve"> EPM:</w:t>
      </w:r>
    </w:p>
    <w:p w:rsidR="005D574B" w:rsidRPr="00814384" w:rsidRDefault="005D574B" w:rsidP="00006E52">
      <w:pPr>
        <w:pStyle w:val="a3"/>
        <w:numPr>
          <w:ilvl w:val="0"/>
          <w:numId w:val="2"/>
        </w:numPr>
        <w:autoSpaceDE w:val="0"/>
        <w:autoSpaceDN w:val="0"/>
        <w:adjustRightInd w:val="0"/>
        <w:spacing w:after="0" w:line="240" w:lineRule="auto"/>
        <w:ind w:left="0" w:firstLine="709"/>
        <w:jc w:val="both"/>
        <w:rPr>
          <w:rFonts w:ascii="Arial" w:hAnsi="Arial" w:cs="Arial"/>
          <w:color w:val="000000"/>
          <w:sz w:val="20"/>
          <w:szCs w:val="20"/>
          <w:shd w:val="clear" w:color="auto" w:fill="FFFFFF"/>
        </w:rPr>
      </w:pPr>
      <w:proofErr w:type="spellStart"/>
      <w:r w:rsidRPr="00814384">
        <w:rPr>
          <w:rFonts w:ascii="Arial" w:hAnsi="Arial" w:cs="Arial"/>
          <w:color w:val="000000"/>
          <w:sz w:val="20"/>
          <w:szCs w:val="20"/>
          <w:shd w:val="clear" w:color="auto" w:fill="FFFFFF"/>
        </w:rPr>
        <w:t>Microsoft</w:t>
      </w:r>
      <w:proofErr w:type="spellEnd"/>
      <w:r w:rsidRPr="00814384">
        <w:rPr>
          <w:rFonts w:ascii="Arial" w:hAnsi="Arial" w:cs="Arial"/>
          <w:color w:val="000000"/>
          <w:sz w:val="20"/>
          <w:szCs w:val="20"/>
          <w:shd w:val="clear" w:color="auto" w:fill="FFFFFF"/>
        </w:rPr>
        <w:t xml:space="preserve"> не предоставляет услуги «Облачные технологии» (</w:t>
      </w:r>
      <w:proofErr w:type="spellStart"/>
      <w:r w:rsidRPr="00814384">
        <w:rPr>
          <w:rFonts w:ascii="Arial" w:hAnsi="Arial" w:cs="Arial"/>
          <w:color w:val="000000"/>
          <w:sz w:val="20"/>
          <w:szCs w:val="20"/>
          <w:shd w:val="clear" w:color="auto" w:fill="FFFFFF"/>
        </w:rPr>
        <w:t>SaaS</w:t>
      </w:r>
      <w:proofErr w:type="spellEnd"/>
      <w:r w:rsidRPr="00814384">
        <w:rPr>
          <w:rFonts w:ascii="Arial" w:hAnsi="Arial" w:cs="Arial"/>
          <w:color w:val="000000"/>
          <w:sz w:val="20"/>
          <w:szCs w:val="20"/>
          <w:shd w:val="clear" w:color="auto" w:fill="FFFFFF"/>
        </w:rPr>
        <w:t xml:space="preserve">). При необходимости </w:t>
      </w:r>
      <w:r w:rsidR="004F5CC8" w:rsidRPr="00814384">
        <w:rPr>
          <w:rFonts w:ascii="Arial" w:hAnsi="Arial" w:cs="Arial"/>
          <w:color w:val="000000"/>
          <w:sz w:val="20"/>
          <w:szCs w:val="20"/>
          <w:shd w:val="clear" w:color="auto" w:fill="FFFFFF"/>
        </w:rPr>
        <w:t>нужно</w:t>
      </w:r>
      <w:r w:rsidRPr="00814384">
        <w:rPr>
          <w:rFonts w:ascii="Arial" w:hAnsi="Arial" w:cs="Arial"/>
          <w:color w:val="000000"/>
          <w:sz w:val="20"/>
          <w:szCs w:val="20"/>
          <w:shd w:val="clear" w:color="auto" w:fill="FFFFFF"/>
        </w:rPr>
        <w:t xml:space="preserve"> пользоваться услугами партнеров </w:t>
      </w:r>
      <w:proofErr w:type="spellStart"/>
      <w:r w:rsidRPr="00814384">
        <w:rPr>
          <w:rFonts w:ascii="Arial" w:hAnsi="Arial" w:cs="Arial"/>
          <w:color w:val="000000"/>
          <w:sz w:val="20"/>
          <w:szCs w:val="20"/>
          <w:shd w:val="clear" w:color="auto" w:fill="FFFFFF"/>
        </w:rPr>
        <w:t>Microsoft</w:t>
      </w:r>
      <w:proofErr w:type="spellEnd"/>
      <w:r w:rsidR="004F5CC8" w:rsidRPr="00814384">
        <w:rPr>
          <w:rFonts w:ascii="Arial" w:hAnsi="Arial" w:cs="Arial"/>
          <w:color w:val="000000"/>
          <w:sz w:val="20"/>
          <w:szCs w:val="20"/>
          <w:shd w:val="clear" w:color="auto" w:fill="FFFFFF"/>
        </w:rPr>
        <w:t>.</w:t>
      </w:r>
    </w:p>
    <w:p w:rsidR="00011B34" w:rsidRDefault="005D574B" w:rsidP="00006E52">
      <w:pPr>
        <w:pStyle w:val="a3"/>
        <w:numPr>
          <w:ilvl w:val="0"/>
          <w:numId w:val="2"/>
        </w:numPr>
        <w:autoSpaceDE w:val="0"/>
        <w:autoSpaceDN w:val="0"/>
        <w:adjustRightInd w:val="0"/>
        <w:spacing w:after="0" w:line="240" w:lineRule="auto"/>
        <w:ind w:left="0" w:firstLine="709"/>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 xml:space="preserve">Отсутствие </w:t>
      </w:r>
      <w:proofErr w:type="spellStart"/>
      <w:r w:rsidRPr="00814384">
        <w:rPr>
          <w:rFonts w:ascii="Arial" w:hAnsi="Arial" w:cs="Arial"/>
          <w:color w:val="000000"/>
          <w:sz w:val="20"/>
          <w:szCs w:val="20"/>
          <w:shd w:val="clear" w:color="auto" w:fill="FFFFFF"/>
        </w:rPr>
        <w:t>преднастроенных</w:t>
      </w:r>
      <w:proofErr w:type="spellEnd"/>
      <w:r w:rsidRPr="00814384">
        <w:rPr>
          <w:rFonts w:ascii="Arial" w:hAnsi="Arial" w:cs="Arial"/>
          <w:color w:val="000000"/>
          <w:sz w:val="20"/>
          <w:szCs w:val="20"/>
          <w:shd w:val="clear" w:color="auto" w:fill="FFFFFF"/>
        </w:rPr>
        <w:t xml:space="preserve"> аналитических инструментов. Аналитику пользователю </w:t>
      </w:r>
      <w:proofErr w:type="spellStart"/>
      <w:r w:rsidRPr="00814384">
        <w:rPr>
          <w:rFonts w:ascii="Arial" w:hAnsi="Arial" w:cs="Arial"/>
          <w:color w:val="000000"/>
          <w:sz w:val="20"/>
          <w:szCs w:val="20"/>
          <w:shd w:val="clear" w:color="auto" w:fill="FFFFFF"/>
        </w:rPr>
        <w:t>нео</w:t>
      </w:r>
      <w:r w:rsidRPr="00814384">
        <w:rPr>
          <w:rFonts w:ascii="Arial" w:hAnsi="Arial" w:cs="Arial"/>
          <w:color w:val="000000"/>
          <w:sz w:val="20"/>
          <w:szCs w:val="20"/>
          <w:shd w:val="clear" w:color="auto" w:fill="FFFFFF"/>
        </w:rPr>
        <w:t>б</w:t>
      </w:r>
      <w:proofErr w:type="spellEnd"/>
    </w:p>
    <w:p w:rsidR="005D574B" w:rsidRPr="00814384" w:rsidRDefault="005D574B" w:rsidP="00006E52">
      <w:pPr>
        <w:pStyle w:val="a3"/>
        <w:numPr>
          <w:ilvl w:val="0"/>
          <w:numId w:val="2"/>
        </w:numPr>
        <w:autoSpaceDE w:val="0"/>
        <w:autoSpaceDN w:val="0"/>
        <w:adjustRightInd w:val="0"/>
        <w:spacing w:after="0" w:line="240" w:lineRule="auto"/>
        <w:ind w:left="0" w:firstLine="709"/>
        <w:jc w:val="both"/>
        <w:rPr>
          <w:rFonts w:ascii="Arial" w:hAnsi="Arial" w:cs="Arial"/>
          <w:color w:val="000000"/>
          <w:sz w:val="20"/>
          <w:szCs w:val="20"/>
          <w:shd w:val="clear" w:color="auto" w:fill="FFFFFF"/>
        </w:rPr>
      </w:pPr>
      <w:proofErr w:type="spellStart"/>
      <w:r w:rsidRPr="00814384">
        <w:rPr>
          <w:rFonts w:ascii="Arial" w:hAnsi="Arial" w:cs="Arial"/>
          <w:color w:val="000000"/>
          <w:sz w:val="20"/>
          <w:szCs w:val="20"/>
          <w:shd w:val="clear" w:color="auto" w:fill="FFFFFF"/>
        </w:rPr>
        <w:t>ходимо</w:t>
      </w:r>
      <w:proofErr w:type="spellEnd"/>
      <w:r w:rsidRPr="00814384">
        <w:rPr>
          <w:rFonts w:ascii="Arial" w:hAnsi="Arial" w:cs="Arial"/>
          <w:color w:val="000000"/>
          <w:sz w:val="20"/>
          <w:szCs w:val="20"/>
          <w:shd w:val="clear" w:color="auto" w:fill="FFFFFF"/>
        </w:rPr>
        <w:t xml:space="preserve"> настраивать с помощью типовых решений (</w:t>
      </w:r>
      <w:proofErr w:type="spellStart"/>
      <w:r w:rsidRPr="00814384">
        <w:rPr>
          <w:rFonts w:ascii="Arial" w:hAnsi="Arial" w:cs="Arial"/>
          <w:color w:val="000000"/>
          <w:sz w:val="20"/>
          <w:szCs w:val="20"/>
          <w:shd w:val="clear" w:color="auto" w:fill="FFFFFF"/>
        </w:rPr>
        <w:t>Excel</w:t>
      </w:r>
      <w:proofErr w:type="spellEnd"/>
      <w:r w:rsidRPr="00814384">
        <w:rPr>
          <w:rFonts w:ascii="Arial" w:hAnsi="Arial" w:cs="Arial"/>
          <w:color w:val="000000"/>
          <w:sz w:val="20"/>
          <w:szCs w:val="20"/>
          <w:shd w:val="clear" w:color="auto" w:fill="FFFFFF"/>
        </w:rPr>
        <w:t xml:space="preserve"> </w:t>
      </w:r>
      <w:proofErr w:type="spellStart"/>
      <w:r w:rsidRPr="00814384">
        <w:rPr>
          <w:rFonts w:ascii="Arial" w:hAnsi="Arial" w:cs="Arial"/>
          <w:color w:val="000000"/>
          <w:sz w:val="20"/>
          <w:szCs w:val="20"/>
          <w:shd w:val="clear" w:color="auto" w:fill="FFFFFF"/>
        </w:rPr>
        <w:t>Services</w:t>
      </w:r>
      <w:proofErr w:type="spellEnd"/>
      <w:r w:rsidRPr="00814384">
        <w:rPr>
          <w:rFonts w:ascii="Arial" w:hAnsi="Arial" w:cs="Arial"/>
          <w:color w:val="000000"/>
          <w:sz w:val="20"/>
          <w:szCs w:val="20"/>
          <w:shd w:val="clear" w:color="auto" w:fill="FFFFFF"/>
        </w:rPr>
        <w:t xml:space="preserve">, </w:t>
      </w:r>
      <w:proofErr w:type="spellStart"/>
      <w:r w:rsidRPr="00814384">
        <w:rPr>
          <w:rFonts w:ascii="Arial" w:hAnsi="Arial" w:cs="Arial"/>
          <w:color w:val="000000"/>
          <w:sz w:val="20"/>
          <w:szCs w:val="20"/>
          <w:shd w:val="clear" w:color="auto" w:fill="FFFFFF"/>
        </w:rPr>
        <w:t>PerformancePoint</w:t>
      </w:r>
      <w:proofErr w:type="spellEnd"/>
      <w:r w:rsidRPr="00814384">
        <w:rPr>
          <w:rFonts w:ascii="Arial" w:hAnsi="Arial" w:cs="Arial"/>
          <w:color w:val="000000"/>
          <w:sz w:val="20"/>
          <w:szCs w:val="20"/>
          <w:shd w:val="clear" w:color="auto" w:fill="FFFFFF"/>
        </w:rPr>
        <w:t xml:space="preserve">) либо программировать с использованием SQL </w:t>
      </w:r>
      <w:proofErr w:type="spellStart"/>
      <w:r w:rsidRPr="00814384">
        <w:rPr>
          <w:rFonts w:ascii="Arial" w:hAnsi="Arial" w:cs="Arial"/>
          <w:color w:val="000000"/>
          <w:sz w:val="20"/>
          <w:szCs w:val="20"/>
          <w:shd w:val="clear" w:color="auto" w:fill="FFFFFF"/>
        </w:rPr>
        <w:t>Reporting</w:t>
      </w:r>
      <w:proofErr w:type="spellEnd"/>
      <w:r w:rsidRPr="00814384">
        <w:rPr>
          <w:rFonts w:ascii="Arial" w:hAnsi="Arial" w:cs="Arial"/>
          <w:color w:val="000000"/>
          <w:sz w:val="20"/>
          <w:szCs w:val="20"/>
          <w:shd w:val="clear" w:color="auto" w:fill="FFFFFF"/>
        </w:rPr>
        <w:t xml:space="preserve"> </w:t>
      </w:r>
      <w:proofErr w:type="spellStart"/>
      <w:r w:rsidRPr="00814384">
        <w:rPr>
          <w:rFonts w:ascii="Arial" w:hAnsi="Arial" w:cs="Arial"/>
          <w:color w:val="000000"/>
          <w:sz w:val="20"/>
          <w:szCs w:val="20"/>
          <w:shd w:val="clear" w:color="auto" w:fill="FFFFFF"/>
        </w:rPr>
        <w:t>Services</w:t>
      </w:r>
      <w:proofErr w:type="spellEnd"/>
      <w:r w:rsidRPr="00814384">
        <w:rPr>
          <w:rFonts w:ascii="Arial" w:hAnsi="Arial" w:cs="Arial"/>
          <w:color w:val="000000"/>
          <w:sz w:val="20"/>
          <w:szCs w:val="20"/>
          <w:shd w:val="clear" w:color="auto" w:fill="FFFFFF"/>
        </w:rPr>
        <w:t xml:space="preserve">. </w:t>
      </w:r>
      <w:proofErr w:type="gramStart"/>
      <w:r w:rsidRPr="00814384">
        <w:rPr>
          <w:rFonts w:ascii="Arial" w:hAnsi="Arial" w:cs="Arial"/>
          <w:color w:val="000000"/>
          <w:sz w:val="20"/>
          <w:szCs w:val="20"/>
          <w:shd w:val="clear" w:color="auto" w:fill="FFFFFF"/>
        </w:rPr>
        <w:t>Настройка отчетности требует подгото</w:t>
      </w:r>
      <w:r w:rsidRPr="00814384">
        <w:rPr>
          <w:rFonts w:ascii="Arial" w:hAnsi="Arial" w:cs="Arial"/>
          <w:color w:val="000000"/>
          <w:sz w:val="20"/>
          <w:szCs w:val="20"/>
          <w:shd w:val="clear" w:color="auto" w:fill="FFFFFF"/>
        </w:rPr>
        <w:t>в</w:t>
      </w:r>
      <w:r w:rsidRPr="00814384">
        <w:rPr>
          <w:rFonts w:ascii="Arial" w:hAnsi="Arial" w:cs="Arial"/>
          <w:color w:val="000000"/>
          <w:sz w:val="20"/>
          <w:szCs w:val="20"/>
          <w:shd w:val="clear" w:color="auto" w:fill="FFFFFF"/>
        </w:rPr>
        <w:t>ленного IT-персонала для внедрения</w:t>
      </w:r>
      <w:r w:rsidR="004F5CC8" w:rsidRPr="00814384">
        <w:rPr>
          <w:rFonts w:ascii="Arial" w:hAnsi="Arial" w:cs="Arial"/>
          <w:color w:val="000000"/>
          <w:sz w:val="20"/>
          <w:szCs w:val="20"/>
          <w:shd w:val="clear" w:color="auto" w:fill="FFFFFF"/>
        </w:rPr>
        <w:t>.</w:t>
      </w:r>
      <w:proofErr w:type="gramEnd"/>
    </w:p>
    <w:p w:rsidR="005D574B" w:rsidRPr="00814384" w:rsidRDefault="005D574B" w:rsidP="00006E52">
      <w:pPr>
        <w:pStyle w:val="a3"/>
        <w:numPr>
          <w:ilvl w:val="0"/>
          <w:numId w:val="2"/>
        </w:numPr>
        <w:autoSpaceDE w:val="0"/>
        <w:autoSpaceDN w:val="0"/>
        <w:adjustRightInd w:val="0"/>
        <w:spacing w:after="0" w:line="240" w:lineRule="auto"/>
        <w:ind w:left="0" w:firstLine="709"/>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Решение не обладает сильными средствами управления бюджетными показателями прое</w:t>
      </w:r>
      <w:r w:rsidRPr="00814384">
        <w:rPr>
          <w:rFonts w:ascii="Arial" w:hAnsi="Arial" w:cs="Arial"/>
          <w:color w:val="000000"/>
          <w:sz w:val="20"/>
          <w:szCs w:val="20"/>
          <w:shd w:val="clear" w:color="auto" w:fill="FFFFFF"/>
        </w:rPr>
        <w:t>к</w:t>
      </w:r>
      <w:r w:rsidRPr="00814384">
        <w:rPr>
          <w:rFonts w:ascii="Arial" w:hAnsi="Arial" w:cs="Arial"/>
          <w:color w:val="000000"/>
          <w:sz w:val="20"/>
          <w:szCs w:val="20"/>
          <w:shd w:val="clear" w:color="auto" w:fill="FFFFFF"/>
        </w:rPr>
        <w:t xml:space="preserve">тов, но возможно подключение бюджетных моделей реализованных в </w:t>
      </w:r>
      <w:proofErr w:type="spellStart"/>
      <w:r w:rsidRPr="00814384">
        <w:rPr>
          <w:rFonts w:ascii="Arial" w:hAnsi="Arial" w:cs="Arial"/>
          <w:color w:val="000000"/>
          <w:sz w:val="20"/>
          <w:szCs w:val="20"/>
          <w:shd w:val="clear" w:color="auto" w:fill="FFFFFF"/>
        </w:rPr>
        <w:t>Excel</w:t>
      </w:r>
      <w:proofErr w:type="spellEnd"/>
      <w:r w:rsidRPr="00814384">
        <w:rPr>
          <w:rFonts w:ascii="Arial" w:hAnsi="Arial" w:cs="Arial"/>
          <w:color w:val="000000"/>
          <w:sz w:val="20"/>
          <w:szCs w:val="20"/>
          <w:shd w:val="clear" w:color="auto" w:fill="FFFFFF"/>
        </w:rPr>
        <w:t xml:space="preserve">, а также использование решений партнеров </w:t>
      </w:r>
      <w:proofErr w:type="spellStart"/>
      <w:r w:rsidRPr="00814384">
        <w:rPr>
          <w:rFonts w:ascii="Arial" w:hAnsi="Arial" w:cs="Arial"/>
          <w:color w:val="000000"/>
          <w:sz w:val="20"/>
          <w:szCs w:val="20"/>
          <w:shd w:val="clear" w:color="auto" w:fill="FFFFFF"/>
        </w:rPr>
        <w:t>Microsoft</w:t>
      </w:r>
      <w:proofErr w:type="spellEnd"/>
      <w:r w:rsidRPr="00814384">
        <w:rPr>
          <w:rFonts w:ascii="Arial" w:hAnsi="Arial" w:cs="Arial"/>
          <w:color w:val="000000"/>
          <w:sz w:val="20"/>
          <w:szCs w:val="20"/>
          <w:shd w:val="clear" w:color="auto" w:fill="FFFFFF"/>
        </w:rPr>
        <w:t xml:space="preserve"> по поддержке проектного бюджетирования.</w:t>
      </w:r>
    </w:p>
    <w:p w:rsidR="005D574B" w:rsidRPr="00814384" w:rsidRDefault="005D574B" w:rsidP="00006E52">
      <w:pPr>
        <w:pStyle w:val="a3"/>
        <w:autoSpaceDE w:val="0"/>
        <w:autoSpaceDN w:val="0"/>
        <w:adjustRightInd w:val="0"/>
        <w:spacing w:after="0" w:line="240" w:lineRule="auto"/>
        <w:ind w:left="0" w:firstLine="709"/>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 xml:space="preserve">Сильные стороны </w:t>
      </w:r>
      <w:proofErr w:type="spellStart"/>
      <w:r w:rsidRPr="00814384">
        <w:rPr>
          <w:rFonts w:ascii="Arial" w:hAnsi="Arial" w:cs="Arial"/>
          <w:color w:val="000000"/>
          <w:sz w:val="20"/>
          <w:szCs w:val="20"/>
          <w:shd w:val="clear" w:color="auto" w:fill="FFFFFF"/>
        </w:rPr>
        <w:t>Primavera</w:t>
      </w:r>
      <w:proofErr w:type="spellEnd"/>
      <w:r w:rsidRPr="00814384">
        <w:rPr>
          <w:rFonts w:ascii="Arial" w:hAnsi="Arial" w:cs="Arial"/>
          <w:color w:val="000000"/>
          <w:sz w:val="20"/>
          <w:szCs w:val="20"/>
          <w:shd w:val="clear" w:color="auto" w:fill="FFFFFF"/>
        </w:rPr>
        <w:t>:</w:t>
      </w:r>
    </w:p>
    <w:p w:rsidR="005D574B" w:rsidRPr="00814384" w:rsidRDefault="005D574B" w:rsidP="00006E52">
      <w:pPr>
        <w:pStyle w:val="a3"/>
        <w:numPr>
          <w:ilvl w:val="0"/>
          <w:numId w:val="3"/>
        </w:numPr>
        <w:autoSpaceDE w:val="0"/>
        <w:autoSpaceDN w:val="0"/>
        <w:adjustRightInd w:val="0"/>
        <w:spacing w:after="0" w:line="240" w:lineRule="auto"/>
        <w:ind w:left="0" w:firstLine="709"/>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 xml:space="preserve">Использование </w:t>
      </w:r>
      <w:proofErr w:type="spellStart"/>
      <w:r w:rsidRPr="00814384">
        <w:rPr>
          <w:rFonts w:ascii="Arial" w:hAnsi="Arial" w:cs="Arial"/>
          <w:color w:val="000000"/>
          <w:sz w:val="20"/>
          <w:szCs w:val="20"/>
          <w:shd w:val="clear" w:color="auto" w:fill="FFFFFF"/>
        </w:rPr>
        <w:t>Primavera</w:t>
      </w:r>
      <w:proofErr w:type="spellEnd"/>
      <w:r w:rsidRPr="00814384">
        <w:rPr>
          <w:rFonts w:ascii="Arial" w:hAnsi="Arial" w:cs="Arial"/>
          <w:color w:val="000000"/>
          <w:sz w:val="20"/>
          <w:szCs w:val="20"/>
          <w:shd w:val="clear" w:color="auto" w:fill="FFFFFF"/>
        </w:rPr>
        <w:t xml:space="preserve"> в качестве инструмента по управлению портфелями проектов и в качестве системы поддержки принятия решений. Расширенные интеграционные возможности позв</w:t>
      </w:r>
      <w:r w:rsidRPr="00814384">
        <w:rPr>
          <w:rFonts w:ascii="Arial" w:hAnsi="Arial" w:cs="Arial"/>
          <w:color w:val="000000"/>
          <w:sz w:val="20"/>
          <w:szCs w:val="20"/>
          <w:shd w:val="clear" w:color="auto" w:fill="FFFFFF"/>
        </w:rPr>
        <w:t>о</w:t>
      </w:r>
      <w:r w:rsidRPr="00814384">
        <w:rPr>
          <w:rFonts w:ascii="Arial" w:hAnsi="Arial" w:cs="Arial"/>
          <w:color w:val="000000"/>
          <w:sz w:val="20"/>
          <w:szCs w:val="20"/>
          <w:shd w:val="clear" w:color="auto" w:fill="FFFFFF"/>
        </w:rPr>
        <w:t xml:space="preserve">ляют наиболее оптимально использовать схему: </w:t>
      </w:r>
      <w:proofErr w:type="spellStart"/>
      <w:r w:rsidRPr="00814384">
        <w:rPr>
          <w:rFonts w:ascii="Arial" w:hAnsi="Arial" w:cs="Arial"/>
          <w:color w:val="000000"/>
          <w:sz w:val="20"/>
          <w:szCs w:val="20"/>
          <w:shd w:val="clear" w:color="auto" w:fill="FFFFFF"/>
        </w:rPr>
        <w:t>Primavera</w:t>
      </w:r>
      <w:proofErr w:type="spellEnd"/>
      <w:r w:rsidRPr="00814384">
        <w:rPr>
          <w:rFonts w:ascii="Arial" w:hAnsi="Arial" w:cs="Arial"/>
          <w:color w:val="000000"/>
          <w:sz w:val="20"/>
          <w:szCs w:val="20"/>
          <w:shd w:val="clear" w:color="auto" w:fill="FFFFFF"/>
        </w:rPr>
        <w:t xml:space="preserve"> в управляющей компании, а MS </w:t>
      </w:r>
      <w:proofErr w:type="spellStart"/>
      <w:r w:rsidRPr="00814384">
        <w:rPr>
          <w:rFonts w:ascii="Arial" w:hAnsi="Arial" w:cs="Arial"/>
          <w:color w:val="000000"/>
          <w:sz w:val="20"/>
          <w:szCs w:val="20"/>
          <w:shd w:val="clear" w:color="auto" w:fill="FFFFFF"/>
        </w:rPr>
        <w:t>Project</w:t>
      </w:r>
      <w:proofErr w:type="spellEnd"/>
      <w:r w:rsidRPr="00814384">
        <w:rPr>
          <w:rFonts w:ascii="Arial" w:hAnsi="Arial" w:cs="Arial"/>
          <w:color w:val="000000"/>
          <w:sz w:val="20"/>
          <w:szCs w:val="20"/>
          <w:shd w:val="clear" w:color="auto" w:fill="FFFFFF"/>
        </w:rPr>
        <w:t xml:space="preserve"> </w:t>
      </w:r>
      <w:proofErr w:type="spellStart"/>
      <w:r w:rsidRPr="00814384">
        <w:rPr>
          <w:rFonts w:ascii="Arial" w:hAnsi="Arial" w:cs="Arial"/>
          <w:color w:val="000000"/>
          <w:sz w:val="20"/>
          <w:szCs w:val="20"/>
          <w:shd w:val="clear" w:color="auto" w:fill="FFFFFF"/>
        </w:rPr>
        <w:t>Server</w:t>
      </w:r>
      <w:proofErr w:type="spellEnd"/>
      <w:r w:rsidRPr="00814384">
        <w:rPr>
          <w:rFonts w:ascii="Arial" w:hAnsi="Arial" w:cs="Arial"/>
          <w:color w:val="000000"/>
          <w:sz w:val="20"/>
          <w:szCs w:val="20"/>
          <w:shd w:val="clear" w:color="auto" w:fill="FFFFFF"/>
        </w:rPr>
        <w:t xml:space="preserve"> в дочерних компаниях и подразделениях</w:t>
      </w:r>
      <w:r w:rsidR="004F5CC8" w:rsidRPr="00814384">
        <w:rPr>
          <w:rFonts w:ascii="Arial" w:hAnsi="Arial" w:cs="Arial"/>
          <w:color w:val="000000"/>
          <w:sz w:val="20"/>
          <w:szCs w:val="20"/>
          <w:shd w:val="clear" w:color="auto" w:fill="FFFFFF"/>
        </w:rPr>
        <w:t>.</w:t>
      </w:r>
    </w:p>
    <w:p w:rsidR="005D574B" w:rsidRPr="00814384" w:rsidRDefault="005D574B" w:rsidP="00006E52">
      <w:pPr>
        <w:pStyle w:val="a3"/>
        <w:numPr>
          <w:ilvl w:val="0"/>
          <w:numId w:val="3"/>
        </w:numPr>
        <w:autoSpaceDE w:val="0"/>
        <w:autoSpaceDN w:val="0"/>
        <w:adjustRightInd w:val="0"/>
        <w:spacing w:after="0" w:line="240" w:lineRule="auto"/>
        <w:ind w:left="0" w:firstLine="709"/>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Одно из наиболее зрелых решений на рынке в разрезе управления проектами с многоле</w:t>
      </w:r>
      <w:r w:rsidRPr="00814384">
        <w:rPr>
          <w:rFonts w:ascii="Arial" w:hAnsi="Arial" w:cs="Arial"/>
          <w:color w:val="000000"/>
          <w:sz w:val="20"/>
          <w:szCs w:val="20"/>
          <w:shd w:val="clear" w:color="auto" w:fill="FFFFFF"/>
        </w:rPr>
        <w:t>т</w:t>
      </w:r>
      <w:r w:rsidRPr="00814384">
        <w:rPr>
          <w:rFonts w:ascii="Arial" w:hAnsi="Arial" w:cs="Arial"/>
          <w:color w:val="000000"/>
          <w:sz w:val="20"/>
          <w:szCs w:val="20"/>
          <w:shd w:val="clear" w:color="auto" w:fill="FFFFFF"/>
        </w:rPr>
        <w:t>ней длительностью</w:t>
      </w:r>
      <w:r w:rsidR="004F5CC8" w:rsidRPr="00814384">
        <w:rPr>
          <w:rFonts w:ascii="Arial" w:hAnsi="Arial" w:cs="Arial"/>
          <w:color w:val="000000"/>
          <w:sz w:val="20"/>
          <w:szCs w:val="20"/>
          <w:shd w:val="clear" w:color="auto" w:fill="FFFFFF"/>
        </w:rPr>
        <w:t>.</w:t>
      </w:r>
    </w:p>
    <w:p w:rsidR="005D574B" w:rsidRPr="00814384" w:rsidRDefault="005D574B" w:rsidP="00006E52">
      <w:pPr>
        <w:pStyle w:val="a3"/>
        <w:numPr>
          <w:ilvl w:val="0"/>
          <w:numId w:val="3"/>
        </w:numPr>
        <w:autoSpaceDE w:val="0"/>
        <w:autoSpaceDN w:val="0"/>
        <w:adjustRightInd w:val="0"/>
        <w:spacing w:after="0" w:line="240" w:lineRule="auto"/>
        <w:ind w:left="0" w:firstLine="709"/>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 xml:space="preserve">Финансовая стабильность </w:t>
      </w:r>
      <w:proofErr w:type="spellStart"/>
      <w:r w:rsidRPr="00814384">
        <w:rPr>
          <w:rFonts w:ascii="Arial" w:hAnsi="Arial" w:cs="Arial"/>
          <w:color w:val="000000"/>
          <w:sz w:val="20"/>
          <w:szCs w:val="20"/>
          <w:shd w:val="clear" w:color="auto" w:fill="FFFFFF"/>
        </w:rPr>
        <w:t>Oracle</w:t>
      </w:r>
      <w:proofErr w:type="spellEnd"/>
      <w:r w:rsidRPr="00814384">
        <w:rPr>
          <w:rFonts w:ascii="Arial" w:hAnsi="Arial" w:cs="Arial"/>
          <w:color w:val="000000"/>
          <w:sz w:val="20"/>
          <w:szCs w:val="20"/>
          <w:shd w:val="clear" w:color="auto" w:fill="FFFFFF"/>
        </w:rPr>
        <w:t xml:space="preserve"> обеспечивает стабильность продуктов </w:t>
      </w:r>
      <w:proofErr w:type="spellStart"/>
      <w:r w:rsidRPr="00814384">
        <w:rPr>
          <w:rFonts w:ascii="Arial" w:hAnsi="Arial" w:cs="Arial"/>
          <w:color w:val="000000"/>
          <w:sz w:val="20"/>
          <w:szCs w:val="20"/>
          <w:shd w:val="clear" w:color="auto" w:fill="FFFFFF"/>
        </w:rPr>
        <w:t>Primavera</w:t>
      </w:r>
      <w:proofErr w:type="spellEnd"/>
      <w:r w:rsidRPr="00814384">
        <w:rPr>
          <w:rFonts w:ascii="Arial" w:hAnsi="Arial" w:cs="Arial"/>
          <w:color w:val="000000"/>
          <w:sz w:val="20"/>
          <w:szCs w:val="20"/>
          <w:shd w:val="clear" w:color="auto" w:fill="FFFFFF"/>
        </w:rPr>
        <w:t>.</w:t>
      </w:r>
    </w:p>
    <w:p w:rsidR="005D574B" w:rsidRPr="00814384" w:rsidRDefault="005D574B" w:rsidP="00006E52">
      <w:pPr>
        <w:pStyle w:val="a3"/>
        <w:autoSpaceDE w:val="0"/>
        <w:autoSpaceDN w:val="0"/>
        <w:adjustRightInd w:val="0"/>
        <w:spacing w:after="0" w:line="240" w:lineRule="auto"/>
        <w:ind w:left="0" w:firstLine="709"/>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 xml:space="preserve">Ограничения </w:t>
      </w:r>
      <w:proofErr w:type="spellStart"/>
      <w:r w:rsidRPr="00814384">
        <w:rPr>
          <w:rFonts w:ascii="Arial" w:hAnsi="Arial" w:cs="Arial"/>
          <w:color w:val="000000"/>
          <w:sz w:val="20"/>
          <w:szCs w:val="20"/>
          <w:shd w:val="clear" w:color="auto" w:fill="FFFFFF"/>
        </w:rPr>
        <w:t>Primavera</w:t>
      </w:r>
      <w:proofErr w:type="spellEnd"/>
      <w:r w:rsidRPr="00814384">
        <w:rPr>
          <w:rFonts w:ascii="Arial" w:hAnsi="Arial" w:cs="Arial"/>
          <w:color w:val="000000"/>
          <w:sz w:val="20"/>
          <w:szCs w:val="20"/>
          <w:shd w:val="clear" w:color="auto" w:fill="FFFFFF"/>
        </w:rPr>
        <w:t>:</w:t>
      </w:r>
    </w:p>
    <w:p w:rsidR="005D574B" w:rsidRPr="00814384" w:rsidRDefault="005D574B" w:rsidP="00006E52">
      <w:pPr>
        <w:pStyle w:val="a3"/>
        <w:numPr>
          <w:ilvl w:val="0"/>
          <w:numId w:val="4"/>
        </w:numPr>
        <w:autoSpaceDE w:val="0"/>
        <w:autoSpaceDN w:val="0"/>
        <w:adjustRightInd w:val="0"/>
        <w:spacing w:after="0" w:line="240" w:lineRule="auto"/>
        <w:ind w:left="0" w:firstLine="709"/>
        <w:jc w:val="both"/>
        <w:rPr>
          <w:rFonts w:ascii="Arial" w:hAnsi="Arial" w:cs="Arial"/>
          <w:color w:val="000000"/>
          <w:sz w:val="20"/>
          <w:szCs w:val="20"/>
          <w:shd w:val="clear" w:color="auto" w:fill="FFFFFF"/>
        </w:rPr>
      </w:pPr>
      <w:proofErr w:type="spellStart"/>
      <w:r w:rsidRPr="00814384">
        <w:rPr>
          <w:rFonts w:ascii="Arial" w:hAnsi="Arial" w:cs="Arial"/>
          <w:color w:val="000000"/>
          <w:sz w:val="20"/>
          <w:szCs w:val="20"/>
          <w:shd w:val="clear" w:color="auto" w:fill="FFFFFF"/>
        </w:rPr>
        <w:t>Oracle</w:t>
      </w:r>
      <w:proofErr w:type="spellEnd"/>
      <w:r w:rsidRPr="00814384">
        <w:rPr>
          <w:rFonts w:ascii="Arial" w:hAnsi="Arial" w:cs="Arial"/>
          <w:color w:val="000000"/>
          <w:sz w:val="20"/>
          <w:szCs w:val="20"/>
          <w:shd w:val="clear" w:color="auto" w:fill="FFFFFF"/>
        </w:rPr>
        <w:t xml:space="preserve"> не предоставляет услуги «Облачные технологии» (</w:t>
      </w:r>
      <w:proofErr w:type="spellStart"/>
      <w:r w:rsidRPr="00814384">
        <w:rPr>
          <w:rFonts w:ascii="Arial" w:hAnsi="Arial" w:cs="Arial"/>
          <w:color w:val="000000"/>
          <w:sz w:val="20"/>
          <w:szCs w:val="20"/>
          <w:shd w:val="clear" w:color="auto" w:fill="FFFFFF"/>
        </w:rPr>
        <w:t>SaaS</w:t>
      </w:r>
      <w:proofErr w:type="spellEnd"/>
      <w:r w:rsidRPr="00814384">
        <w:rPr>
          <w:rFonts w:ascii="Arial" w:hAnsi="Arial" w:cs="Arial"/>
          <w:color w:val="000000"/>
          <w:sz w:val="20"/>
          <w:szCs w:val="20"/>
          <w:shd w:val="clear" w:color="auto" w:fill="FFFFFF"/>
        </w:rPr>
        <w:t>). При необходимости нео</w:t>
      </w:r>
      <w:r w:rsidRPr="00814384">
        <w:rPr>
          <w:rFonts w:ascii="Arial" w:hAnsi="Arial" w:cs="Arial"/>
          <w:color w:val="000000"/>
          <w:sz w:val="20"/>
          <w:szCs w:val="20"/>
          <w:shd w:val="clear" w:color="auto" w:fill="FFFFFF"/>
        </w:rPr>
        <w:t>б</w:t>
      </w:r>
      <w:r w:rsidRPr="00814384">
        <w:rPr>
          <w:rFonts w:ascii="Arial" w:hAnsi="Arial" w:cs="Arial"/>
          <w:color w:val="000000"/>
          <w:sz w:val="20"/>
          <w:szCs w:val="20"/>
          <w:shd w:val="clear" w:color="auto" w:fill="FFFFFF"/>
        </w:rPr>
        <w:t xml:space="preserve">ходимо пользоваться услугами партнеров </w:t>
      </w:r>
      <w:proofErr w:type="spellStart"/>
      <w:r w:rsidRPr="00814384">
        <w:rPr>
          <w:rFonts w:ascii="Arial" w:hAnsi="Arial" w:cs="Arial"/>
          <w:color w:val="000000"/>
          <w:sz w:val="20"/>
          <w:szCs w:val="20"/>
          <w:shd w:val="clear" w:color="auto" w:fill="FFFFFF"/>
        </w:rPr>
        <w:t>Oracle</w:t>
      </w:r>
      <w:proofErr w:type="spellEnd"/>
      <w:r w:rsidR="004F5CC8" w:rsidRPr="00814384">
        <w:rPr>
          <w:rFonts w:ascii="Arial" w:hAnsi="Arial" w:cs="Arial"/>
          <w:color w:val="000000"/>
          <w:sz w:val="20"/>
          <w:szCs w:val="20"/>
          <w:shd w:val="clear" w:color="auto" w:fill="FFFFFF"/>
        </w:rPr>
        <w:t>.</w:t>
      </w:r>
    </w:p>
    <w:p w:rsidR="005D574B" w:rsidRPr="00814384" w:rsidRDefault="005D574B" w:rsidP="00006E52">
      <w:pPr>
        <w:pStyle w:val="a3"/>
        <w:numPr>
          <w:ilvl w:val="0"/>
          <w:numId w:val="4"/>
        </w:numPr>
        <w:autoSpaceDE w:val="0"/>
        <w:autoSpaceDN w:val="0"/>
        <w:adjustRightInd w:val="0"/>
        <w:spacing w:after="0" w:line="240" w:lineRule="auto"/>
        <w:ind w:left="0" w:firstLine="709"/>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Методология решения подразумевает избыточные требования к формализации процессов (избыточные по сравнению с тем, что требуется большинству компаний в реальной практике)</w:t>
      </w:r>
      <w:r w:rsidR="004F5CC8" w:rsidRPr="00814384">
        <w:rPr>
          <w:rFonts w:ascii="Arial" w:hAnsi="Arial" w:cs="Arial"/>
          <w:color w:val="000000"/>
          <w:sz w:val="20"/>
          <w:szCs w:val="20"/>
          <w:shd w:val="clear" w:color="auto" w:fill="FFFFFF"/>
        </w:rPr>
        <w:t>.</w:t>
      </w:r>
    </w:p>
    <w:p w:rsidR="005D574B" w:rsidRPr="00814384" w:rsidRDefault="005D574B" w:rsidP="00006E52">
      <w:pPr>
        <w:pStyle w:val="a3"/>
        <w:numPr>
          <w:ilvl w:val="0"/>
          <w:numId w:val="4"/>
        </w:numPr>
        <w:autoSpaceDE w:val="0"/>
        <w:autoSpaceDN w:val="0"/>
        <w:adjustRightInd w:val="0"/>
        <w:spacing w:after="0" w:line="240" w:lineRule="auto"/>
        <w:ind w:left="0" w:firstLine="709"/>
        <w:jc w:val="both"/>
        <w:rPr>
          <w:rFonts w:ascii="Arial" w:hAnsi="Arial" w:cs="Arial"/>
          <w:color w:val="000000"/>
          <w:sz w:val="20"/>
          <w:szCs w:val="20"/>
          <w:shd w:val="clear" w:color="auto" w:fill="FFFFFF"/>
        </w:rPr>
      </w:pPr>
      <w:r w:rsidRPr="00814384">
        <w:rPr>
          <w:rFonts w:ascii="Arial" w:hAnsi="Arial" w:cs="Arial"/>
          <w:color w:val="000000"/>
          <w:sz w:val="20"/>
          <w:szCs w:val="20"/>
          <w:shd w:val="clear" w:color="auto" w:fill="FFFFFF"/>
        </w:rPr>
        <w:t>Использование решения требует высокого уровня культуры управления проектами в комп</w:t>
      </w:r>
      <w:r w:rsidRPr="00814384">
        <w:rPr>
          <w:rFonts w:ascii="Arial" w:hAnsi="Arial" w:cs="Arial"/>
          <w:color w:val="000000"/>
          <w:sz w:val="20"/>
          <w:szCs w:val="20"/>
          <w:shd w:val="clear" w:color="auto" w:fill="FFFFFF"/>
        </w:rPr>
        <w:t>а</w:t>
      </w:r>
      <w:r w:rsidRPr="00814384">
        <w:rPr>
          <w:rFonts w:ascii="Arial" w:hAnsi="Arial" w:cs="Arial"/>
          <w:color w:val="000000"/>
          <w:sz w:val="20"/>
          <w:szCs w:val="20"/>
          <w:shd w:val="clear" w:color="auto" w:fill="FFFFFF"/>
        </w:rPr>
        <w:t>нии (как правило, значительно выше того уровня, который на сегодня встречается).</w:t>
      </w:r>
    </w:p>
    <w:p w:rsidR="00C56074" w:rsidRPr="00814384" w:rsidRDefault="005D574B" w:rsidP="00006E52">
      <w:pPr>
        <w:pStyle w:val="a3"/>
        <w:shd w:val="clear" w:color="auto" w:fill="FFFFFF"/>
        <w:autoSpaceDE w:val="0"/>
        <w:autoSpaceDN w:val="0"/>
        <w:adjustRightInd w:val="0"/>
        <w:spacing w:after="0" w:line="240" w:lineRule="auto"/>
        <w:ind w:left="0" w:firstLine="709"/>
        <w:jc w:val="both"/>
        <w:rPr>
          <w:rFonts w:ascii="Arial" w:hAnsi="Arial" w:cs="Arial"/>
          <w:sz w:val="20"/>
          <w:szCs w:val="20"/>
          <w:shd w:val="clear" w:color="auto" w:fill="FFFFFF"/>
        </w:rPr>
      </w:pPr>
      <w:r w:rsidRPr="00814384">
        <w:rPr>
          <w:rFonts w:ascii="Arial" w:hAnsi="Arial" w:cs="Arial"/>
          <w:sz w:val="20"/>
          <w:szCs w:val="20"/>
          <w:shd w:val="clear" w:color="auto" w:fill="FFFFFF"/>
        </w:rPr>
        <w:t xml:space="preserve">Подводя итог, хотелось бы сказать, что хотя MS </w:t>
      </w:r>
      <w:proofErr w:type="spellStart"/>
      <w:r w:rsidRPr="00814384">
        <w:rPr>
          <w:rFonts w:ascii="Arial" w:hAnsi="Arial" w:cs="Arial"/>
          <w:sz w:val="20"/>
          <w:szCs w:val="20"/>
          <w:shd w:val="clear" w:color="auto" w:fill="FFFFFF"/>
        </w:rPr>
        <w:t>Project</w:t>
      </w:r>
      <w:proofErr w:type="spellEnd"/>
      <w:r w:rsidRPr="00814384">
        <w:rPr>
          <w:rFonts w:ascii="Arial" w:hAnsi="Arial" w:cs="Arial"/>
          <w:sz w:val="20"/>
          <w:szCs w:val="20"/>
          <w:shd w:val="clear" w:color="auto" w:fill="FFFFFF"/>
        </w:rPr>
        <w:t xml:space="preserve"> интуитивно понятен и прост в обращ</w:t>
      </w:r>
      <w:r w:rsidRPr="00814384">
        <w:rPr>
          <w:rFonts w:ascii="Arial" w:hAnsi="Arial" w:cs="Arial"/>
          <w:sz w:val="20"/>
          <w:szCs w:val="20"/>
          <w:shd w:val="clear" w:color="auto" w:fill="FFFFFF"/>
        </w:rPr>
        <w:t>е</w:t>
      </w:r>
      <w:r w:rsidRPr="00814384">
        <w:rPr>
          <w:rFonts w:ascii="Arial" w:hAnsi="Arial" w:cs="Arial"/>
          <w:sz w:val="20"/>
          <w:szCs w:val="20"/>
          <w:shd w:val="clear" w:color="auto" w:fill="FFFFFF"/>
        </w:rPr>
        <w:t xml:space="preserve">нии, он хорошо подходит для работы с небольшими проектами, где не предполагается длительное отслеживание графика и контроля ресурсов. </w:t>
      </w:r>
      <w:proofErr w:type="spellStart"/>
      <w:r w:rsidRPr="00814384">
        <w:rPr>
          <w:rFonts w:ascii="Arial" w:hAnsi="Arial" w:cs="Arial"/>
          <w:sz w:val="20"/>
          <w:szCs w:val="20"/>
          <w:shd w:val="clear" w:color="auto" w:fill="FFFFFF"/>
        </w:rPr>
        <w:t>Oracle</w:t>
      </w:r>
      <w:proofErr w:type="spellEnd"/>
      <w:r w:rsidRPr="00814384">
        <w:rPr>
          <w:rFonts w:ascii="Arial" w:hAnsi="Arial" w:cs="Arial"/>
          <w:sz w:val="20"/>
          <w:szCs w:val="20"/>
          <w:shd w:val="clear" w:color="auto" w:fill="FFFFFF"/>
        </w:rPr>
        <w:t xml:space="preserve"> </w:t>
      </w:r>
      <w:proofErr w:type="spellStart"/>
      <w:r w:rsidRPr="00814384">
        <w:rPr>
          <w:rFonts w:ascii="Arial" w:hAnsi="Arial" w:cs="Arial"/>
          <w:sz w:val="20"/>
          <w:szCs w:val="20"/>
          <w:shd w:val="clear" w:color="auto" w:fill="FFFFFF"/>
        </w:rPr>
        <w:t>Primavera</w:t>
      </w:r>
      <w:proofErr w:type="spellEnd"/>
      <w:r w:rsidRPr="00814384">
        <w:rPr>
          <w:rFonts w:ascii="Arial" w:hAnsi="Arial" w:cs="Arial"/>
          <w:sz w:val="20"/>
          <w:szCs w:val="20"/>
          <w:shd w:val="clear" w:color="auto" w:fill="FFFFFF"/>
        </w:rPr>
        <w:t xml:space="preserve"> P6 более сложный инструмент, но им</w:t>
      </w:r>
      <w:r w:rsidRPr="00814384">
        <w:rPr>
          <w:rFonts w:ascii="Arial" w:hAnsi="Arial" w:cs="Arial"/>
          <w:sz w:val="20"/>
          <w:szCs w:val="20"/>
          <w:shd w:val="clear" w:color="auto" w:fill="FFFFFF"/>
        </w:rPr>
        <w:t>е</w:t>
      </w:r>
      <w:r w:rsidRPr="00814384">
        <w:rPr>
          <w:rFonts w:ascii="Arial" w:hAnsi="Arial" w:cs="Arial"/>
          <w:sz w:val="20"/>
          <w:szCs w:val="20"/>
          <w:shd w:val="clear" w:color="auto" w:fill="FFFFFF"/>
        </w:rPr>
        <w:t xml:space="preserve">ет больше возможностей. </w:t>
      </w:r>
    </w:p>
    <w:p w:rsidR="005D574B" w:rsidRDefault="005D574B" w:rsidP="00006E52">
      <w:pPr>
        <w:pStyle w:val="a3"/>
        <w:shd w:val="clear" w:color="auto" w:fill="FFFFFF"/>
        <w:autoSpaceDE w:val="0"/>
        <w:autoSpaceDN w:val="0"/>
        <w:adjustRightInd w:val="0"/>
        <w:spacing w:after="0" w:line="240" w:lineRule="auto"/>
        <w:ind w:left="0" w:firstLine="709"/>
        <w:jc w:val="both"/>
        <w:rPr>
          <w:rFonts w:ascii="Arial" w:hAnsi="Arial" w:cs="Arial"/>
          <w:sz w:val="20"/>
          <w:szCs w:val="20"/>
          <w:shd w:val="clear" w:color="auto" w:fill="FFFFFF"/>
        </w:rPr>
      </w:pPr>
      <w:r w:rsidRPr="00814384">
        <w:rPr>
          <w:rFonts w:ascii="Arial" w:hAnsi="Arial" w:cs="Arial"/>
          <w:sz w:val="20"/>
          <w:szCs w:val="20"/>
          <w:shd w:val="clear" w:color="auto" w:fill="FFFFFF"/>
        </w:rPr>
        <w:t xml:space="preserve">Явные преимущества в производительности, поддержке больших объёмов работ и различных версий проектов, полноценная поддержка работы с портфелями проектов. В мировой практике </w:t>
      </w:r>
      <w:proofErr w:type="spellStart"/>
      <w:r w:rsidRPr="00814384">
        <w:rPr>
          <w:rFonts w:ascii="Arial" w:hAnsi="Arial" w:cs="Arial"/>
          <w:sz w:val="20"/>
          <w:szCs w:val="20"/>
          <w:shd w:val="clear" w:color="auto" w:fill="FFFFFF"/>
        </w:rPr>
        <w:t>Primavera</w:t>
      </w:r>
      <w:proofErr w:type="spellEnd"/>
      <w:r w:rsidRPr="00814384">
        <w:rPr>
          <w:rFonts w:ascii="Arial" w:hAnsi="Arial" w:cs="Arial"/>
          <w:sz w:val="20"/>
          <w:szCs w:val="20"/>
          <w:shd w:val="clear" w:color="auto" w:fill="FFFFFF"/>
        </w:rPr>
        <w:t xml:space="preserve"> зарекомендовала себя именно в крупных строительных проектах, а также в проектах в о</w:t>
      </w:r>
      <w:r w:rsidRPr="00814384">
        <w:rPr>
          <w:rFonts w:ascii="Arial" w:hAnsi="Arial" w:cs="Arial"/>
          <w:sz w:val="20"/>
          <w:szCs w:val="20"/>
          <w:shd w:val="clear" w:color="auto" w:fill="FFFFFF"/>
        </w:rPr>
        <w:t>б</w:t>
      </w:r>
      <w:r w:rsidRPr="00814384">
        <w:rPr>
          <w:rFonts w:ascii="Arial" w:hAnsi="Arial" w:cs="Arial"/>
          <w:sz w:val="20"/>
          <w:szCs w:val="20"/>
          <w:shd w:val="clear" w:color="auto" w:fill="FFFFFF"/>
        </w:rPr>
        <w:t>ласти энергетики, нефтедобычи и переработки.</w:t>
      </w:r>
    </w:p>
    <w:p w:rsidR="00814384" w:rsidRDefault="00814384" w:rsidP="00006E52">
      <w:pPr>
        <w:pStyle w:val="a3"/>
        <w:shd w:val="clear" w:color="auto" w:fill="FFFFFF"/>
        <w:autoSpaceDE w:val="0"/>
        <w:autoSpaceDN w:val="0"/>
        <w:adjustRightInd w:val="0"/>
        <w:spacing w:after="0" w:line="240" w:lineRule="auto"/>
        <w:ind w:left="0" w:firstLine="709"/>
        <w:jc w:val="both"/>
        <w:rPr>
          <w:rFonts w:ascii="Arial" w:hAnsi="Arial" w:cs="Arial"/>
          <w:sz w:val="20"/>
          <w:szCs w:val="20"/>
          <w:shd w:val="clear" w:color="auto" w:fill="FFFFFF"/>
        </w:rPr>
      </w:pPr>
    </w:p>
    <w:p w:rsidR="00814384" w:rsidRDefault="00814384" w:rsidP="00006E52">
      <w:pPr>
        <w:pStyle w:val="a3"/>
        <w:shd w:val="clear" w:color="auto" w:fill="FFFFFF"/>
        <w:autoSpaceDE w:val="0"/>
        <w:autoSpaceDN w:val="0"/>
        <w:adjustRightInd w:val="0"/>
        <w:spacing w:after="0" w:line="240" w:lineRule="auto"/>
        <w:ind w:left="0" w:firstLine="709"/>
        <w:jc w:val="both"/>
        <w:rPr>
          <w:rFonts w:ascii="Arial" w:hAnsi="Arial" w:cs="Arial"/>
          <w:sz w:val="20"/>
          <w:szCs w:val="20"/>
          <w:shd w:val="clear" w:color="auto" w:fill="FFFFFF"/>
        </w:rPr>
      </w:pPr>
    </w:p>
    <w:p w:rsidR="0064157F" w:rsidRPr="00814384" w:rsidRDefault="0064157F" w:rsidP="00C56074">
      <w:pPr>
        <w:spacing w:after="0" w:line="240" w:lineRule="auto"/>
        <w:jc w:val="center"/>
        <w:rPr>
          <w:rFonts w:ascii="Arial" w:hAnsi="Arial" w:cs="Arial"/>
          <w:b/>
          <w:sz w:val="20"/>
          <w:szCs w:val="20"/>
          <w:shd w:val="clear" w:color="auto" w:fill="FFFFFF"/>
        </w:rPr>
      </w:pPr>
      <w:r w:rsidRPr="00814384">
        <w:rPr>
          <w:rFonts w:ascii="Arial" w:hAnsi="Arial" w:cs="Arial"/>
          <w:b/>
          <w:sz w:val="20"/>
          <w:szCs w:val="20"/>
          <w:shd w:val="clear" w:color="auto" w:fill="FFFFFF"/>
        </w:rPr>
        <w:t>Библиографический список</w:t>
      </w:r>
    </w:p>
    <w:p w:rsidR="00C56074" w:rsidRPr="00814384" w:rsidRDefault="00C56074" w:rsidP="00006E52">
      <w:pPr>
        <w:spacing w:after="0" w:line="240" w:lineRule="auto"/>
        <w:ind w:firstLine="709"/>
        <w:jc w:val="both"/>
        <w:rPr>
          <w:rFonts w:ascii="Arial" w:hAnsi="Arial" w:cs="Arial"/>
          <w:sz w:val="20"/>
          <w:szCs w:val="20"/>
          <w:shd w:val="clear" w:color="auto" w:fill="FFFFFF"/>
        </w:rPr>
      </w:pPr>
    </w:p>
    <w:p w:rsidR="0064157F" w:rsidRPr="00814384" w:rsidRDefault="008E6EB6" w:rsidP="00006E52">
      <w:pPr>
        <w:numPr>
          <w:ilvl w:val="0"/>
          <w:numId w:val="5"/>
        </w:numPr>
        <w:spacing w:after="0" w:line="240" w:lineRule="auto"/>
        <w:ind w:left="0" w:firstLine="709"/>
        <w:contextualSpacing/>
        <w:jc w:val="both"/>
        <w:rPr>
          <w:rFonts w:ascii="Arial" w:hAnsi="Arial" w:cs="Arial"/>
          <w:sz w:val="20"/>
          <w:szCs w:val="20"/>
          <w:shd w:val="clear" w:color="auto" w:fill="FFFFFF"/>
        </w:rPr>
      </w:pPr>
      <w:r w:rsidRPr="00814384">
        <w:rPr>
          <w:rFonts w:ascii="Arial" w:hAnsi="Arial" w:cs="Arial"/>
          <w:sz w:val="20"/>
          <w:szCs w:val="20"/>
          <w:shd w:val="clear" w:color="auto" w:fill="FFFFFF"/>
        </w:rPr>
        <w:t xml:space="preserve">Интегрированная система управления проектами </w:t>
      </w:r>
      <w:proofErr w:type="spellStart"/>
      <w:r w:rsidRPr="00814384">
        <w:rPr>
          <w:rFonts w:ascii="Arial" w:hAnsi="Arial" w:cs="Arial"/>
          <w:sz w:val="20"/>
          <w:szCs w:val="20"/>
          <w:shd w:val="clear" w:color="auto" w:fill="FFFFFF"/>
        </w:rPr>
        <w:t>Spider</w:t>
      </w:r>
      <w:proofErr w:type="spellEnd"/>
      <w:r w:rsidRPr="00814384">
        <w:rPr>
          <w:rFonts w:ascii="Arial" w:hAnsi="Arial" w:cs="Arial"/>
          <w:sz w:val="20"/>
          <w:szCs w:val="20"/>
          <w:shd w:val="clear" w:color="auto" w:fill="FFFFFF"/>
        </w:rPr>
        <w:t xml:space="preserve"> </w:t>
      </w:r>
      <w:proofErr w:type="spellStart"/>
      <w:r w:rsidRPr="00814384">
        <w:rPr>
          <w:rFonts w:ascii="Arial" w:hAnsi="Arial" w:cs="Arial"/>
          <w:sz w:val="20"/>
          <w:szCs w:val="20"/>
          <w:shd w:val="clear" w:color="auto" w:fill="FFFFFF"/>
        </w:rPr>
        <w:t>Project</w:t>
      </w:r>
      <w:proofErr w:type="spellEnd"/>
      <w:r w:rsidRPr="00814384">
        <w:rPr>
          <w:rFonts w:ascii="Arial" w:hAnsi="Arial" w:cs="Arial"/>
          <w:sz w:val="20"/>
          <w:szCs w:val="20"/>
          <w:shd w:val="clear" w:color="auto" w:fill="FFFFFF"/>
        </w:rPr>
        <w:t xml:space="preserve"> [Электронный ресурс]. – Р</w:t>
      </w:r>
      <w:r w:rsidRPr="00814384">
        <w:rPr>
          <w:rFonts w:ascii="Arial" w:hAnsi="Arial" w:cs="Arial"/>
          <w:sz w:val="20"/>
          <w:szCs w:val="20"/>
          <w:shd w:val="clear" w:color="auto" w:fill="FFFFFF"/>
        </w:rPr>
        <w:t>е</w:t>
      </w:r>
      <w:r w:rsidRPr="00814384">
        <w:rPr>
          <w:rFonts w:ascii="Arial" w:hAnsi="Arial" w:cs="Arial"/>
          <w:sz w:val="20"/>
          <w:szCs w:val="20"/>
          <w:shd w:val="clear" w:color="auto" w:fill="FFFFFF"/>
        </w:rPr>
        <w:t xml:space="preserve">жим доступа </w:t>
      </w:r>
      <w:hyperlink r:id="rId10" w:history="1">
        <w:r w:rsidR="0064157F" w:rsidRPr="00814384">
          <w:rPr>
            <w:rFonts w:ascii="Arial" w:hAnsi="Arial" w:cs="Arial"/>
            <w:sz w:val="20"/>
            <w:szCs w:val="20"/>
            <w:shd w:val="clear" w:color="auto" w:fill="FFFFFF"/>
          </w:rPr>
          <w:t>spiderproject.ru</w:t>
        </w:r>
      </w:hyperlink>
    </w:p>
    <w:p w:rsidR="000F5C58" w:rsidRPr="00814384" w:rsidRDefault="008E6EB6" w:rsidP="00006E52">
      <w:pPr>
        <w:numPr>
          <w:ilvl w:val="0"/>
          <w:numId w:val="5"/>
        </w:numPr>
        <w:spacing w:after="0" w:line="240" w:lineRule="auto"/>
        <w:ind w:left="0" w:firstLine="709"/>
        <w:contextualSpacing/>
        <w:jc w:val="both"/>
        <w:rPr>
          <w:rFonts w:ascii="Arial" w:hAnsi="Arial" w:cs="Arial"/>
          <w:sz w:val="20"/>
          <w:szCs w:val="20"/>
          <w:shd w:val="clear" w:color="auto" w:fill="FFFFFF"/>
        </w:rPr>
      </w:pPr>
      <w:r w:rsidRPr="00814384">
        <w:rPr>
          <w:rFonts w:ascii="Arial" w:hAnsi="Arial" w:cs="Arial"/>
          <w:sz w:val="20"/>
          <w:szCs w:val="20"/>
          <w:shd w:val="clear" w:color="auto" w:fill="FFFFFF"/>
        </w:rPr>
        <w:t xml:space="preserve">Сравнение MS </w:t>
      </w:r>
      <w:proofErr w:type="spellStart"/>
      <w:r w:rsidRPr="00814384">
        <w:rPr>
          <w:rFonts w:ascii="Arial" w:hAnsi="Arial" w:cs="Arial"/>
          <w:sz w:val="20"/>
          <w:szCs w:val="20"/>
          <w:shd w:val="clear" w:color="auto" w:fill="FFFFFF"/>
        </w:rPr>
        <w:t>Project</w:t>
      </w:r>
      <w:proofErr w:type="spellEnd"/>
      <w:r w:rsidRPr="00814384">
        <w:rPr>
          <w:rFonts w:ascii="Arial" w:hAnsi="Arial" w:cs="Arial"/>
          <w:sz w:val="20"/>
          <w:szCs w:val="20"/>
          <w:shd w:val="clear" w:color="auto" w:fill="FFFFFF"/>
        </w:rPr>
        <w:t xml:space="preserve">, </w:t>
      </w:r>
      <w:proofErr w:type="spellStart"/>
      <w:r w:rsidRPr="00814384">
        <w:rPr>
          <w:rFonts w:ascii="Arial" w:hAnsi="Arial" w:cs="Arial"/>
          <w:sz w:val="20"/>
          <w:szCs w:val="20"/>
          <w:shd w:val="clear" w:color="auto" w:fill="FFFFFF"/>
        </w:rPr>
        <w:t>Primavera</w:t>
      </w:r>
      <w:proofErr w:type="spellEnd"/>
      <w:r w:rsidRPr="00814384">
        <w:rPr>
          <w:rFonts w:ascii="Arial" w:hAnsi="Arial" w:cs="Arial"/>
          <w:sz w:val="20"/>
          <w:szCs w:val="20"/>
          <w:shd w:val="clear" w:color="auto" w:fill="FFFFFF"/>
        </w:rPr>
        <w:t> и </w:t>
      </w:r>
      <w:proofErr w:type="spellStart"/>
      <w:r w:rsidRPr="00814384">
        <w:rPr>
          <w:rFonts w:ascii="Arial" w:hAnsi="Arial" w:cs="Arial"/>
          <w:sz w:val="20"/>
          <w:szCs w:val="20"/>
          <w:shd w:val="clear" w:color="auto" w:fill="FFFFFF"/>
        </w:rPr>
        <w:t>Spider</w:t>
      </w:r>
      <w:proofErr w:type="spellEnd"/>
      <w:r w:rsidRPr="00814384">
        <w:rPr>
          <w:rFonts w:ascii="Arial" w:hAnsi="Arial" w:cs="Arial"/>
          <w:sz w:val="20"/>
          <w:szCs w:val="20"/>
          <w:shd w:val="clear" w:color="auto" w:fill="FFFFFF"/>
        </w:rPr>
        <w:t xml:space="preserve"> от ITC [Электронный ресурс]. – Режим доступа </w:t>
      </w:r>
      <w:r w:rsidR="000F5C58" w:rsidRPr="00814384">
        <w:rPr>
          <w:rFonts w:ascii="Arial" w:hAnsi="Arial" w:cs="Arial"/>
          <w:sz w:val="20"/>
          <w:szCs w:val="20"/>
          <w:shd w:val="clear" w:color="auto" w:fill="FFFFFF"/>
        </w:rPr>
        <w:t>ivn73.tripod.com</w:t>
      </w:r>
    </w:p>
    <w:p w:rsidR="000F5C58" w:rsidRPr="00814384" w:rsidRDefault="008E6EB6" w:rsidP="00006E52">
      <w:pPr>
        <w:numPr>
          <w:ilvl w:val="0"/>
          <w:numId w:val="5"/>
        </w:numPr>
        <w:spacing w:after="0" w:line="240" w:lineRule="auto"/>
        <w:ind w:left="0" w:firstLine="709"/>
        <w:contextualSpacing/>
        <w:jc w:val="both"/>
        <w:rPr>
          <w:rFonts w:ascii="Arial" w:hAnsi="Arial" w:cs="Arial"/>
          <w:sz w:val="20"/>
          <w:szCs w:val="20"/>
          <w:shd w:val="clear" w:color="auto" w:fill="FFFFFF"/>
        </w:rPr>
      </w:pPr>
      <w:r w:rsidRPr="00814384">
        <w:rPr>
          <w:rFonts w:ascii="Arial" w:hAnsi="Arial" w:cs="Arial"/>
          <w:sz w:val="20"/>
          <w:szCs w:val="20"/>
          <w:shd w:val="clear" w:color="auto" w:fill="FFFFFF"/>
        </w:rPr>
        <w:t xml:space="preserve">Владимир Иванов. Сравнение </w:t>
      </w:r>
      <w:r w:rsidRPr="00814384">
        <w:rPr>
          <w:rFonts w:ascii="Arial" w:hAnsi="Arial" w:cs="Arial"/>
          <w:sz w:val="20"/>
          <w:szCs w:val="20"/>
          <w:shd w:val="clear" w:color="auto" w:fill="FFFFFF"/>
          <w:lang w:val="en-US"/>
        </w:rPr>
        <w:t>MS</w:t>
      </w:r>
      <w:r w:rsidRPr="00814384">
        <w:rPr>
          <w:rFonts w:ascii="Arial" w:hAnsi="Arial" w:cs="Arial"/>
          <w:sz w:val="20"/>
          <w:szCs w:val="20"/>
          <w:shd w:val="clear" w:color="auto" w:fill="FFFFFF"/>
        </w:rPr>
        <w:t xml:space="preserve"> </w:t>
      </w:r>
      <w:r w:rsidRPr="00814384">
        <w:rPr>
          <w:rFonts w:ascii="Arial" w:hAnsi="Arial" w:cs="Arial"/>
          <w:sz w:val="20"/>
          <w:szCs w:val="20"/>
          <w:shd w:val="clear" w:color="auto" w:fill="FFFFFF"/>
          <w:lang w:val="en-US"/>
        </w:rPr>
        <w:t>Project</w:t>
      </w:r>
      <w:r w:rsidRPr="00814384">
        <w:rPr>
          <w:rFonts w:ascii="Arial" w:hAnsi="Arial" w:cs="Arial"/>
          <w:sz w:val="20"/>
          <w:szCs w:val="20"/>
          <w:shd w:val="clear" w:color="auto" w:fill="FFFFFF"/>
        </w:rPr>
        <w:t xml:space="preserve"> + </w:t>
      </w:r>
      <w:r w:rsidRPr="00814384">
        <w:rPr>
          <w:rFonts w:ascii="Arial" w:hAnsi="Arial" w:cs="Arial"/>
          <w:sz w:val="20"/>
          <w:szCs w:val="20"/>
          <w:shd w:val="clear" w:color="auto" w:fill="FFFFFF"/>
          <w:lang w:val="en-US"/>
        </w:rPr>
        <w:t>Turbo</w:t>
      </w:r>
      <w:r w:rsidRPr="00814384">
        <w:rPr>
          <w:rFonts w:ascii="Arial" w:hAnsi="Arial" w:cs="Arial"/>
          <w:sz w:val="20"/>
          <w:szCs w:val="20"/>
          <w:shd w:val="clear" w:color="auto" w:fill="FFFFFF"/>
        </w:rPr>
        <w:t xml:space="preserve"> </w:t>
      </w:r>
      <w:r w:rsidRPr="00814384">
        <w:rPr>
          <w:rFonts w:ascii="Arial" w:hAnsi="Arial" w:cs="Arial"/>
          <w:sz w:val="20"/>
          <w:szCs w:val="20"/>
          <w:shd w:val="clear" w:color="auto" w:fill="FFFFFF"/>
          <w:lang w:val="en-US"/>
        </w:rPr>
        <w:t>VS</w:t>
      </w:r>
      <w:r w:rsidRPr="00814384">
        <w:rPr>
          <w:rFonts w:ascii="Arial" w:hAnsi="Arial" w:cs="Arial"/>
          <w:sz w:val="20"/>
          <w:szCs w:val="20"/>
          <w:shd w:val="clear" w:color="auto" w:fill="FFFFFF"/>
        </w:rPr>
        <w:t xml:space="preserve"> </w:t>
      </w:r>
      <w:r w:rsidRPr="00814384">
        <w:rPr>
          <w:rFonts w:ascii="Arial" w:hAnsi="Arial" w:cs="Arial"/>
          <w:sz w:val="20"/>
          <w:szCs w:val="20"/>
          <w:shd w:val="clear" w:color="auto" w:fill="FFFFFF"/>
          <w:lang w:val="en-US"/>
        </w:rPr>
        <w:t>Primavera</w:t>
      </w:r>
      <w:r w:rsidRPr="00814384">
        <w:rPr>
          <w:rFonts w:ascii="Arial" w:hAnsi="Arial" w:cs="Arial"/>
          <w:sz w:val="20"/>
          <w:szCs w:val="20"/>
          <w:shd w:val="clear" w:color="auto" w:fill="FFFFFF"/>
        </w:rPr>
        <w:t xml:space="preserve"> + </w:t>
      </w:r>
      <w:r w:rsidRPr="00814384">
        <w:rPr>
          <w:rFonts w:ascii="Arial" w:hAnsi="Arial" w:cs="Arial"/>
          <w:sz w:val="20"/>
          <w:szCs w:val="20"/>
          <w:shd w:val="clear" w:color="auto" w:fill="FFFFFF"/>
          <w:lang w:val="en-US"/>
        </w:rPr>
        <w:t>PMSOFT</w:t>
      </w:r>
      <w:r w:rsidRPr="00814384">
        <w:rPr>
          <w:rFonts w:ascii="Arial" w:hAnsi="Arial" w:cs="Arial"/>
          <w:sz w:val="20"/>
          <w:szCs w:val="20"/>
          <w:shd w:val="clear" w:color="auto" w:fill="FFFFFF"/>
        </w:rPr>
        <w:t xml:space="preserve"> [Электронный р</w:t>
      </w:r>
      <w:r w:rsidRPr="00814384">
        <w:rPr>
          <w:rFonts w:ascii="Arial" w:hAnsi="Arial" w:cs="Arial"/>
          <w:sz w:val="20"/>
          <w:szCs w:val="20"/>
          <w:shd w:val="clear" w:color="auto" w:fill="FFFFFF"/>
        </w:rPr>
        <w:t>е</w:t>
      </w:r>
      <w:r w:rsidRPr="00814384">
        <w:rPr>
          <w:rFonts w:ascii="Arial" w:hAnsi="Arial" w:cs="Arial"/>
          <w:sz w:val="20"/>
          <w:szCs w:val="20"/>
          <w:shd w:val="clear" w:color="auto" w:fill="FFFFFF"/>
        </w:rPr>
        <w:t xml:space="preserve">сурс]. – Режим доступа </w:t>
      </w:r>
      <w:r w:rsidRPr="00814384">
        <w:rPr>
          <w:rFonts w:ascii="Arial" w:hAnsi="Arial" w:cs="Arial"/>
          <w:sz w:val="20"/>
          <w:szCs w:val="20"/>
          <w:shd w:val="clear" w:color="auto" w:fill="FFFFFF"/>
          <w:lang w:val="en-US"/>
        </w:rPr>
        <w:t>www</w:t>
      </w:r>
      <w:r w:rsidRPr="00814384">
        <w:rPr>
          <w:rFonts w:ascii="Arial" w:hAnsi="Arial" w:cs="Arial"/>
          <w:sz w:val="20"/>
          <w:szCs w:val="20"/>
          <w:shd w:val="clear" w:color="auto" w:fill="FFFFFF"/>
        </w:rPr>
        <w:t>.</w:t>
      </w:r>
      <w:proofErr w:type="spellStart"/>
      <w:r w:rsidRPr="00814384">
        <w:rPr>
          <w:rFonts w:ascii="Arial" w:hAnsi="Arial" w:cs="Arial"/>
          <w:sz w:val="20"/>
          <w:szCs w:val="20"/>
          <w:shd w:val="clear" w:color="auto" w:fill="FFFFFF"/>
          <w:lang w:val="en-US"/>
        </w:rPr>
        <w:t>microsoftproject</w:t>
      </w:r>
      <w:proofErr w:type="spellEnd"/>
      <w:r w:rsidRPr="00814384">
        <w:rPr>
          <w:rFonts w:ascii="Arial" w:hAnsi="Arial" w:cs="Arial"/>
          <w:sz w:val="20"/>
          <w:szCs w:val="20"/>
          <w:shd w:val="clear" w:color="auto" w:fill="FFFFFF"/>
        </w:rPr>
        <w:t>.</w:t>
      </w:r>
      <w:r w:rsidRPr="00814384">
        <w:rPr>
          <w:rFonts w:ascii="Arial" w:hAnsi="Arial" w:cs="Arial"/>
          <w:sz w:val="20"/>
          <w:szCs w:val="20"/>
          <w:shd w:val="clear" w:color="auto" w:fill="FFFFFF"/>
          <w:lang w:val="en-US"/>
        </w:rPr>
        <w:t>ru</w:t>
      </w:r>
      <w:r w:rsidRPr="00814384">
        <w:rPr>
          <w:rFonts w:ascii="Arial" w:hAnsi="Arial" w:cs="Arial"/>
          <w:sz w:val="20"/>
          <w:szCs w:val="20"/>
          <w:shd w:val="clear" w:color="auto" w:fill="FFFFFF"/>
        </w:rPr>
        <w:t>/</w:t>
      </w:r>
      <w:r w:rsidRPr="00814384">
        <w:rPr>
          <w:rFonts w:ascii="Arial" w:hAnsi="Arial" w:cs="Arial"/>
          <w:sz w:val="20"/>
          <w:szCs w:val="20"/>
          <w:shd w:val="clear" w:color="auto" w:fill="FFFFFF"/>
          <w:lang w:val="en-US"/>
        </w:rPr>
        <w:t>articles</w:t>
      </w:r>
      <w:r w:rsidRPr="00814384">
        <w:rPr>
          <w:rFonts w:ascii="Arial" w:hAnsi="Arial" w:cs="Arial"/>
          <w:sz w:val="20"/>
          <w:szCs w:val="20"/>
          <w:shd w:val="clear" w:color="auto" w:fill="FFFFFF"/>
        </w:rPr>
        <w:t>.</w:t>
      </w:r>
      <w:proofErr w:type="spellStart"/>
      <w:r w:rsidRPr="00814384">
        <w:rPr>
          <w:rFonts w:ascii="Arial" w:hAnsi="Arial" w:cs="Arial"/>
          <w:sz w:val="20"/>
          <w:szCs w:val="20"/>
          <w:shd w:val="clear" w:color="auto" w:fill="FFFFFF"/>
          <w:lang w:val="en-US"/>
        </w:rPr>
        <w:t>phtml</w:t>
      </w:r>
      <w:proofErr w:type="spellEnd"/>
      <w:r w:rsidRPr="00814384">
        <w:rPr>
          <w:rFonts w:ascii="Arial" w:hAnsi="Arial" w:cs="Arial"/>
          <w:sz w:val="20"/>
          <w:szCs w:val="20"/>
          <w:shd w:val="clear" w:color="auto" w:fill="FFFFFF"/>
        </w:rPr>
        <w:t>?</w:t>
      </w:r>
      <w:r w:rsidRPr="00814384">
        <w:rPr>
          <w:rFonts w:ascii="Arial" w:hAnsi="Arial" w:cs="Arial"/>
          <w:sz w:val="20"/>
          <w:szCs w:val="20"/>
          <w:shd w:val="clear" w:color="auto" w:fill="FFFFFF"/>
          <w:lang w:val="en-US"/>
        </w:rPr>
        <w:t>aid</w:t>
      </w:r>
      <w:r w:rsidRPr="00814384">
        <w:rPr>
          <w:rFonts w:ascii="Arial" w:hAnsi="Arial" w:cs="Arial"/>
          <w:sz w:val="20"/>
          <w:szCs w:val="20"/>
          <w:shd w:val="clear" w:color="auto" w:fill="FFFFFF"/>
        </w:rPr>
        <w:t>=328</w:t>
      </w:r>
    </w:p>
    <w:sectPr w:rsidR="000F5C58" w:rsidRPr="00814384" w:rsidSect="00006E52">
      <w:type w:val="continuous"/>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5A6" w:rsidRDefault="00EB25A6" w:rsidP="005D574B">
      <w:pPr>
        <w:spacing w:after="0" w:line="240" w:lineRule="auto"/>
      </w:pPr>
      <w:r>
        <w:separator/>
      </w:r>
    </w:p>
  </w:endnote>
  <w:endnote w:type="continuationSeparator" w:id="0">
    <w:p w:rsidR="00EB25A6" w:rsidRDefault="00EB25A6" w:rsidP="005D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52" w:rsidRDefault="00006E52">
    <w:pPr>
      <w:pStyle w:val="aa"/>
      <w:jc w:val="center"/>
    </w:pPr>
    <w:r>
      <w:fldChar w:fldCharType="begin"/>
    </w:r>
    <w:r>
      <w:instrText>PAGE   \* MERGEFORMAT</w:instrText>
    </w:r>
    <w:r>
      <w:fldChar w:fldCharType="separate"/>
    </w:r>
    <w:r w:rsidR="00011B34">
      <w:rPr>
        <w:noProof/>
      </w:rPr>
      <w:t>1</w:t>
    </w:r>
    <w:r>
      <w:fldChar w:fldCharType="end"/>
    </w:r>
  </w:p>
  <w:p w:rsidR="00006E52" w:rsidRDefault="00006E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5A6" w:rsidRDefault="00EB25A6" w:rsidP="005D574B">
      <w:pPr>
        <w:spacing w:after="0" w:line="240" w:lineRule="auto"/>
      </w:pPr>
      <w:r>
        <w:separator/>
      </w:r>
    </w:p>
  </w:footnote>
  <w:footnote w:type="continuationSeparator" w:id="0">
    <w:p w:rsidR="00EB25A6" w:rsidRDefault="00EB25A6" w:rsidP="005D574B">
      <w:pPr>
        <w:spacing w:after="0" w:line="240" w:lineRule="auto"/>
      </w:pPr>
      <w:r>
        <w:continuationSeparator/>
      </w:r>
    </w:p>
  </w:footnote>
  <w:footnote w:id="1">
    <w:p w:rsidR="00D54BB3" w:rsidRPr="00D54BB3" w:rsidRDefault="00D54BB3" w:rsidP="00D54BB3">
      <w:pPr>
        <w:pStyle w:val="a5"/>
        <w:rPr>
          <w:rFonts w:ascii="Arial" w:hAnsi="Arial" w:cs="Arial"/>
          <w:sz w:val="18"/>
          <w:szCs w:val="18"/>
        </w:rPr>
      </w:pPr>
      <w:r w:rsidRPr="00D54BB3">
        <w:rPr>
          <w:rStyle w:val="a7"/>
          <w:rFonts w:ascii="Arial" w:hAnsi="Arial" w:cs="Arial"/>
          <w:sz w:val="18"/>
          <w:szCs w:val="18"/>
        </w:rPr>
        <w:footnoteRef/>
      </w:r>
      <w:r w:rsidRPr="00D54BB3">
        <w:rPr>
          <w:rFonts w:ascii="Arial" w:hAnsi="Arial" w:cs="Arial"/>
          <w:sz w:val="18"/>
          <w:szCs w:val="18"/>
        </w:rPr>
        <w:t xml:space="preserve"> Конюхов Владимир Юрьевич, кандидат технических наук, профессор кафедры управления промышленными предприятиями, e-</w:t>
      </w:r>
      <w:proofErr w:type="spellStart"/>
      <w:r w:rsidRPr="00D54BB3">
        <w:rPr>
          <w:rFonts w:ascii="Arial" w:hAnsi="Arial" w:cs="Arial"/>
          <w:sz w:val="18"/>
          <w:szCs w:val="18"/>
        </w:rPr>
        <w:t>mail</w:t>
      </w:r>
      <w:proofErr w:type="spellEnd"/>
      <w:r w:rsidRPr="00D54BB3">
        <w:rPr>
          <w:rFonts w:ascii="Arial" w:hAnsi="Arial" w:cs="Arial"/>
          <w:sz w:val="18"/>
          <w:szCs w:val="18"/>
        </w:rPr>
        <w:t>: kvu@invest38.com</w:t>
      </w:r>
    </w:p>
    <w:p w:rsidR="00D54BB3" w:rsidRPr="00D54BB3" w:rsidRDefault="00D54BB3" w:rsidP="00D54BB3">
      <w:pPr>
        <w:pStyle w:val="a5"/>
        <w:rPr>
          <w:rFonts w:ascii="Arial" w:hAnsi="Arial" w:cs="Arial"/>
          <w:sz w:val="18"/>
          <w:szCs w:val="18"/>
          <w:lang w:val="en-US"/>
        </w:rPr>
      </w:pPr>
      <w:proofErr w:type="spellStart"/>
      <w:r w:rsidRPr="00D54BB3">
        <w:rPr>
          <w:rFonts w:ascii="Arial" w:hAnsi="Arial" w:cs="Arial"/>
          <w:sz w:val="18"/>
          <w:szCs w:val="18"/>
          <w:lang w:val="en-US"/>
        </w:rPr>
        <w:t>Konyukhov</w:t>
      </w:r>
      <w:proofErr w:type="spellEnd"/>
      <w:r w:rsidRPr="00D54BB3">
        <w:rPr>
          <w:rFonts w:ascii="Arial" w:hAnsi="Arial" w:cs="Arial"/>
          <w:sz w:val="18"/>
          <w:szCs w:val="18"/>
          <w:lang w:val="en-US"/>
        </w:rPr>
        <w:t xml:space="preserve"> Vladimir, Candidate of Engineering Sciences, Professor of Enterprises Management Department, e-mail: kvu@invest38.com</w:t>
      </w:r>
    </w:p>
  </w:footnote>
  <w:footnote w:id="2">
    <w:p w:rsidR="00D54BB3" w:rsidRPr="00D54BB3" w:rsidRDefault="00D54BB3" w:rsidP="00D54BB3">
      <w:pPr>
        <w:pStyle w:val="a5"/>
        <w:rPr>
          <w:rFonts w:ascii="Arial" w:hAnsi="Arial" w:cs="Arial"/>
          <w:sz w:val="18"/>
          <w:szCs w:val="18"/>
          <w:lang w:val="en-US"/>
        </w:rPr>
      </w:pPr>
      <w:r w:rsidRPr="00D54BB3">
        <w:rPr>
          <w:rStyle w:val="a7"/>
          <w:rFonts w:ascii="Arial" w:hAnsi="Arial" w:cs="Arial"/>
          <w:sz w:val="18"/>
          <w:szCs w:val="18"/>
        </w:rPr>
        <w:footnoteRef/>
      </w:r>
      <w:r w:rsidRPr="00D54BB3">
        <w:rPr>
          <w:rFonts w:ascii="Arial" w:hAnsi="Arial" w:cs="Arial"/>
          <w:sz w:val="18"/>
          <w:szCs w:val="18"/>
        </w:rPr>
        <w:t xml:space="preserve"> </w:t>
      </w:r>
      <w:proofErr w:type="spellStart"/>
      <w:r w:rsidRPr="00D54BB3">
        <w:rPr>
          <w:rFonts w:ascii="Arial" w:hAnsi="Arial" w:cs="Arial"/>
          <w:sz w:val="18"/>
          <w:szCs w:val="18"/>
        </w:rPr>
        <w:t>Танасюк</w:t>
      </w:r>
      <w:proofErr w:type="spellEnd"/>
      <w:r w:rsidRPr="00D54BB3">
        <w:rPr>
          <w:rFonts w:ascii="Arial" w:hAnsi="Arial" w:cs="Arial"/>
          <w:sz w:val="18"/>
          <w:szCs w:val="18"/>
        </w:rPr>
        <w:t xml:space="preserve"> Кристина Игоревна, студентка 4 курса, гр. </w:t>
      </w:r>
      <w:r w:rsidRPr="00D54BB3">
        <w:rPr>
          <w:rFonts w:ascii="Arial" w:hAnsi="Arial" w:cs="Arial"/>
          <w:sz w:val="18"/>
          <w:szCs w:val="18"/>
          <w:lang w:val="en-US"/>
        </w:rPr>
        <w:t>ИНб11-1, e-mail: Christina-tanasyuk@yandex.ru</w:t>
      </w:r>
    </w:p>
    <w:p w:rsidR="00D54BB3" w:rsidRPr="00D54BB3" w:rsidRDefault="00D54BB3" w:rsidP="00D54BB3">
      <w:pPr>
        <w:pStyle w:val="a5"/>
        <w:rPr>
          <w:rFonts w:ascii="Arial" w:hAnsi="Arial" w:cs="Arial"/>
          <w:sz w:val="18"/>
          <w:szCs w:val="18"/>
          <w:lang w:val="en-US"/>
        </w:rPr>
      </w:pPr>
      <w:proofErr w:type="spellStart"/>
      <w:r w:rsidRPr="00D54BB3">
        <w:rPr>
          <w:rFonts w:ascii="Arial" w:hAnsi="Arial" w:cs="Arial"/>
          <w:sz w:val="18"/>
          <w:szCs w:val="18"/>
          <w:lang w:val="en-US"/>
        </w:rPr>
        <w:t>Tanasyuk</w:t>
      </w:r>
      <w:proofErr w:type="spellEnd"/>
      <w:r w:rsidRPr="00D54BB3">
        <w:rPr>
          <w:rFonts w:ascii="Arial" w:hAnsi="Arial" w:cs="Arial"/>
          <w:sz w:val="18"/>
          <w:szCs w:val="18"/>
          <w:lang w:val="en-US"/>
        </w:rPr>
        <w:t xml:space="preserve"> Kristina, a fourth-year student of group INb11-1, e-mail: Christina-tanasyuk@yandex.ru</w:t>
      </w:r>
    </w:p>
  </w:footnote>
  <w:footnote w:id="3">
    <w:p w:rsidR="00011B34" w:rsidRDefault="00D54BB3" w:rsidP="00D54BB3">
      <w:pPr>
        <w:pStyle w:val="a5"/>
        <w:rPr>
          <w:rFonts w:ascii="Arial" w:hAnsi="Arial" w:cs="Arial"/>
          <w:sz w:val="18"/>
          <w:szCs w:val="18"/>
        </w:rPr>
      </w:pPr>
      <w:r w:rsidRPr="00D54BB3">
        <w:rPr>
          <w:rStyle w:val="a7"/>
          <w:rFonts w:ascii="Arial" w:hAnsi="Arial" w:cs="Arial"/>
          <w:sz w:val="18"/>
          <w:szCs w:val="18"/>
        </w:rPr>
        <w:footnoteRef/>
      </w:r>
      <w:r w:rsidRPr="00D54BB3">
        <w:rPr>
          <w:rFonts w:ascii="Arial" w:hAnsi="Arial" w:cs="Arial"/>
          <w:sz w:val="18"/>
          <w:szCs w:val="18"/>
        </w:rPr>
        <w:t xml:space="preserve"> </w:t>
      </w:r>
      <w:proofErr w:type="spellStart"/>
      <w:r w:rsidRPr="00D54BB3">
        <w:rPr>
          <w:rFonts w:ascii="Arial" w:hAnsi="Arial" w:cs="Arial"/>
          <w:sz w:val="18"/>
          <w:szCs w:val="18"/>
        </w:rPr>
        <w:t>Дьячкова</w:t>
      </w:r>
      <w:proofErr w:type="spellEnd"/>
      <w:r w:rsidRPr="00D54BB3">
        <w:rPr>
          <w:rFonts w:ascii="Arial" w:hAnsi="Arial" w:cs="Arial"/>
          <w:sz w:val="18"/>
          <w:szCs w:val="18"/>
        </w:rPr>
        <w:t xml:space="preserve"> Светлана Георгиевна д-р хим. наук, профессор, зав. кафедрой химической технологии, </w:t>
      </w:r>
    </w:p>
    <w:p w:rsidR="00D54BB3" w:rsidRPr="00011B34" w:rsidRDefault="00D54BB3" w:rsidP="00D54BB3">
      <w:pPr>
        <w:pStyle w:val="a5"/>
        <w:rPr>
          <w:rFonts w:ascii="Arial" w:hAnsi="Arial" w:cs="Arial"/>
          <w:sz w:val="18"/>
          <w:szCs w:val="18"/>
          <w:lang w:val="en-US"/>
        </w:rPr>
      </w:pPr>
      <w:r w:rsidRPr="00D54BB3">
        <w:rPr>
          <w:rFonts w:ascii="Arial" w:hAnsi="Arial" w:cs="Arial"/>
          <w:sz w:val="18"/>
          <w:szCs w:val="18"/>
          <w:lang w:val="en-US"/>
        </w:rPr>
        <w:t>e</w:t>
      </w:r>
      <w:r w:rsidRPr="00011B34">
        <w:rPr>
          <w:rFonts w:ascii="Arial" w:hAnsi="Arial" w:cs="Arial"/>
          <w:sz w:val="18"/>
          <w:szCs w:val="18"/>
          <w:lang w:val="en-US"/>
        </w:rPr>
        <w:t>-</w:t>
      </w:r>
      <w:r w:rsidRPr="00D54BB3">
        <w:rPr>
          <w:rFonts w:ascii="Arial" w:hAnsi="Arial" w:cs="Arial"/>
          <w:sz w:val="18"/>
          <w:szCs w:val="18"/>
          <w:lang w:val="en-US"/>
        </w:rPr>
        <w:t>mail</w:t>
      </w:r>
      <w:r w:rsidRPr="00011B34">
        <w:rPr>
          <w:rFonts w:ascii="Arial" w:hAnsi="Arial" w:cs="Arial"/>
          <w:sz w:val="18"/>
          <w:szCs w:val="18"/>
          <w:lang w:val="en-US"/>
        </w:rPr>
        <w:t xml:space="preserve">: </w:t>
      </w:r>
      <w:r w:rsidRPr="00D54BB3">
        <w:rPr>
          <w:rFonts w:ascii="Arial" w:hAnsi="Arial" w:cs="Arial"/>
          <w:sz w:val="18"/>
          <w:szCs w:val="18"/>
          <w:lang w:val="en-US"/>
        </w:rPr>
        <w:t>dyac</w:t>
      </w:r>
      <w:r w:rsidRPr="00D54BB3">
        <w:rPr>
          <w:rFonts w:ascii="Arial" w:hAnsi="Arial" w:cs="Arial"/>
          <w:sz w:val="18"/>
          <w:szCs w:val="18"/>
          <w:lang w:val="en-US"/>
        </w:rPr>
        <w:t>h</w:t>
      </w:r>
      <w:r w:rsidRPr="00D54BB3">
        <w:rPr>
          <w:rFonts w:ascii="Arial" w:hAnsi="Arial" w:cs="Arial"/>
          <w:sz w:val="18"/>
          <w:szCs w:val="18"/>
          <w:lang w:val="en-US"/>
        </w:rPr>
        <w:t>kova</w:t>
      </w:r>
      <w:r w:rsidRPr="00011B34">
        <w:rPr>
          <w:rFonts w:ascii="Arial" w:hAnsi="Arial" w:cs="Arial"/>
          <w:sz w:val="18"/>
          <w:szCs w:val="18"/>
          <w:lang w:val="en-US"/>
        </w:rPr>
        <w:t>@</w:t>
      </w:r>
      <w:r w:rsidRPr="00D54BB3">
        <w:rPr>
          <w:rFonts w:ascii="Arial" w:hAnsi="Arial" w:cs="Arial"/>
          <w:sz w:val="18"/>
          <w:szCs w:val="18"/>
          <w:lang w:val="en-US"/>
        </w:rPr>
        <w:t>istu</w:t>
      </w:r>
      <w:r w:rsidRPr="00011B34">
        <w:rPr>
          <w:rFonts w:ascii="Arial" w:hAnsi="Arial" w:cs="Arial"/>
          <w:sz w:val="18"/>
          <w:szCs w:val="18"/>
          <w:lang w:val="en-US"/>
        </w:rPr>
        <w:t>.</w:t>
      </w:r>
      <w:r w:rsidRPr="00D54BB3">
        <w:rPr>
          <w:rFonts w:ascii="Arial" w:hAnsi="Arial" w:cs="Arial"/>
          <w:sz w:val="18"/>
          <w:szCs w:val="18"/>
          <w:lang w:val="en-US"/>
        </w:rPr>
        <w:t>edu</w:t>
      </w:r>
    </w:p>
    <w:p w:rsidR="00011B34" w:rsidRPr="00011B34" w:rsidRDefault="00D54BB3" w:rsidP="00D54BB3">
      <w:pPr>
        <w:pStyle w:val="a5"/>
        <w:rPr>
          <w:rFonts w:ascii="Arial" w:hAnsi="Arial" w:cs="Arial"/>
          <w:sz w:val="18"/>
          <w:szCs w:val="18"/>
          <w:lang w:val="en-US"/>
        </w:rPr>
      </w:pPr>
      <w:proofErr w:type="spellStart"/>
      <w:r w:rsidRPr="00D54BB3">
        <w:rPr>
          <w:rFonts w:ascii="Arial" w:hAnsi="Arial" w:cs="Arial"/>
          <w:sz w:val="18"/>
          <w:szCs w:val="18"/>
          <w:lang w:val="en-US"/>
        </w:rPr>
        <w:t>Dyachkova</w:t>
      </w:r>
      <w:proofErr w:type="spellEnd"/>
      <w:r w:rsidRPr="00D54BB3">
        <w:rPr>
          <w:rFonts w:ascii="Arial" w:hAnsi="Arial" w:cs="Arial"/>
          <w:sz w:val="18"/>
          <w:szCs w:val="18"/>
          <w:lang w:val="en-US"/>
        </w:rPr>
        <w:t xml:space="preserve"> Svetlana, Doctor of Chemistry, Professor, Head of Chemical Technology Department,</w:t>
      </w:r>
      <w:r w:rsidR="00011B34" w:rsidRPr="00011B34">
        <w:rPr>
          <w:rFonts w:ascii="Arial" w:hAnsi="Arial" w:cs="Arial"/>
          <w:sz w:val="18"/>
          <w:szCs w:val="18"/>
          <w:lang w:val="en-US"/>
        </w:rPr>
        <w:t xml:space="preserve"> </w:t>
      </w:r>
    </w:p>
    <w:p w:rsidR="00D54BB3" w:rsidRPr="00D54BB3" w:rsidRDefault="00D54BB3" w:rsidP="00D54BB3">
      <w:pPr>
        <w:pStyle w:val="a5"/>
        <w:rPr>
          <w:rFonts w:ascii="Arial" w:hAnsi="Arial" w:cs="Arial"/>
          <w:sz w:val="18"/>
          <w:szCs w:val="18"/>
          <w:lang w:val="en-US"/>
        </w:rPr>
      </w:pPr>
      <w:r w:rsidRPr="00D54BB3">
        <w:rPr>
          <w:rFonts w:ascii="Arial" w:hAnsi="Arial" w:cs="Arial"/>
          <w:sz w:val="18"/>
          <w:szCs w:val="18"/>
          <w:lang w:val="en-US"/>
        </w:rPr>
        <w:t>e-mail: dyachk</w:t>
      </w:r>
      <w:r w:rsidRPr="00D54BB3">
        <w:rPr>
          <w:rFonts w:ascii="Arial" w:hAnsi="Arial" w:cs="Arial"/>
          <w:sz w:val="18"/>
          <w:szCs w:val="18"/>
          <w:lang w:val="en-US"/>
        </w:rPr>
        <w:t>o</w:t>
      </w:r>
      <w:r w:rsidRPr="00D54BB3">
        <w:rPr>
          <w:rFonts w:ascii="Arial" w:hAnsi="Arial" w:cs="Arial"/>
          <w:sz w:val="18"/>
          <w:szCs w:val="18"/>
          <w:lang w:val="en-US"/>
        </w:rPr>
        <w:t>va@istu.edu</w:t>
      </w:r>
    </w:p>
  </w:footnote>
  <w:footnote w:id="4">
    <w:p w:rsidR="00C4198C" w:rsidRPr="00C4198C" w:rsidRDefault="00C4198C" w:rsidP="00C4198C">
      <w:pPr>
        <w:spacing w:line="240" w:lineRule="atLeast"/>
        <w:jc w:val="both"/>
        <w:outlineLvl w:val="3"/>
        <w:rPr>
          <w:rFonts w:ascii="Arial" w:hAnsi="Arial" w:cs="Arial"/>
          <w:color w:val="000000"/>
          <w:sz w:val="18"/>
          <w:szCs w:val="18"/>
          <w:shd w:val="clear" w:color="auto" w:fill="FFFFFF"/>
        </w:rPr>
      </w:pPr>
      <w:r w:rsidRPr="00C4198C">
        <w:rPr>
          <w:rStyle w:val="a7"/>
          <w:rFonts w:ascii="Arial" w:hAnsi="Arial" w:cs="Arial"/>
          <w:sz w:val="18"/>
          <w:szCs w:val="18"/>
        </w:rPr>
        <w:footnoteRef/>
      </w:r>
      <w:r w:rsidRPr="00C4198C">
        <w:rPr>
          <w:rFonts w:ascii="Arial" w:hAnsi="Arial" w:cs="Arial"/>
          <w:sz w:val="18"/>
          <w:szCs w:val="18"/>
        </w:rPr>
        <w:t xml:space="preserve"> </w:t>
      </w:r>
      <w:proofErr w:type="spellStart"/>
      <w:r w:rsidRPr="00C4198C">
        <w:rPr>
          <w:rFonts w:ascii="Arial" w:hAnsi="Arial" w:cs="Arial"/>
          <w:bCs/>
          <w:sz w:val="18"/>
          <w:szCs w:val="18"/>
          <w:shd w:val="clear" w:color="auto" w:fill="FFFFFF"/>
        </w:rPr>
        <w:t>Gartner</w:t>
      </w:r>
      <w:proofErr w:type="spellEnd"/>
      <w:r w:rsidRPr="00C4198C">
        <w:rPr>
          <w:rFonts w:ascii="Arial" w:hAnsi="Arial" w:cs="Arial"/>
          <w:sz w:val="18"/>
          <w:szCs w:val="18"/>
          <w:shd w:val="clear" w:color="auto" w:fill="FFFFFF"/>
        </w:rPr>
        <w:t xml:space="preserve"> – исследовательская и консалтинговая компания, специализирующаяся на рынках информационных технологий.</w:t>
      </w:r>
    </w:p>
    <w:p w:rsidR="00C4198C" w:rsidRDefault="00C4198C">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A7F"/>
    <w:multiLevelType w:val="hybridMultilevel"/>
    <w:tmpl w:val="339C7466"/>
    <w:lvl w:ilvl="0" w:tplc="777C70AE">
      <w:start w:val="1"/>
      <w:numFmt w:val="decimal"/>
      <w:suff w:val="space"/>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A573C0"/>
    <w:multiLevelType w:val="hybridMultilevel"/>
    <w:tmpl w:val="422267B4"/>
    <w:lvl w:ilvl="0" w:tplc="DE40D2D8">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5D44A1"/>
    <w:multiLevelType w:val="hybridMultilevel"/>
    <w:tmpl w:val="D9C26954"/>
    <w:lvl w:ilvl="0" w:tplc="08505C42">
      <w:start w:val="1"/>
      <w:numFmt w:val="decimal"/>
      <w:suff w:val="space"/>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1B7861"/>
    <w:multiLevelType w:val="hybridMultilevel"/>
    <w:tmpl w:val="B748CADE"/>
    <w:lvl w:ilvl="0" w:tplc="9CF86AEE">
      <w:start w:val="1"/>
      <w:numFmt w:val="decimal"/>
      <w:suff w:val="space"/>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565ACD"/>
    <w:multiLevelType w:val="hybridMultilevel"/>
    <w:tmpl w:val="31200BD8"/>
    <w:lvl w:ilvl="0" w:tplc="9A369F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FC4C27"/>
    <w:multiLevelType w:val="hybridMultilevel"/>
    <w:tmpl w:val="52D8AB5A"/>
    <w:lvl w:ilvl="0" w:tplc="50FE8F78">
      <w:start w:val="1"/>
      <w:numFmt w:val="decimal"/>
      <w:suff w:val="space"/>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74B"/>
    <w:rsid w:val="00006E52"/>
    <w:rsid w:val="00011B34"/>
    <w:rsid w:val="000319D2"/>
    <w:rsid w:val="000F5C58"/>
    <w:rsid w:val="00136875"/>
    <w:rsid w:val="001F62B1"/>
    <w:rsid w:val="003175DC"/>
    <w:rsid w:val="00371DFC"/>
    <w:rsid w:val="004248A2"/>
    <w:rsid w:val="0045314F"/>
    <w:rsid w:val="00481EB3"/>
    <w:rsid w:val="0049184B"/>
    <w:rsid w:val="004E1827"/>
    <w:rsid w:val="004F5CC8"/>
    <w:rsid w:val="005D574B"/>
    <w:rsid w:val="005E0AB7"/>
    <w:rsid w:val="0064157F"/>
    <w:rsid w:val="006424FF"/>
    <w:rsid w:val="00692A01"/>
    <w:rsid w:val="0071268C"/>
    <w:rsid w:val="00732142"/>
    <w:rsid w:val="00755EA2"/>
    <w:rsid w:val="0077150A"/>
    <w:rsid w:val="007F570D"/>
    <w:rsid w:val="00814384"/>
    <w:rsid w:val="008E6EB6"/>
    <w:rsid w:val="00930E03"/>
    <w:rsid w:val="009F0E6E"/>
    <w:rsid w:val="00BF3951"/>
    <w:rsid w:val="00C4198C"/>
    <w:rsid w:val="00C42E77"/>
    <w:rsid w:val="00C56074"/>
    <w:rsid w:val="00CA69B7"/>
    <w:rsid w:val="00D32AEB"/>
    <w:rsid w:val="00D421D4"/>
    <w:rsid w:val="00D54BB3"/>
    <w:rsid w:val="00E43263"/>
    <w:rsid w:val="00EB25A6"/>
    <w:rsid w:val="00F2511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4B"/>
    <w:pPr>
      <w:spacing w:after="200" w:line="276" w:lineRule="auto"/>
    </w:pPr>
    <w:rPr>
      <w:rFonts w:eastAsia="Times New Roman"/>
      <w:sz w:val="22"/>
      <w:szCs w:val="22"/>
      <w:lang w:eastAsia="ru-RU"/>
    </w:rPr>
  </w:style>
  <w:style w:type="paragraph" w:styleId="1">
    <w:name w:val="heading 1"/>
    <w:basedOn w:val="a"/>
    <w:next w:val="a"/>
    <w:link w:val="10"/>
    <w:uiPriority w:val="9"/>
    <w:qFormat/>
    <w:rsid w:val="008E6EB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E6EB6"/>
    <w:pPr>
      <w:keepNext/>
      <w:spacing w:before="240" w:after="60"/>
      <w:outlineLvl w:val="1"/>
    </w:pPr>
    <w:rPr>
      <w:rFonts w:ascii="Cambria" w:hAnsi="Cambria"/>
      <w:b/>
      <w:bCs/>
      <w:i/>
      <w:iCs/>
      <w:sz w:val="28"/>
      <w:szCs w:val="28"/>
    </w:rPr>
  </w:style>
  <w:style w:type="paragraph" w:styleId="4">
    <w:name w:val="heading 4"/>
    <w:basedOn w:val="a"/>
    <w:link w:val="40"/>
    <w:uiPriority w:val="9"/>
    <w:qFormat/>
    <w:rsid w:val="003175DC"/>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74B"/>
    <w:pPr>
      <w:ind w:left="720"/>
      <w:contextualSpacing/>
    </w:pPr>
  </w:style>
  <w:style w:type="character" w:styleId="a4">
    <w:name w:val="Hyperlink"/>
    <w:uiPriority w:val="99"/>
    <w:unhideWhenUsed/>
    <w:rsid w:val="005D574B"/>
    <w:rPr>
      <w:color w:val="0000FF"/>
      <w:u w:val="single"/>
    </w:rPr>
  </w:style>
  <w:style w:type="character" w:customStyle="1" w:styleId="apple-converted-space">
    <w:name w:val="apple-converted-space"/>
    <w:basedOn w:val="a0"/>
    <w:rsid w:val="005D574B"/>
  </w:style>
  <w:style w:type="paragraph" w:styleId="a5">
    <w:name w:val="footnote text"/>
    <w:basedOn w:val="a"/>
    <w:link w:val="a6"/>
    <w:uiPriority w:val="99"/>
    <w:semiHidden/>
    <w:unhideWhenUsed/>
    <w:rsid w:val="005D574B"/>
    <w:pPr>
      <w:spacing w:after="0" w:line="240" w:lineRule="auto"/>
    </w:pPr>
    <w:rPr>
      <w:sz w:val="20"/>
      <w:szCs w:val="20"/>
    </w:rPr>
  </w:style>
  <w:style w:type="character" w:customStyle="1" w:styleId="a6">
    <w:name w:val="Текст сноски Знак"/>
    <w:link w:val="a5"/>
    <w:uiPriority w:val="99"/>
    <w:semiHidden/>
    <w:rsid w:val="005D574B"/>
    <w:rPr>
      <w:rFonts w:ascii="Calibri" w:eastAsia="Times New Roman" w:hAnsi="Calibri" w:cs="Times New Roman"/>
      <w:sz w:val="20"/>
      <w:szCs w:val="20"/>
      <w:lang w:eastAsia="ru-RU"/>
    </w:rPr>
  </w:style>
  <w:style w:type="character" w:styleId="a7">
    <w:name w:val="footnote reference"/>
    <w:uiPriority w:val="99"/>
    <w:semiHidden/>
    <w:unhideWhenUsed/>
    <w:rsid w:val="005D574B"/>
    <w:rPr>
      <w:vertAlign w:val="superscript"/>
    </w:rPr>
  </w:style>
  <w:style w:type="character" w:customStyle="1" w:styleId="21">
    <w:name w:val="Основной текст (2)_"/>
    <w:link w:val="22"/>
    <w:rsid w:val="0064157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4157F"/>
    <w:pPr>
      <w:widowControl w:val="0"/>
      <w:shd w:val="clear" w:color="auto" w:fill="FFFFFF"/>
      <w:spacing w:before="240" w:after="480" w:line="0" w:lineRule="atLeast"/>
      <w:ind w:hanging="380"/>
      <w:jc w:val="both"/>
    </w:pPr>
    <w:rPr>
      <w:rFonts w:ascii="Times New Roman" w:hAnsi="Times New Roman"/>
      <w:sz w:val="28"/>
      <w:szCs w:val="28"/>
      <w:lang w:eastAsia="en-US"/>
    </w:rPr>
  </w:style>
  <w:style w:type="character" w:customStyle="1" w:styleId="hightlighttext">
    <w:name w:val="hightlight_text"/>
    <w:basedOn w:val="a0"/>
    <w:rsid w:val="003175DC"/>
  </w:style>
  <w:style w:type="character" w:customStyle="1" w:styleId="40">
    <w:name w:val="Заголовок 4 Знак"/>
    <w:link w:val="4"/>
    <w:uiPriority w:val="9"/>
    <w:rsid w:val="003175DC"/>
    <w:rPr>
      <w:rFonts w:ascii="Times New Roman" w:eastAsia="Times New Roman" w:hAnsi="Times New Roman"/>
      <w:b/>
      <w:bCs/>
      <w:sz w:val="24"/>
      <w:szCs w:val="24"/>
    </w:rPr>
  </w:style>
  <w:style w:type="character" w:customStyle="1" w:styleId="10">
    <w:name w:val="Заголовок 1 Знак"/>
    <w:link w:val="1"/>
    <w:uiPriority w:val="9"/>
    <w:rsid w:val="008E6EB6"/>
    <w:rPr>
      <w:rFonts w:ascii="Cambria" w:eastAsia="Times New Roman" w:hAnsi="Cambria" w:cs="Times New Roman"/>
      <w:b/>
      <w:bCs/>
      <w:kern w:val="32"/>
      <w:sz w:val="32"/>
      <w:szCs w:val="32"/>
    </w:rPr>
  </w:style>
  <w:style w:type="character" w:customStyle="1" w:styleId="20">
    <w:name w:val="Заголовок 2 Знак"/>
    <w:link w:val="2"/>
    <w:uiPriority w:val="9"/>
    <w:rsid w:val="008E6EB6"/>
    <w:rPr>
      <w:rFonts w:ascii="Cambria" w:eastAsia="Times New Roman" w:hAnsi="Cambria" w:cs="Times New Roman"/>
      <w:b/>
      <w:bCs/>
      <w:i/>
      <w:iCs/>
      <w:sz w:val="28"/>
      <w:szCs w:val="28"/>
    </w:rPr>
  </w:style>
  <w:style w:type="paragraph" w:styleId="a8">
    <w:name w:val="header"/>
    <w:basedOn w:val="a"/>
    <w:link w:val="a9"/>
    <w:uiPriority w:val="99"/>
    <w:unhideWhenUsed/>
    <w:rsid w:val="00006E52"/>
    <w:pPr>
      <w:tabs>
        <w:tab w:val="center" w:pos="4677"/>
        <w:tab w:val="right" w:pos="9355"/>
      </w:tabs>
    </w:pPr>
  </w:style>
  <w:style w:type="character" w:customStyle="1" w:styleId="a9">
    <w:name w:val="Верхний колонтитул Знак"/>
    <w:link w:val="a8"/>
    <w:uiPriority w:val="99"/>
    <w:rsid w:val="00006E52"/>
    <w:rPr>
      <w:rFonts w:eastAsia="Times New Roman"/>
      <w:sz w:val="22"/>
      <w:szCs w:val="22"/>
    </w:rPr>
  </w:style>
  <w:style w:type="paragraph" w:styleId="aa">
    <w:name w:val="footer"/>
    <w:basedOn w:val="a"/>
    <w:link w:val="ab"/>
    <w:uiPriority w:val="99"/>
    <w:unhideWhenUsed/>
    <w:rsid w:val="00006E52"/>
    <w:pPr>
      <w:tabs>
        <w:tab w:val="center" w:pos="4677"/>
        <w:tab w:val="right" w:pos="9355"/>
      </w:tabs>
    </w:pPr>
  </w:style>
  <w:style w:type="character" w:customStyle="1" w:styleId="ab">
    <w:name w:val="Нижний колонтитул Знак"/>
    <w:link w:val="aa"/>
    <w:uiPriority w:val="99"/>
    <w:rsid w:val="00006E5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17442">
      <w:bodyDiv w:val="1"/>
      <w:marLeft w:val="0"/>
      <w:marRight w:val="0"/>
      <w:marTop w:val="0"/>
      <w:marBottom w:val="0"/>
      <w:divBdr>
        <w:top w:val="none" w:sz="0" w:space="0" w:color="auto"/>
        <w:left w:val="none" w:sz="0" w:space="0" w:color="auto"/>
        <w:bottom w:val="none" w:sz="0" w:space="0" w:color="auto"/>
        <w:right w:val="none" w:sz="0" w:space="0" w:color="auto"/>
      </w:divBdr>
    </w:div>
    <w:div w:id="1161195787">
      <w:bodyDiv w:val="1"/>
      <w:marLeft w:val="0"/>
      <w:marRight w:val="0"/>
      <w:marTop w:val="0"/>
      <w:marBottom w:val="0"/>
      <w:divBdr>
        <w:top w:val="none" w:sz="0" w:space="0" w:color="auto"/>
        <w:left w:val="none" w:sz="0" w:space="0" w:color="auto"/>
        <w:bottom w:val="none" w:sz="0" w:space="0" w:color="auto"/>
        <w:right w:val="none" w:sz="0" w:space="0" w:color="auto"/>
      </w:divBdr>
    </w:div>
    <w:div w:id="1220091631">
      <w:bodyDiv w:val="1"/>
      <w:marLeft w:val="0"/>
      <w:marRight w:val="0"/>
      <w:marTop w:val="0"/>
      <w:marBottom w:val="0"/>
      <w:divBdr>
        <w:top w:val="none" w:sz="0" w:space="0" w:color="auto"/>
        <w:left w:val="none" w:sz="0" w:space="0" w:color="auto"/>
        <w:bottom w:val="none" w:sz="0" w:space="0" w:color="auto"/>
        <w:right w:val="none" w:sz="0" w:space="0" w:color="auto"/>
      </w:divBdr>
    </w:div>
    <w:div w:id="12439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piderproject.ru/booklet_r.php"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2F9B6-ACF0-4668-9B38-925DCD69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1538</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10290</CharactersWithSpaces>
  <SharedDoc>false</SharedDoc>
  <HLinks>
    <vt:vector size="18" baseType="variant">
      <vt:variant>
        <vt:i4>8323073</vt:i4>
      </vt:variant>
      <vt:variant>
        <vt:i4>0</vt:i4>
      </vt:variant>
      <vt:variant>
        <vt:i4>0</vt:i4>
      </vt:variant>
      <vt:variant>
        <vt:i4>5</vt:i4>
      </vt:variant>
      <vt:variant>
        <vt:lpwstr>http://www.spiderproject.ru/booklet_r.php</vt:lpwstr>
      </vt:variant>
      <vt:variant>
        <vt:lpwstr/>
      </vt:variant>
      <vt:variant>
        <vt:i4>4653179</vt:i4>
      </vt:variant>
      <vt:variant>
        <vt:i4>3</vt:i4>
      </vt:variant>
      <vt:variant>
        <vt:i4>0</vt:i4>
      </vt:variant>
      <vt:variant>
        <vt:i4>5</vt:i4>
      </vt:variant>
      <vt:variant>
        <vt:lpwstr>https://ru.wikipedia.org/wiki/%D0%90%D0%BF%D0%BF%D0%B0%D1%80%D0%B0%D1%82%D0%BD%D0%BE%D0%B5_%D0%BE%D0%B1%D0%B5%D1%81%D0%BF%D0%B5%D1%87%D0%B5%D0%BD%D0%B8%D0%B5</vt:lpwstr>
      </vt:variant>
      <vt:variant>
        <vt:lpwstr/>
      </vt:variant>
      <vt:variant>
        <vt:i4>4456454</vt:i4>
      </vt:variant>
      <vt:variant>
        <vt:i4>0</vt:i4>
      </vt:variant>
      <vt:variant>
        <vt:i4>0</vt:i4>
      </vt:variant>
      <vt:variant>
        <vt:i4>5</vt:i4>
      </vt:variant>
      <vt:variant>
        <vt:lpwstr>https://ru.wikipedia.org/wiki/ERP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Победаш Евгения Владимировна</cp:lastModifiedBy>
  <cp:revision>10</cp:revision>
  <cp:lastPrinted>2015-05-27T15:44:00Z</cp:lastPrinted>
  <dcterms:created xsi:type="dcterms:W3CDTF">2015-05-27T15:21:00Z</dcterms:created>
  <dcterms:modified xsi:type="dcterms:W3CDTF">2015-06-15T07:30:00Z</dcterms:modified>
</cp:coreProperties>
</file>