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CA" w:rsidRPr="00B90C2F" w:rsidRDefault="00BB6BCA" w:rsidP="00254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0C2F">
        <w:rPr>
          <w:rFonts w:ascii="Arial" w:hAnsi="Arial" w:cs="Arial"/>
          <w:b/>
          <w:sz w:val="24"/>
          <w:szCs w:val="24"/>
        </w:rPr>
        <w:t>УДК 81.25</w:t>
      </w:r>
    </w:p>
    <w:p w:rsidR="00BB6BCA" w:rsidRPr="00B90C2F" w:rsidRDefault="00BB6BCA" w:rsidP="00254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0C2F">
        <w:rPr>
          <w:rFonts w:ascii="Arial" w:hAnsi="Arial" w:cs="Arial"/>
          <w:b/>
          <w:sz w:val="24"/>
          <w:szCs w:val="24"/>
        </w:rPr>
        <w:t>АНГЛИЙСКИЙ ЯЗЫК В КОНТЕКСТЕ МЕЖДУНАРОДНОГО ОБРАЗОВАНИЯ</w:t>
      </w:r>
    </w:p>
    <w:p w:rsidR="002541BD" w:rsidRPr="00B90C2F" w:rsidRDefault="002541BD" w:rsidP="00254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6BCA" w:rsidRPr="00B90C2F" w:rsidRDefault="00BB6BCA" w:rsidP="00254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0C2F">
        <w:rPr>
          <w:rFonts w:ascii="Arial" w:hAnsi="Arial" w:cs="Arial"/>
          <w:b/>
          <w:sz w:val="24"/>
          <w:szCs w:val="24"/>
        </w:rPr>
        <w:t>М.С. Долгушин</w:t>
      </w:r>
      <w:r w:rsidR="00B90C2F">
        <w:rPr>
          <w:rStyle w:val="aa"/>
          <w:rFonts w:ascii="Arial" w:hAnsi="Arial" w:cs="Arial"/>
          <w:b/>
          <w:sz w:val="24"/>
          <w:szCs w:val="24"/>
        </w:rPr>
        <w:footnoteReference w:id="1"/>
      </w:r>
      <w:r w:rsidRPr="00B90C2F">
        <w:rPr>
          <w:rFonts w:ascii="Arial" w:hAnsi="Arial" w:cs="Arial"/>
          <w:b/>
          <w:sz w:val="24"/>
          <w:szCs w:val="24"/>
        </w:rPr>
        <w:t>, Н.А. Воронкина</w:t>
      </w:r>
      <w:r w:rsidR="00B90C2F">
        <w:rPr>
          <w:rStyle w:val="aa"/>
          <w:rFonts w:ascii="Arial" w:hAnsi="Arial" w:cs="Arial"/>
          <w:b/>
          <w:sz w:val="24"/>
          <w:szCs w:val="24"/>
        </w:rPr>
        <w:footnoteReference w:id="2"/>
      </w:r>
    </w:p>
    <w:p w:rsidR="00BB6BCA" w:rsidRPr="00225A93" w:rsidRDefault="00BB6BCA" w:rsidP="00254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 xml:space="preserve">Иркутский </w:t>
      </w:r>
      <w:r w:rsidR="00225A93">
        <w:rPr>
          <w:rFonts w:ascii="Arial" w:hAnsi="Arial" w:cs="Arial"/>
          <w:sz w:val="20"/>
          <w:szCs w:val="20"/>
        </w:rPr>
        <w:t xml:space="preserve">национальный исследовательский </w:t>
      </w:r>
      <w:r w:rsidRPr="00225A93">
        <w:rPr>
          <w:rFonts w:ascii="Arial" w:hAnsi="Arial" w:cs="Arial"/>
          <w:sz w:val="20"/>
          <w:szCs w:val="20"/>
        </w:rPr>
        <w:t>технический университет</w:t>
      </w:r>
      <w:r w:rsidR="00F97DE0" w:rsidRPr="00225A93">
        <w:rPr>
          <w:rFonts w:ascii="Arial" w:hAnsi="Arial" w:cs="Arial"/>
          <w:sz w:val="20"/>
          <w:szCs w:val="20"/>
        </w:rPr>
        <w:t>,</w:t>
      </w:r>
    </w:p>
    <w:p w:rsidR="00BB6BCA" w:rsidRPr="00B90C2F" w:rsidRDefault="00BB6BCA" w:rsidP="00254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 xml:space="preserve">664074, </w:t>
      </w:r>
      <w:r w:rsidR="00225A93">
        <w:rPr>
          <w:rFonts w:ascii="Arial" w:hAnsi="Arial" w:cs="Arial"/>
          <w:sz w:val="20"/>
          <w:szCs w:val="20"/>
        </w:rPr>
        <w:t xml:space="preserve">Россия, </w:t>
      </w:r>
      <w:r w:rsidRPr="00B90C2F">
        <w:rPr>
          <w:rFonts w:ascii="Arial" w:hAnsi="Arial" w:cs="Arial"/>
          <w:sz w:val="20"/>
          <w:szCs w:val="20"/>
        </w:rPr>
        <w:t>г. Иркутск, ул. Лермонтова, 83.</w:t>
      </w:r>
    </w:p>
    <w:p w:rsidR="00BB6BCA" w:rsidRPr="00B90C2F" w:rsidRDefault="00BB6BCA" w:rsidP="00254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В данной статье рассматривается положение английского языка как основного языка высшего обр</w:t>
      </w:r>
      <w:r w:rsidRPr="00B90C2F">
        <w:rPr>
          <w:rFonts w:ascii="Arial" w:hAnsi="Arial" w:cs="Arial"/>
          <w:sz w:val="20"/>
          <w:szCs w:val="20"/>
        </w:rPr>
        <w:t>а</w:t>
      </w:r>
      <w:r w:rsidRPr="00B90C2F">
        <w:rPr>
          <w:rFonts w:ascii="Arial" w:hAnsi="Arial" w:cs="Arial"/>
          <w:sz w:val="20"/>
          <w:szCs w:val="20"/>
        </w:rPr>
        <w:t>зования, анализируется сложившаяся языковая ситуация в академической среде в Европе и в мире в целом. Отображается положение английского языка на мировом уровне, рассматриваются вопросы о том, какой язык может быть доминирующим в глобальном масштабе и в высшем образовании в час</w:t>
      </w:r>
      <w:r w:rsidRPr="00B90C2F">
        <w:rPr>
          <w:rFonts w:ascii="Arial" w:hAnsi="Arial" w:cs="Arial"/>
          <w:sz w:val="20"/>
          <w:szCs w:val="20"/>
        </w:rPr>
        <w:t>т</w:t>
      </w:r>
      <w:r w:rsidRPr="00B90C2F">
        <w:rPr>
          <w:rFonts w:ascii="Arial" w:hAnsi="Arial" w:cs="Arial"/>
          <w:sz w:val="20"/>
          <w:szCs w:val="20"/>
        </w:rPr>
        <w:t>ности, какова языковая политика стран по отношению к английскому языку и почему английский язык лидирует на мировой арене.</w:t>
      </w:r>
    </w:p>
    <w:p w:rsidR="00BB6BCA" w:rsidRPr="00B90C2F" w:rsidRDefault="00BB6BCA" w:rsidP="002541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90C2F">
        <w:rPr>
          <w:rFonts w:ascii="Arial" w:hAnsi="Arial" w:cs="Arial"/>
          <w:i/>
          <w:sz w:val="20"/>
          <w:szCs w:val="20"/>
        </w:rPr>
        <w:t>Ключевые слова:</w:t>
      </w:r>
      <w:r w:rsidRPr="00B90C2F">
        <w:rPr>
          <w:rFonts w:ascii="Arial" w:hAnsi="Arial" w:cs="Arial"/>
          <w:sz w:val="20"/>
          <w:szCs w:val="20"/>
        </w:rPr>
        <w:t xml:space="preserve"> </w:t>
      </w:r>
      <w:r w:rsidR="002541BD" w:rsidRPr="00B90C2F">
        <w:rPr>
          <w:rFonts w:ascii="Arial" w:hAnsi="Arial" w:cs="Arial"/>
          <w:i/>
          <w:sz w:val="20"/>
          <w:szCs w:val="20"/>
        </w:rPr>
        <w:t>п</w:t>
      </w:r>
      <w:r w:rsidRPr="00B90C2F">
        <w:rPr>
          <w:rFonts w:ascii="Arial" w:hAnsi="Arial" w:cs="Arial"/>
          <w:i/>
          <w:sz w:val="20"/>
          <w:szCs w:val="20"/>
        </w:rPr>
        <w:t>олитика</w:t>
      </w:r>
      <w:r w:rsidR="00F97DE0" w:rsidRPr="00B90C2F">
        <w:rPr>
          <w:rFonts w:ascii="Arial" w:hAnsi="Arial" w:cs="Arial"/>
          <w:i/>
          <w:sz w:val="20"/>
          <w:szCs w:val="20"/>
        </w:rPr>
        <w:t>;</w:t>
      </w:r>
      <w:r w:rsidRPr="00B90C2F">
        <w:rPr>
          <w:rFonts w:ascii="Arial" w:hAnsi="Arial" w:cs="Arial"/>
          <w:i/>
          <w:sz w:val="20"/>
          <w:szCs w:val="20"/>
        </w:rPr>
        <w:t xml:space="preserve"> глобальный</w:t>
      </w:r>
      <w:r w:rsidR="00F97DE0" w:rsidRPr="00B90C2F">
        <w:rPr>
          <w:rFonts w:ascii="Arial" w:hAnsi="Arial" w:cs="Arial"/>
          <w:i/>
          <w:sz w:val="20"/>
          <w:szCs w:val="20"/>
        </w:rPr>
        <w:t>;</w:t>
      </w:r>
      <w:r w:rsidRPr="00B90C2F">
        <w:rPr>
          <w:rFonts w:ascii="Arial" w:hAnsi="Arial" w:cs="Arial"/>
          <w:i/>
          <w:sz w:val="20"/>
          <w:szCs w:val="20"/>
        </w:rPr>
        <w:t xml:space="preserve"> образование</w:t>
      </w:r>
      <w:r w:rsidR="00F97DE0" w:rsidRPr="00B90C2F">
        <w:rPr>
          <w:rFonts w:ascii="Arial" w:hAnsi="Arial" w:cs="Arial"/>
          <w:i/>
          <w:sz w:val="20"/>
          <w:szCs w:val="20"/>
        </w:rPr>
        <w:t>;</w:t>
      </w:r>
      <w:r w:rsidRPr="00B90C2F">
        <w:rPr>
          <w:rFonts w:ascii="Arial" w:hAnsi="Arial" w:cs="Arial"/>
          <w:i/>
          <w:sz w:val="20"/>
          <w:szCs w:val="20"/>
        </w:rPr>
        <w:t xml:space="preserve"> английский язык</w:t>
      </w:r>
      <w:r w:rsidR="00F97DE0" w:rsidRPr="00B90C2F">
        <w:rPr>
          <w:rFonts w:ascii="Arial" w:hAnsi="Arial" w:cs="Arial"/>
          <w:i/>
          <w:sz w:val="20"/>
          <w:szCs w:val="20"/>
        </w:rPr>
        <w:t>.</w:t>
      </w:r>
    </w:p>
    <w:p w:rsidR="002541BD" w:rsidRPr="00B90C2F" w:rsidRDefault="002541BD" w:rsidP="00254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C2F" w:rsidRPr="00B90C2F" w:rsidRDefault="00B90C2F" w:rsidP="00B90C2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90C2F">
        <w:rPr>
          <w:rFonts w:ascii="Arial" w:hAnsi="Arial" w:cs="Arial"/>
          <w:b/>
          <w:sz w:val="20"/>
          <w:szCs w:val="20"/>
          <w:lang w:val="en-US"/>
        </w:rPr>
        <w:t>ENGLISH IN GLOBAL EDUCATION CONTEXT</w:t>
      </w:r>
    </w:p>
    <w:p w:rsidR="00B90C2F" w:rsidRPr="00B90C2F" w:rsidRDefault="00B90C2F" w:rsidP="00B90C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90C2F">
        <w:rPr>
          <w:rFonts w:ascii="Arial" w:eastAsia="Times New Roman" w:hAnsi="Arial" w:cs="Arial"/>
          <w:b/>
          <w:sz w:val="20"/>
          <w:szCs w:val="20"/>
          <w:lang w:val="en-US" w:eastAsia="ru-RU"/>
        </w:rPr>
        <w:t>M.</w:t>
      </w:r>
      <w:r w:rsidR="00225A9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B90C2F">
        <w:rPr>
          <w:rFonts w:ascii="Arial" w:eastAsia="Times New Roman" w:hAnsi="Arial" w:cs="Arial"/>
          <w:b/>
          <w:sz w:val="20"/>
          <w:szCs w:val="20"/>
          <w:lang w:val="en-US" w:eastAsia="ru-RU"/>
        </w:rPr>
        <w:t>Dolgushin</w:t>
      </w:r>
      <w:r w:rsidRPr="00B90C2F">
        <w:rPr>
          <w:rFonts w:ascii="Arial" w:hAnsi="Arial" w:cs="Arial"/>
          <w:sz w:val="20"/>
          <w:szCs w:val="20"/>
          <w:lang w:val="en-US"/>
        </w:rPr>
        <w:t xml:space="preserve">, </w:t>
      </w:r>
      <w:r w:rsidRPr="00B90C2F">
        <w:rPr>
          <w:rFonts w:ascii="Arial" w:hAnsi="Arial" w:cs="Arial"/>
          <w:b/>
          <w:sz w:val="20"/>
          <w:szCs w:val="20"/>
          <w:lang w:val="en-US"/>
        </w:rPr>
        <w:t>N.</w:t>
      </w:r>
      <w:r w:rsidR="00225A93">
        <w:rPr>
          <w:rFonts w:ascii="Arial" w:hAnsi="Arial" w:cs="Arial"/>
          <w:b/>
          <w:sz w:val="20"/>
          <w:szCs w:val="20"/>
        </w:rPr>
        <w:t xml:space="preserve"> </w:t>
      </w:r>
      <w:r w:rsidRPr="00B90C2F">
        <w:rPr>
          <w:rFonts w:ascii="Arial" w:eastAsia="Times New Roman" w:hAnsi="Arial" w:cs="Arial"/>
          <w:b/>
          <w:sz w:val="20"/>
          <w:szCs w:val="20"/>
          <w:lang w:val="en-US" w:eastAsia="ru-RU"/>
        </w:rPr>
        <w:t>Voronkina</w:t>
      </w:r>
    </w:p>
    <w:p w:rsidR="00B90C2F" w:rsidRPr="00B90C2F" w:rsidRDefault="00B90C2F" w:rsidP="00B90C2F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B90C2F">
        <w:rPr>
          <w:rFonts w:ascii="Arial" w:eastAsia="Times New Roman" w:hAnsi="Arial" w:cs="Arial"/>
          <w:sz w:val="20"/>
          <w:szCs w:val="20"/>
          <w:lang w:val="en-US" w:eastAsia="ru-RU"/>
        </w:rPr>
        <w:t>Irkutsk National Research Technical University,</w:t>
      </w:r>
    </w:p>
    <w:p w:rsidR="00B90C2F" w:rsidRPr="00B90C2F" w:rsidRDefault="00B90C2F" w:rsidP="00B90C2F">
      <w:p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90C2F">
        <w:rPr>
          <w:rFonts w:ascii="Arial" w:hAnsi="Arial" w:cs="Arial"/>
          <w:sz w:val="20"/>
          <w:szCs w:val="20"/>
          <w:lang w:val="en-US"/>
        </w:rPr>
        <w:t xml:space="preserve">83 Lermontov St., Irkutsk, </w:t>
      </w:r>
      <w:r w:rsidR="00B775A5">
        <w:rPr>
          <w:rFonts w:ascii="Arial" w:hAnsi="Arial" w:cs="Arial"/>
          <w:sz w:val="20"/>
          <w:szCs w:val="20"/>
          <w:lang w:val="en-US"/>
        </w:rPr>
        <w:t>Russia</w:t>
      </w:r>
      <w:r w:rsidR="00B775A5">
        <w:rPr>
          <w:rFonts w:ascii="Arial" w:hAnsi="Arial" w:cs="Arial"/>
          <w:sz w:val="20"/>
          <w:szCs w:val="20"/>
        </w:rPr>
        <w:t xml:space="preserve">, </w:t>
      </w:r>
      <w:r w:rsidRPr="00B90C2F">
        <w:rPr>
          <w:rFonts w:ascii="Arial" w:hAnsi="Arial" w:cs="Arial"/>
          <w:sz w:val="20"/>
          <w:szCs w:val="20"/>
          <w:lang w:val="en-US"/>
        </w:rPr>
        <w:t>664074</w:t>
      </w:r>
    </w:p>
    <w:p w:rsidR="00B90C2F" w:rsidRPr="00B90C2F" w:rsidRDefault="00B90C2F" w:rsidP="00B90C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90C2F">
        <w:rPr>
          <w:rFonts w:ascii="Arial" w:hAnsi="Arial" w:cs="Arial"/>
          <w:sz w:val="20"/>
          <w:szCs w:val="20"/>
          <w:lang w:val="en-US"/>
        </w:rPr>
        <w:t xml:space="preserve">The article discusses the English language as the basic language of higher education. The authors </w:t>
      </w:r>
      <w:r w:rsidRPr="00B90C2F">
        <w:rPr>
          <w:rFonts w:ascii="Arial" w:hAnsi="Arial" w:cs="Arial"/>
          <w:sz w:val="20"/>
          <w:szCs w:val="20"/>
          <w:lang w:val="en-GB"/>
        </w:rPr>
        <w:t xml:space="preserve">analyse </w:t>
      </w:r>
      <w:r w:rsidRPr="00B90C2F">
        <w:rPr>
          <w:rFonts w:ascii="Arial" w:hAnsi="Arial" w:cs="Arial"/>
          <w:sz w:val="20"/>
          <w:szCs w:val="20"/>
          <w:lang w:val="en-US"/>
        </w:rPr>
        <w:t>the language situation in the academic environment in Europe and the World and represent the position of the English language on world level; examine the issues of what language can be dominant on a global scale and in higher education in particular, what the language policy of countries towards the English la</w:t>
      </w:r>
      <w:r w:rsidRPr="00B90C2F">
        <w:rPr>
          <w:rFonts w:ascii="Arial" w:hAnsi="Arial" w:cs="Arial"/>
          <w:sz w:val="20"/>
          <w:szCs w:val="20"/>
          <w:lang w:val="en-US"/>
        </w:rPr>
        <w:t>n</w:t>
      </w:r>
      <w:r w:rsidRPr="00B90C2F">
        <w:rPr>
          <w:rFonts w:ascii="Arial" w:hAnsi="Arial" w:cs="Arial"/>
          <w:sz w:val="20"/>
          <w:szCs w:val="20"/>
          <w:lang w:val="en-US"/>
        </w:rPr>
        <w:t>guage is, and why English dominates in the world arena.</w:t>
      </w:r>
    </w:p>
    <w:p w:rsidR="00B90C2F" w:rsidRPr="00B775A5" w:rsidRDefault="00B90C2F" w:rsidP="00B90C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90C2F">
        <w:rPr>
          <w:rFonts w:ascii="Arial" w:hAnsi="Arial" w:cs="Arial"/>
          <w:i/>
          <w:sz w:val="20"/>
          <w:szCs w:val="20"/>
          <w:lang w:val="en-US"/>
        </w:rPr>
        <w:t>Key words: policy; global; education; English</w:t>
      </w:r>
      <w:r w:rsidR="00B775A5" w:rsidRPr="00B775A5">
        <w:rPr>
          <w:rFonts w:ascii="Arial" w:hAnsi="Arial" w:cs="Arial"/>
          <w:i/>
          <w:sz w:val="20"/>
          <w:szCs w:val="20"/>
          <w:lang w:val="en-US"/>
        </w:rPr>
        <w:t>.</w:t>
      </w:r>
      <w:bookmarkStart w:id="0" w:name="_GoBack"/>
      <w:bookmarkEnd w:id="0"/>
    </w:p>
    <w:p w:rsidR="002541BD" w:rsidRPr="00B90C2F" w:rsidRDefault="002541BD" w:rsidP="002541BD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 xml:space="preserve">В разные периоды развития человечества функции доминирующего принимали разные языки. Всем известно, что в один период эту функцию выполнял греческий, затем – латынь, еще позже – французский. В </w:t>
      </w:r>
      <w:r w:rsidRPr="00B90C2F">
        <w:rPr>
          <w:rFonts w:ascii="Arial" w:hAnsi="Arial" w:cs="Arial"/>
          <w:sz w:val="20"/>
          <w:szCs w:val="20"/>
          <w:lang w:val="en-US"/>
        </w:rPr>
        <w:t>XXI</w:t>
      </w:r>
      <w:r w:rsidRPr="00B90C2F">
        <w:rPr>
          <w:rFonts w:ascii="Arial" w:hAnsi="Arial" w:cs="Arial"/>
          <w:sz w:val="20"/>
          <w:szCs w:val="20"/>
        </w:rPr>
        <w:t xml:space="preserve"> веке – английский. На нем – так или иначе – говорят от 500 миллионов до одного миллиарда жителей Земли. Некоторые исследователи задаются вопросом: зачем вообще надо пр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тивиться доминированию английского, ведь всем можно научиться его упрощенной форме, такой, к</w:t>
      </w:r>
      <w:r w:rsidRPr="00B90C2F">
        <w:rPr>
          <w:rFonts w:ascii="Arial" w:hAnsi="Arial" w:cs="Arial"/>
          <w:sz w:val="20"/>
          <w:szCs w:val="20"/>
        </w:rPr>
        <w:t>а</w:t>
      </w:r>
      <w:r w:rsidRPr="00B90C2F">
        <w:rPr>
          <w:rFonts w:ascii="Arial" w:hAnsi="Arial" w:cs="Arial"/>
          <w:sz w:val="20"/>
          <w:szCs w:val="20"/>
        </w:rPr>
        <w:t>кую ему уже придали люди, для которых английский является неродным? Этот язык уже назвали «глобиш» (</w:t>
      </w:r>
      <w:r w:rsidRPr="00B90C2F">
        <w:rPr>
          <w:rFonts w:ascii="Arial" w:hAnsi="Arial" w:cs="Arial"/>
          <w:sz w:val="20"/>
          <w:szCs w:val="20"/>
          <w:lang w:val="en-US"/>
        </w:rPr>
        <w:t>Globish</w:t>
      </w:r>
      <w:r w:rsidRPr="00B90C2F">
        <w:rPr>
          <w:rFonts w:ascii="Arial" w:hAnsi="Arial" w:cs="Arial"/>
          <w:sz w:val="20"/>
          <w:szCs w:val="20"/>
        </w:rPr>
        <w:t>), «глобальный английский» Десятилетиями он был доминирующим языком межд</w:t>
      </w:r>
      <w:r w:rsidRPr="00B90C2F">
        <w:rPr>
          <w:rFonts w:ascii="Arial" w:hAnsi="Arial" w:cs="Arial"/>
          <w:sz w:val="20"/>
          <w:szCs w:val="20"/>
        </w:rPr>
        <w:t>у</w:t>
      </w:r>
      <w:r w:rsidRPr="00B90C2F">
        <w:rPr>
          <w:rFonts w:ascii="Arial" w:hAnsi="Arial" w:cs="Arial"/>
          <w:sz w:val="20"/>
          <w:szCs w:val="20"/>
        </w:rPr>
        <w:t xml:space="preserve">народного высшего образования, влияя на разные сферы деятельности на мировой арене.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Существуют ли тенденции к изменению сложившейся ситуации? Мировое преобладание а</w:t>
      </w:r>
      <w:r w:rsidRPr="00B90C2F">
        <w:rPr>
          <w:rFonts w:ascii="Arial" w:hAnsi="Arial" w:cs="Arial"/>
          <w:sz w:val="20"/>
          <w:szCs w:val="20"/>
        </w:rPr>
        <w:t>н</w:t>
      </w:r>
      <w:r w:rsidRPr="00B90C2F">
        <w:rPr>
          <w:rFonts w:ascii="Arial" w:hAnsi="Arial" w:cs="Arial"/>
          <w:sz w:val="20"/>
          <w:szCs w:val="20"/>
        </w:rPr>
        <w:t xml:space="preserve">глийского языка в сфере высшего образования – важная тема для разговора. Его роль на мировой арене несомненна, однако исследователи еще не рассматривали положение английского языка в сфере высшего образования. 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 xml:space="preserve">Положение английского языка как основного языка высшего образования чаще оценивается скорее положительно, чем отрицательно. Если это положение изменится, место английского займет другой язык. С учетом стремительной экспансии высшего образования в таких регионах, как Китай и Латинская Америка, нетрудно заметить, какие языки могут занять его место.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Иметь общий язык – это прекрасно, так как это дает возможность людям читать работы друг друга. Единственное исключение возможно тогда, когда какая-нибудь страна, являясь сильной в определенной сфере, может изолироваться от всего остального мира и все равно достичь успеха, несмотря на свою закрытость. Русская математика и французская философия – очевидные тому примеры. По мере того, как Китай становится богаче и сильнее, можно наблюдать аналогичный пр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 xml:space="preserve">цесс и там. Однако если страна недостаточно сильна, чтобы доминировать в определенной области так, как это делала Россия в сфере математики, будет разумней внедрить, выучить и использовать английский язык. </w:t>
      </w:r>
    </w:p>
    <w:p w:rsidR="002541BD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lastRenderedPageBreak/>
        <w:t>Необходимо признать, что вся концепция общего языка заставляет задуматься над тем, что главным недостатком является то, что люди, говорящие на родном языке, оказываются в более в</w:t>
      </w:r>
      <w:r w:rsidRPr="00B90C2F">
        <w:rPr>
          <w:rFonts w:ascii="Arial" w:hAnsi="Arial" w:cs="Arial"/>
          <w:sz w:val="20"/>
          <w:szCs w:val="20"/>
        </w:rPr>
        <w:t>ы</w:t>
      </w:r>
      <w:r w:rsidRPr="00B90C2F">
        <w:rPr>
          <w:rFonts w:ascii="Arial" w:hAnsi="Arial" w:cs="Arial"/>
          <w:sz w:val="20"/>
          <w:szCs w:val="20"/>
        </w:rPr>
        <w:t xml:space="preserve">годном положении, когда приходит время отстаивать идеи, высказывать аргументы, в общем, если речь идет о профессиональной компетенции. И. И. Скачкова пишет: «В начале </w:t>
      </w:r>
      <w:r w:rsidRPr="00B90C2F">
        <w:rPr>
          <w:rFonts w:ascii="Arial" w:hAnsi="Arial" w:cs="Arial"/>
          <w:sz w:val="20"/>
          <w:szCs w:val="20"/>
          <w:lang w:val="en-US"/>
        </w:rPr>
        <w:t>XXI</w:t>
      </w:r>
      <w:r w:rsidRPr="00B90C2F">
        <w:rPr>
          <w:rFonts w:ascii="Arial" w:hAnsi="Arial" w:cs="Arial"/>
          <w:sz w:val="20"/>
          <w:szCs w:val="20"/>
        </w:rPr>
        <w:t xml:space="preserve"> века языки многих этнических групп находятся под угрозой вымирания из-за быстрой модернизации и глобализации.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Например, некоторые языки приходят в упадок по той простой причине, что лица, говорящие на них, становясь частью большего общественного, политического, экономического социума, выну</w:t>
      </w:r>
      <w:r w:rsidRPr="00B90C2F">
        <w:rPr>
          <w:rFonts w:ascii="Arial" w:hAnsi="Arial" w:cs="Arial"/>
          <w:sz w:val="20"/>
          <w:szCs w:val="20"/>
        </w:rPr>
        <w:t>ж</w:t>
      </w:r>
      <w:r w:rsidRPr="00B90C2F">
        <w:rPr>
          <w:rFonts w:ascii="Arial" w:hAnsi="Arial" w:cs="Arial"/>
          <w:sz w:val="20"/>
          <w:szCs w:val="20"/>
        </w:rPr>
        <w:t>дены сменить свой язык на более престижный и функциональный» [3]. Учитывая вышеизложенное, мы приходим к выводу, что глобализация и возникновение общего языка является неизбежным фа</w:t>
      </w:r>
      <w:r w:rsidRPr="00B90C2F">
        <w:rPr>
          <w:rFonts w:ascii="Arial" w:hAnsi="Arial" w:cs="Arial"/>
          <w:sz w:val="20"/>
          <w:szCs w:val="20"/>
        </w:rPr>
        <w:t>к</w:t>
      </w:r>
      <w:r w:rsidRPr="00B90C2F">
        <w:rPr>
          <w:rFonts w:ascii="Arial" w:hAnsi="Arial" w:cs="Arial"/>
          <w:sz w:val="20"/>
          <w:szCs w:val="20"/>
        </w:rPr>
        <w:t>том для человечества. Бесспорно, английский язык все еще является языковым образцом. Абсолю</w:t>
      </w:r>
      <w:r w:rsidRPr="00B90C2F">
        <w:rPr>
          <w:rFonts w:ascii="Arial" w:hAnsi="Arial" w:cs="Arial"/>
          <w:sz w:val="20"/>
          <w:szCs w:val="20"/>
        </w:rPr>
        <w:t>т</w:t>
      </w:r>
      <w:r w:rsidRPr="00B90C2F">
        <w:rPr>
          <w:rFonts w:ascii="Arial" w:hAnsi="Arial" w:cs="Arial"/>
          <w:sz w:val="20"/>
          <w:szCs w:val="20"/>
        </w:rPr>
        <w:t>ное большинство ведущих высших учебных заведений, будь то в Китае, Латинской Америке или Е</w:t>
      </w:r>
      <w:r w:rsidRPr="00B90C2F">
        <w:rPr>
          <w:rFonts w:ascii="Arial" w:hAnsi="Arial" w:cs="Arial"/>
          <w:sz w:val="20"/>
          <w:szCs w:val="20"/>
        </w:rPr>
        <w:t>в</w:t>
      </w:r>
      <w:r w:rsidRPr="00B90C2F">
        <w:rPr>
          <w:rFonts w:ascii="Arial" w:hAnsi="Arial" w:cs="Arial"/>
          <w:sz w:val="20"/>
          <w:szCs w:val="20"/>
        </w:rPr>
        <w:t xml:space="preserve">ропе, публикуют результаты своих исследований на английском языке. Издания, которые печатаются на местных языках, имеют тенденцию считаться непрестижными или низкого уровня.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В ближайшем будущем английский язык, очевидно, останется доминирующим языком в ак</w:t>
      </w:r>
      <w:r w:rsidRPr="00B90C2F">
        <w:rPr>
          <w:rFonts w:ascii="Arial" w:hAnsi="Arial" w:cs="Arial"/>
          <w:sz w:val="20"/>
          <w:szCs w:val="20"/>
        </w:rPr>
        <w:t>а</w:t>
      </w:r>
      <w:r w:rsidRPr="00B90C2F">
        <w:rPr>
          <w:rFonts w:ascii="Arial" w:hAnsi="Arial" w:cs="Arial"/>
          <w:sz w:val="20"/>
          <w:szCs w:val="20"/>
        </w:rPr>
        <w:t>демической среде. Только взгляните на влияние Соединенных Штатов Америки или Великобритании на другие государства с точки зрения политической, экономической и образовательной сфер. Нес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мненно, их академическая инфраструктура, например библиотеки и печатные ресурсы, вне конкуре</w:t>
      </w:r>
      <w:r w:rsidRPr="00B90C2F">
        <w:rPr>
          <w:rFonts w:ascii="Arial" w:hAnsi="Arial" w:cs="Arial"/>
          <w:sz w:val="20"/>
          <w:szCs w:val="20"/>
        </w:rPr>
        <w:t>н</w:t>
      </w:r>
      <w:r w:rsidRPr="00B90C2F">
        <w:rPr>
          <w:rFonts w:ascii="Arial" w:hAnsi="Arial" w:cs="Arial"/>
          <w:sz w:val="20"/>
          <w:szCs w:val="20"/>
        </w:rPr>
        <w:t>ции в настоящее время. Их верховенство и превосходство сохраняются, и маловероятно, что что-либо здесь изменится. Или это случится не раньше, чем лет через сорок-пятьдесят. С другой стор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ны, мы не должны недооценивать влияние быстро развивающихся экономик Китая и Индии с точки зрения их языкового статуса в академических исследованиях. Япония была одной из величайших экономических держав два десятилетия назад, но японский язык не стал языком науки и образования в международном масштабе. Что касается Китая, становящегося одной из сильнейших экономических держав, в плане языка преодолеть придется многое. В принципе, все языки сложны для изучения. Нет простых или трудных языков. Важно учитывать то, сколько времени в среднем тратится на овл</w:t>
      </w:r>
      <w:r w:rsidRPr="00B90C2F">
        <w:rPr>
          <w:rFonts w:ascii="Arial" w:hAnsi="Arial" w:cs="Arial"/>
          <w:sz w:val="20"/>
          <w:szCs w:val="20"/>
        </w:rPr>
        <w:t>а</w:t>
      </w:r>
      <w:r w:rsidRPr="00B90C2F">
        <w:rPr>
          <w:rFonts w:ascii="Arial" w:hAnsi="Arial" w:cs="Arial"/>
          <w:sz w:val="20"/>
          <w:szCs w:val="20"/>
        </w:rPr>
        <w:t>дение тем или иным языком. Именно этот критерий является одним из ведущих для возможности присвоения языку статуса доминирующего в академической среде. Кроме того, имеет значение и то, насколько эффективным является язык в различных академических контактах по всему миру. Тонич</w:t>
      </w:r>
      <w:r w:rsidRPr="00B90C2F">
        <w:rPr>
          <w:rFonts w:ascii="Arial" w:hAnsi="Arial" w:cs="Arial"/>
          <w:sz w:val="20"/>
          <w:szCs w:val="20"/>
        </w:rPr>
        <w:t>е</w:t>
      </w:r>
      <w:r w:rsidRPr="00B90C2F">
        <w:rPr>
          <w:rFonts w:ascii="Arial" w:hAnsi="Arial" w:cs="Arial"/>
          <w:sz w:val="20"/>
          <w:szCs w:val="20"/>
        </w:rPr>
        <w:t>ский характер китайского языка и сложная система письма могут оказаться непреодолимым препя</w:t>
      </w:r>
      <w:r w:rsidRPr="00B90C2F">
        <w:rPr>
          <w:rFonts w:ascii="Arial" w:hAnsi="Arial" w:cs="Arial"/>
          <w:sz w:val="20"/>
          <w:szCs w:val="20"/>
        </w:rPr>
        <w:t>т</w:t>
      </w:r>
      <w:r w:rsidRPr="00B90C2F">
        <w:rPr>
          <w:rFonts w:ascii="Arial" w:hAnsi="Arial" w:cs="Arial"/>
          <w:sz w:val="20"/>
          <w:szCs w:val="20"/>
        </w:rPr>
        <w:t xml:space="preserve">ствием для людей, чья система родного языка значительно отличается от тонической.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Английский язык был и остается государственным языком. Это язык здравоохранения, пол</w:t>
      </w:r>
      <w:r w:rsidRPr="00B90C2F">
        <w:rPr>
          <w:rFonts w:ascii="Arial" w:hAnsi="Arial" w:cs="Arial"/>
          <w:sz w:val="20"/>
          <w:szCs w:val="20"/>
        </w:rPr>
        <w:t>и</w:t>
      </w:r>
      <w:r w:rsidRPr="00B90C2F">
        <w:rPr>
          <w:rFonts w:ascii="Arial" w:hAnsi="Arial" w:cs="Arial"/>
          <w:sz w:val="20"/>
          <w:szCs w:val="20"/>
        </w:rPr>
        <w:t xml:space="preserve">тики, экономики и образования (в школах, в которых учатся дети среднего класса и выше, обучение проводится только на английском языке). Не </w:t>
      </w:r>
      <w:r w:rsidR="002541BD" w:rsidRPr="00B90C2F">
        <w:rPr>
          <w:rFonts w:ascii="Arial" w:hAnsi="Arial" w:cs="Arial"/>
          <w:sz w:val="20"/>
          <w:szCs w:val="20"/>
        </w:rPr>
        <w:t>в</w:t>
      </w:r>
      <w:r w:rsidRPr="00B90C2F">
        <w:rPr>
          <w:rFonts w:ascii="Arial" w:hAnsi="Arial" w:cs="Arial"/>
          <w:sz w:val="20"/>
          <w:szCs w:val="20"/>
        </w:rPr>
        <w:t xml:space="preserve"> любой другой стране и в любом обществе в прести</w:t>
      </w:r>
      <w:r w:rsidRPr="00B90C2F">
        <w:rPr>
          <w:rFonts w:ascii="Arial" w:hAnsi="Arial" w:cs="Arial"/>
          <w:sz w:val="20"/>
          <w:szCs w:val="20"/>
        </w:rPr>
        <w:t>ж</w:t>
      </w:r>
      <w:r w:rsidRPr="00B90C2F">
        <w:rPr>
          <w:rFonts w:ascii="Arial" w:hAnsi="Arial" w:cs="Arial"/>
          <w:sz w:val="20"/>
          <w:szCs w:val="20"/>
        </w:rPr>
        <w:t>ных школах уделяется больше внимания правильной речи, нежели в школах для детей из бедных семей, где более терпимо относятся к речевым отклонениям от нормы. В результате школьники, р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дители которых относятся к высшему и среднему классу, лучше подготовлены для получения пр</w:t>
      </w:r>
      <w:r w:rsidRPr="00B90C2F">
        <w:rPr>
          <w:rFonts w:ascii="Arial" w:hAnsi="Arial" w:cs="Arial"/>
          <w:sz w:val="20"/>
          <w:szCs w:val="20"/>
        </w:rPr>
        <w:t>е</w:t>
      </w:r>
      <w:r w:rsidRPr="00B90C2F">
        <w:rPr>
          <w:rFonts w:ascii="Arial" w:hAnsi="Arial" w:cs="Arial"/>
          <w:sz w:val="20"/>
          <w:szCs w:val="20"/>
        </w:rPr>
        <w:t xml:space="preserve">стижных должностей, поскольку лучше владеют языком и знают, как себя вести [2].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Выбор университета студентами со всего мира зависит от рейтинга первого. Один из критер</w:t>
      </w:r>
      <w:r w:rsidRPr="00B90C2F">
        <w:rPr>
          <w:rFonts w:ascii="Arial" w:hAnsi="Arial" w:cs="Arial"/>
          <w:sz w:val="20"/>
          <w:szCs w:val="20"/>
        </w:rPr>
        <w:t>и</w:t>
      </w:r>
      <w:r w:rsidRPr="00B90C2F">
        <w:rPr>
          <w:rFonts w:ascii="Arial" w:hAnsi="Arial" w:cs="Arial"/>
          <w:sz w:val="20"/>
          <w:szCs w:val="20"/>
        </w:rPr>
        <w:t>ев мировых рейтингов – это уровень опубликованных научных работ преподавателей вуза. Безусло</w:t>
      </w:r>
      <w:r w:rsidRPr="00B90C2F">
        <w:rPr>
          <w:rFonts w:ascii="Arial" w:hAnsi="Arial" w:cs="Arial"/>
          <w:sz w:val="20"/>
          <w:szCs w:val="20"/>
        </w:rPr>
        <w:t>в</w:t>
      </w:r>
      <w:r w:rsidRPr="00B90C2F">
        <w:rPr>
          <w:rFonts w:ascii="Arial" w:hAnsi="Arial" w:cs="Arial"/>
          <w:sz w:val="20"/>
          <w:szCs w:val="20"/>
        </w:rPr>
        <w:t>но, иностранные абитуриенты приедут учиться в учебное заведение, если его рейтинг достаточно в</w:t>
      </w:r>
      <w:r w:rsidRPr="00B90C2F">
        <w:rPr>
          <w:rFonts w:ascii="Arial" w:hAnsi="Arial" w:cs="Arial"/>
          <w:sz w:val="20"/>
          <w:szCs w:val="20"/>
        </w:rPr>
        <w:t>ы</w:t>
      </w:r>
      <w:r w:rsidRPr="00B90C2F">
        <w:rPr>
          <w:rFonts w:ascii="Arial" w:hAnsi="Arial" w:cs="Arial"/>
          <w:sz w:val="20"/>
          <w:szCs w:val="20"/>
        </w:rPr>
        <w:t>сок. Престиж и статус вуза напрямую зависят от публикаций на английском языке.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Интересные факты опубликованы К. МакКормиком в «Гарвард Бизнес Ревью». Он утверждает, что в странах, где жители лучше владеют английским языком, экономическое развитие лучше. В к</w:t>
      </w:r>
      <w:r w:rsidRPr="00B90C2F">
        <w:rPr>
          <w:rFonts w:ascii="Arial" w:hAnsi="Arial" w:cs="Arial"/>
          <w:sz w:val="20"/>
          <w:szCs w:val="20"/>
        </w:rPr>
        <w:t>а</w:t>
      </w:r>
      <w:r w:rsidRPr="00B90C2F">
        <w:rPr>
          <w:rFonts w:ascii="Arial" w:hAnsi="Arial" w:cs="Arial"/>
          <w:sz w:val="20"/>
          <w:szCs w:val="20"/>
        </w:rPr>
        <w:t>честве доказательства он приводит следующие факты. Во-первых, почти в каждой из шестидесяти стран и территорий, где было проведено исследование, повышение уровня владения английским языком было связано с ростом доходов на душу населения. Во-вторых, по данным, собранным от р</w:t>
      </w:r>
      <w:r w:rsidRPr="00B90C2F">
        <w:rPr>
          <w:rFonts w:ascii="Arial" w:hAnsi="Arial" w:cs="Arial"/>
          <w:sz w:val="20"/>
          <w:szCs w:val="20"/>
        </w:rPr>
        <w:t>е</w:t>
      </w:r>
      <w:r w:rsidRPr="00B90C2F">
        <w:rPr>
          <w:rFonts w:ascii="Arial" w:hAnsi="Arial" w:cs="Arial"/>
          <w:sz w:val="20"/>
          <w:szCs w:val="20"/>
        </w:rPr>
        <w:t>крутеров и менеджеров по персоналу по всему миру, кандидатам на рабочие места, свободно влад</w:t>
      </w:r>
      <w:r w:rsidRPr="00B90C2F">
        <w:rPr>
          <w:rFonts w:ascii="Arial" w:hAnsi="Arial" w:cs="Arial"/>
          <w:sz w:val="20"/>
          <w:szCs w:val="20"/>
        </w:rPr>
        <w:t>е</w:t>
      </w:r>
      <w:r w:rsidRPr="00B90C2F">
        <w:rPr>
          <w:rFonts w:ascii="Arial" w:hAnsi="Arial" w:cs="Arial"/>
          <w:sz w:val="20"/>
          <w:szCs w:val="20"/>
        </w:rPr>
        <w:t>ющим английским языком, предлагается зарплата на 30</w:t>
      </w:r>
      <w:r w:rsidR="00F97DE0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>50</w:t>
      </w:r>
      <w:r w:rsidR="00F97DE0" w:rsidRPr="00B90C2F">
        <w:rPr>
          <w:rFonts w:ascii="Arial" w:hAnsi="Arial" w:cs="Arial"/>
          <w:sz w:val="20"/>
          <w:szCs w:val="20"/>
        </w:rPr>
        <w:t xml:space="preserve"> </w:t>
      </w:r>
      <w:r w:rsidRPr="00B90C2F">
        <w:rPr>
          <w:rFonts w:ascii="Arial" w:hAnsi="Arial" w:cs="Arial"/>
          <w:sz w:val="20"/>
          <w:szCs w:val="20"/>
        </w:rPr>
        <w:t xml:space="preserve">% выше [5]. Как видим, уровень развития страны зависит от уровня владения ее жителями английским языком.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Итак, весь мир учит английский язык, многие крупные корпорации работают только на англи</w:t>
      </w:r>
      <w:r w:rsidRPr="00B90C2F">
        <w:rPr>
          <w:rFonts w:ascii="Arial" w:hAnsi="Arial" w:cs="Arial"/>
          <w:sz w:val="20"/>
          <w:szCs w:val="20"/>
        </w:rPr>
        <w:t>й</w:t>
      </w:r>
      <w:r w:rsidRPr="00B90C2F">
        <w:rPr>
          <w:rFonts w:ascii="Arial" w:hAnsi="Arial" w:cs="Arial"/>
          <w:sz w:val="20"/>
          <w:szCs w:val="20"/>
        </w:rPr>
        <w:t>ском языке и обязывают своих сотрудников знать его, организуют специальные курсы и т.д. Возмо</w:t>
      </w:r>
      <w:r w:rsidRPr="00B90C2F">
        <w:rPr>
          <w:rFonts w:ascii="Arial" w:hAnsi="Arial" w:cs="Arial"/>
          <w:sz w:val="20"/>
          <w:szCs w:val="20"/>
        </w:rPr>
        <w:t>ж</w:t>
      </w:r>
      <w:r w:rsidRPr="00B90C2F">
        <w:rPr>
          <w:rFonts w:ascii="Arial" w:hAnsi="Arial" w:cs="Arial"/>
          <w:sz w:val="20"/>
          <w:szCs w:val="20"/>
        </w:rPr>
        <w:t>но, стоит задуматься о том, какие страны изначально представляют английский язык. Это Великобр</w:t>
      </w:r>
      <w:r w:rsidRPr="00B90C2F">
        <w:rPr>
          <w:rFonts w:ascii="Arial" w:hAnsi="Arial" w:cs="Arial"/>
          <w:sz w:val="20"/>
          <w:szCs w:val="20"/>
        </w:rPr>
        <w:t>и</w:t>
      </w:r>
      <w:r w:rsidRPr="00B90C2F">
        <w:rPr>
          <w:rFonts w:ascii="Arial" w:hAnsi="Arial" w:cs="Arial"/>
          <w:sz w:val="20"/>
          <w:szCs w:val="20"/>
        </w:rPr>
        <w:t xml:space="preserve">тания и США. Нам всем хорошо известно положение этих стран на мировой арене, они стараются быть лидерами и таковыми являются. Мы не будем углубляться в политические проблемы, хотя они, безусловно, играют в этом немалую роль.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Посмотрим на языковую политику Европейского Союза. Т. Б. Крючкова в статье «Языковая политика и реальность» пишет, что несмотря на то, что большая часть населения стран-членов Евр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союза отдают себе отчет в том, что использование единого общего языка значительно облегчает вз</w:t>
      </w:r>
      <w:r w:rsidRPr="00B90C2F">
        <w:rPr>
          <w:rFonts w:ascii="Arial" w:hAnsi="Arial" w:cs="Arial"/>
          <w:sz w:val="20"/>
          <w:szCs w:val="20"/>
        </w:rPr>
        <w:t>а</w:t>
      </w:r>
      <w:r w:rsidRPr="00B90C2F">
        <w:rPr>
          <w:rFonts w:ascii="Arial" w:hAnsi="Arial" w:cs="Arial"/>
          <w:sz w:val="20"/>
          <w:szCs w:val="20"/>
        </w:rPr>
        <w:t>имное общение, способствует проведению публичных дискуссий политического характера и т.п., с</w:t>
      </w:r>
      <w:r w:rsidRPr="00B90C2F">
        <w:rPr>
          <w:rFonts w:ascii="Arial" w:hAnsi="Arial" w:cs="Arial"/>
          <w:sz w:val="20"/>
          <w:szCs w:val="20"/>
        </w:rPr>
        <w:t>у</w:t>
      </w:r>
      <w:r w:rsidRPr="00B90C2F">
        <w:rPr>
          <w:rFonts w:ascii="Arial" w:hAnsi="Arial" w:cs="Arial"/>
          <w:sz w:val="20"/>
          <w:szCs w:val="20"/>
        </w:rPr>
        <w:lastRenderedPageBreak/>
        <w:t>ществует, по крайней мере</w:t>
      </w:r>
      <w:r w:rsidR="00F97DE0" w:rsidRPr="00B90C2F">
        <w:rPr>
          <w:rFonts w:ascii="Arial" w:hAnsi="Arial" w:cs="Arial"/>
          <w:sz w:val="20"/>
          <w:szCs w:val="20"/>
        </w:rPr>
        <w:t>,</w:t>
      </w:r>
      <w:r w:rsidRPr="00B90C2F">
        <w:rPr>
          <w:rFonts w:ascii="Arial" w:hAnsi="Arial" w:cs="Arial"/>
          <w:sz w:val="20"/>
          <w:szCs w:val="20"/>
        </w:rPr>
        <w:t xml:space="preserve"> на официальном уровне, некоторое противодействие все усиливающейся гегемонии английского языка. В первую очередь этому противостоят Германия и Франция, страны, языки которых обладают значительной функциональной мощностью и в разные периоды истории в</w:t>
      </w:r>
      <w:r w:rsidRPr="00B90C2F">
        <w:rPr>
          <w:rFonts w:ascii="Arial" w:hAnsi="Arial" w:cs="Arial"/>
          <w:sz w:val="20"/>
          <w:szCs w:val="20"/>
        </w:rPr>
        <w:t>ы</w:t>
      </w:r>
      <w:r w:rsidRPr="00B90C2F">
        <w:rPr>
          <w:rFonts w:ascii="Arial" w:hAnsi="Arial" w:cs="Arial"/>
          <w:sz w:val="20"/>
          <w:szCs w:val="20"/>
        </w:rPr>
        <w:t xml:space="preserve">полняли роль </w:t>
      </w:r>
      <w:r w:rsidRPr="00B90C2F">
        <w:rPr>
          <w:rFonts w:ascii="Arial" w:hAnsi="Arial" w:cs="Arial"/>
          <w:sz w:val="20"/>
          <w:szCs w:val="20"/>
          <w:lang w:val="en-US"/>
        </w:rPr>
        <w:t>lingua</w:t>
      </w:r>
      <w:r w:rsidRPr="00B90C2F">
        <w:rPr>
          <w:rFonts w:ascii="Arial" w:hAnsi="Arial" w:cs="Arial"/>
          <w:sz w:val="20"/>
          <w:szCs w:val="20"/>
        </w:rPr>
        <w:t xml:space="preserve"> </w:t>
      </w:r>
      <w:r w:rsidRPr="00B90C2F">
        <w:rPr>
          <w:rFonts w:ascii="Arial" w:hAnsi="Arial" w:cs="Arial"/>
          <w:sz w:val="20"/>
          <w:szCs w:val="20"/>
          <w:lang w:val="en-US"/>
        </w:rPr>
        <w:t>franca</w:t>
      </w:r>
      <w:r w:rsidRPr="00B90C2F">
        <w:rPr>
          <w:rFonts w:ascii="Arial" w:hAnsi="Arial" w:cs="Arial"/>
          <w:sz w:val="20"/>
          <w:szCs w:val="20"/>
        </w:rPr>
        <w:t xml:space="preserve"> в Европе. Для этих стран естественно задаться вопросом, почему в наст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ящее время приоритетные позиции занимает английский, а не немецкий или французский язык. А</w:t>
      </w:r>
      <w:r w:rsidRPr="00B90C2F">
        <w:rPr>
          <w:rFonts w:ascii="Arial" w:hAnsi="Arial" w:cs="Arial"/>
          <w:sz w:val="20"/>
          <w:szCs w:val="20"/>
        </w:rPr>
        <w:t>м</w:t>
      </w:r>
      <w:r w:rsidRPr="00B90C2F">
        <w:rPr>
          <w:rFonts w:ascii="Arial" w:hAnsi="Arial" w:cs="Arial"/>
          <w:sz w:val="20"/>
          <w:szCs w:val="20"/>
        </w:rPr>
        <w:t>биции Франции и Германии подкрепляются также тем, что это наиболее мощные европейские экон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мики. Вместе с тем, если отодвинуть в стороне публичную риторику, может сложиться впечатление, что, по крайней мере, Германия уже смирилась с существующим положением вещей, о чем свид</w:t>
      </w:r>
      <w:r w:rsidRPr="00B90C2F">
        <w:rPr>
          <w:rFonts w:ascii="Arial" w:hAnsi="Arial" w:cs="Arial"/>
          <w:sz w:val="20"/>
          <w:szCs w:val="20"/>
        </w:rPr>
        <w:t>е</w:t>
      </w:r>
      <w:r w:rsidRPr="00B90C2F">
        <w:rPr>
          <w:rFonts w:ascii="Arial" w:hAnsi="Arial" w:cs="Arial"/>
          <w:sz w:val="20"/>
          <w:szCs w:val="20"/>
        </w:rPr>
        <w:t>тельствует хотя бы тот факт, что английский язык распространился в сфере высшего образования и науки этой страны, не говоря уже о сфере бизнеса. Определенные подвижки в этом направлении наметились и во Франции, известной своей достаточно жесткой политикой по защите французского языка [1]. В законе «Об использовании французского языка» (закон Тубона) функционирование языка в сфере бизнеса никак не регламентировано [4]. Более того, признается важность использования а</w:t>
      </w:r>
      <w:r w:rsidRPr="00B90C2F">
        <w:rPr>
          <w:rFonts w:ascii="Arial" w:hAnsi="Arial" w:cs="Arial"/>
          <w:sz w:val="20"/>
          <w:szCs w:val="20"/>
        </w:rPr>
        <w:t>н</w:t>
      </w:r>
      <w:r w:rsidRPr="00B90C2F">
        <w:rPr>
          <w:rFonts w:ascii="Arial" w:hAnsi="Arial" w:cs="Arial"/>
          <w:sz w:val="20"/>
          <w:szCs w:val="20"/>
        </w:rPr>
        <w:t xml:space="preserve">глийского языка для внутренней и внешней коммуникации в международных компаниях. Как видим, экономические интересы становятся важнее идеологических.  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В сложившейся в мире ситуации очень сложно противостоять наступлению английского языка. Мало у кого возникает вопрос: почему в учебных заведениях с раннего детства вторым после родного языком для изучения является английский? Конечно, выбор есть, например немецкий или францу</w:t>
      </w:r>
      <w:r w:rsidRPr="00B90C2F">
        <w:rPr>
          <w:rFonts w:ascii="Arial" w:hAnsi="Arial" w:cs="Arial"/>
          <w:sz w:val="20"/>
          <w:szCs w:val="20"/>
        </w:rPr>
        <w:t>з</w:t>
      </w:r>
      <w:r w:rsidRPr="00B90C2F">
        <w:rPr>
          <w:rFonts w:ascii="Arial" w:hAnsi="Arial" w:cs="Arial"/>
          <w:sz w:val="20"/>
          <w:szCs w:val="20"/>
        </w:rPr>
        <w:t>ский язык, но из-за того, что в сознании людей сложилось представление о беспрекословном лиде</w:t>
      </w:r>
      <w:r w:rsidRPr="00B90C2F">
        <w:rPr>
          <w:rFonts w:ascii="Arial" w:hAnsi="Arial" w:cs="Arial"/>
          <w:sz w:val="20"/>
          <w:szCs w:val="20"/>
        </w:rPr>
        <w:t>р</w:t>
      </w:r>
      <w:r w:rsidRPr="00B90C2F">
        <w:rPr>
          <w:rFonts w:ascii="Arial" w:hAnsi="Arial" w:cs="Arial"/>
          <w:sz w:val="20"/>
          <w:szCs w:val="20"/>
        </w:rPr>
        <w:t>стве английского языка, их выбор понятен и очевиден. Давайте будем честны: для того чтобы мол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>дые люди были мотивированы и заинтересованы в выборе изучения любого иностранного языка, нужна твердая основа и уверенность в том, что время не будет потрачено зря.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Из вышесказанного можно сделать вывод, что английский язык, бесспорно, доминирует в сфере высшего образования. В сознании людей знание английского языка – это ключ к более выс</w:t>
      </w:r>
      <w:r w:rsidRPr="00B90C2F">
        <w:rPr>
          <w:rFonts w:ascii="Arial" w:hAnsi="Arial" w:cs="Arial"/>
          <w:sz w:val="20"/>
          <w:szCs w:val="20"/>
        </w:rPr>
        <w:t>о</w:t>
      </w:r>
      <w:r w:rsidRPr="00B90C2F">
        <w:rPr>
          <w:rFonts w:ascii="Arial" w:hAnsi="Arial" w:cs="Arial"/>
          <w:sz w:val="20"/>
          <w:szCs w:val="20"/>
        </w:rPr>
        <w:t xml:space="preserve">кому уровню жизни и удачной карьере в своей стране и за рубежом. </w:t>
      </w:r>
    </w:p>
    <w:p w:rsidR="00BB6BCA" w:rsidRPr="00B90C2F" w:rsidRDefault="00BB6BCA" w:rsidP="002541B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B6BCA" w:rsidRPr="00B90C2F" w:rsidRDefault="00BB6BCA" w:rsidP="002541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0C2F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2541BD" w:rsidRPr="00B90C2F" w:rsidRDefault="002541BD" w:rsidP="002541BD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B6BCA" w:rsidRPr="00B90C2F" w:rsidRDefault="00BB6BCA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1. Крючкова Т. Б. Языковая политика и реальность</w:t>
      </w:r>
      <w:r w:rsidR="002541BD" w:rsidRPr="00B90C2F">
        <w:rPr>
          <w:rFonts w:ascii="Arial" w:hAnsi="Arial" w:cs="Arial"/>
          <w:sz w:val="20"/>
          <w:szCs w:val="20"/>
        </w:rPr>
        <w:t>.</w:t>
      </w:r>
      <w:r w:rsidRPr="00B90C2F">
        <w:rPr>
          <w:rFonts w:ascii="Arial" w:hAnsi="Arial" w:cs="Arial"/>
          <w:sz w:val="20"/>
          <w:szCs w:val="20"/>
        </w:rPr>
        <w:t xml:space="preserve">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Вопросы филологии, 2010.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С. 23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27. </w:t>
      </w:r>
    </w:p>
    <w:p w:rsidR="00BB6BCA" w:rsidRPr="00B90C2F" w:rsidRDefault="00BB6BCA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2. Леонтович О. А. Русские и американцы: парадоксы межкультурного общения</w:t>
      </w:r>
      <w:r w:rsidR="002541BD" w:rsidRPr="00B90C2F">
        <w:rPr>
          <w:rFonts w:ascii="Arial" w:hAnsi="Arial" w:cs="Arial"/>
          <w:sz w:val="20"/>
          <w:szCs w:val="20"/>
        </w:rPr>
        <w:t xml:space="preserve">: </w:t>
      </w:r>
      <w:r w:rsidRPr="00B90C2F">
        <w:rPr>
          <w:rFonts w:ascii="Arial" w:hAnsi="Arial" w:cs="Arial"/>
          <w:sz w:val="20"/>
          <w:szCs w:val="20"/>
        </w:rPr>
        <w:t xml:space="preserve"> монография. </w:t>
      </w:r>
      <w:r w:rsidR="002541BD" w:rsidRPr="00B90C2F">
        <w:rPr>
          <w:rFonts w:ascii="Arial" w:hAnsi="Arial" w:cs="Arial"/>
          <w:sz w:val="20"/>
          <w:szCs w:val="20"/>
        </w:rPr>
        <w:t xml:space="preserve">– </w:t>
      </w:r>
      <w:r w:rsidRPr="00B90C2F">
        <w:rPr>
          <w:rFonts w:ascii="Arial" w:hAnsi="Arial" w:cs="Arial"/>
          <w:sz w:val="20"/>
          <w:szCs w:val="20"/>
        </w:rPr>
        <w:t xml:space="preserve">Волгоград: Перемена, 2002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435 с. </w:t>
      </w:r>
    </w:p>
    <w:p w:rsidR="00BB6BCA" w:rsidRPr="00B90C2F" w:rsidRDefault="00BB6BCA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3. Скачкова И. И., Выбор государственного языка как актуальная проблема языковой полит</w:t>
      </w:r>
      <w:r w:rsidRPr="00B90C2F">
        <w:rPr>
          <w:rFonts w:ascii="Arial" w:hAnsi="Arial" w:cs="Arial"/>
          <w:sz w:val="20"/>
          <w:szCs w:val="20"/>
        </w:rPr>
        <w:t>и</w:t>
      </w:r>
      <w:r w:rsidRPr="00B90C2F">
        <w:rPr>
          <w:rFonts w:ascii="Arial" w:hAnsi="Arial" w:cs="Arial"/>
          <w:sz w:val="20"/>
          <w:szCs w:val="20"/>
        </w:rPr>
        <w:t xml:space="preserve">ки.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Тамбов: Грамота</w:t>
      </w:r>
      <w:r w:rsidR="002541BD" w:rsidRPr="00B90C2F">
        <w:rPr>
          <w:rFonts w:ascii="Arial" w:hAnsi="Arial" w:cs="Arial"/>
          <w:sz w:val="20"/>
          <w:szCs w:val="20"/>
        </w:rPr>
        <w:t xml:space="preserve">. – </w:t>
      </w:r>
      <w:r w:rsidRPr="00B90C2F">
        <w:rPr>
          <w:rFonts w:ascii="Arial" w:hAnsi="Arial" w:cs="Arial"/>
          <w:sz w:val="20"/>
          <w:szCs w:val="20"/>
        </w:rPr>
        <w:t xml:space="preserve">2013. </w:t>
      </w:r>
      <w:r w:rsidR="002541BD" w:rsidRPr="00B90C2F">
        <w:rPr>
          <w:rFonts w:ascii="Arial" w:hAnsi="Arial" w:cs="Arial"/>
          <w:sz w:val="20"/>
          <w:szCs w:val="20"/>
        </w:rPr>
        <w:t xml:space="preserve">– </w:t>
      </w:r>
      <w:r w:rsidRPr="00B90C2F">
        <w:rPr>
          <w:rFonts w:ascii="Arial" w:hAnsi="Arial" w:cs="Arial"/>
          <w:sz w:val="20"/>
          <w:szCs w:val="20"/>
        </w:rPr>
        <w:t xml:space="preserve">№ 2 (20).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C. 179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182. </w:t>
      </w:r>
    </w:p>
    <w:p w:rsidR="00BB6BCA" w:rsidRPr="00B90C2F" w:rsidRDefault="00BB6BCA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>4. Трюшо К</w:t>
      </w:r>
      <w:r w:rsidR="002541BD" w:rsidRPr="00B90C2F">
        <w:rPr>
          <w:rFonts w:ascii="Arial" w:hAnsi="Arial" w:cs="Arial"/>
          <w:sz w:val="20"/>
          <w:szCs w:val="20"/>
        </w:rPr>
        <w:t>.</w:t>
      </w:r>
      <w:r w:rsidRPr="00B90C2F">
        <w:rPr>
          <w:rFonts w:ascii="Arial" w:hAnsi="Arial" w:cs="Arial"/>
          <w:sz w:val="20"/>
          <w:szCs w:val="20"/>
        </w:rPr>
        <w:t xml:space="preserve"> Французский закон о языке.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СПб.</w:t>
      </w:r>
      <w:r w:rsidR="002541BD" w:rsidRPr="00B90C2F">
        <w:rPr>
          <w:rFonts w:ascii="Arial" w:hAnsi="Arial" w:cs="Arial"/>
          <w:sz w:val="20"/>
          <w:szCs w:val="20"/>
        </w:rPr>
        <w:t xml:space="preserve"> </w:t>
      </w:r>
      <w:r w:rsidRPr="00B90C2F">
        <w:rPr>
          <w:rFonts w:ascii="Arial" w:hAnsi="Arial" w:cs="Arial"/>
          <w:sz w:val="20"/>
          <w:szCs w:val="20"/>
        </w:rPr>
        <w:t xml:space="preserve">: Златоуст, 2003.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С. 337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>341.</w:t>
      </w:r>
    </w:p>
    <w:p w:rsidR="00BB6BCA" w:rsidRPr="00B90C2F" w:rsidRDefault="00BB6BCA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90C2F">
        <w:rPr>
          <w:rFonts w:ascii="Arial" w:hAnsi="Arial" w:cs="Arial"/>
          <w:sz w:val="20"/>
          <w:szCs w:val="20"/>
        </w:rPr>
        <w:t xml:space="preserve">5. МакКормик К. Страны, владеющие в большей степени английским языком, имеют лучшую экономику. </w:t>
      </w:r>
      <w:r w:rsidR="002541BD" w:rsidRPr="00B90C2F">
        <w:rPr>
          <w:rFonts w:ascii="Arial" w:hAnsi="Arial" w:cs="Arial"/>
          <w:sz w:val="20"/>
          <w:szCs w:val="20"/>
        </w:rPr>
        <w:t xml:space="preserve">– </w:t>
      </w:r>
      <w:r w:rsidRPr="00B90C2F">
        <w:rPr>
          <w:rFonts w:ascii="Arial" w:hAnsi="Arial" w:cs="Arial"/>
          <w:sz w:val="20"/>
          <w:szCs w:val="20"/>
          <w:lang w:val="en-US"/>
        </w:rPr>
        <w:t>Harvard</w:t>
      </w:r>
      <w:r w:rsidRPr="00B90C2F">
        <w:rPr>
          <w:rFonts w:ascii="Arial" w:hAnsi="Arial" w:cs="Arial"/>
          <w:sz w:val="20"/>
          <w:szCs w:val="20"/>
        </w:rPr>
        <w:t xml:space="preserve"> </w:t>
      </w:r>
      <w:r w:rsidRPr="00B90C2F">
        <w:rPr>
          <w:rFonts w:ascii="Arial" w:hAnsi="Arial" w:cs="Arial"/>
          <w:sz w:val="20"/>
          <w:szCs w:val="20"/>
          <w:lang w:val="en-US"/>
        </w:rPr>
        <w:t>Business</w:t>
      </w:r>
      <w:r w:rsidRPr="00B90C2F">
        <w:rPr>
          <w:rFonts w:ascii="Arial" w:hAnsi="Arial" w:cs="Arial"/>
          <w:sz w:val="20"/>
          <w:szCs w:val="20"/>
        </w:rPr>
        <w:t xml:space="preserve"> </w:t>
      </w:r>
      <w:r w:rsidRPr="00B90C2F">
        <w:rPr>
          <w:rFonts w:ascii="Arial" w:hAnsi="Arial" w:cs="Arial"/>
          <w:sz w:val="20"/>
          <w:szCs w:val="20"/>
          <w:lang w:val="en-US"/>
        </w:rPr>
        <w:t>Review</w:t>
      </w:r>
      <w:r w:rsidRPr="00B90C2F">
        <w:rPr>
          <w:rFonts w:ascii="Arial" w:hAnsi="Arial" w:cs="Arial"/>
          <w:sz w:val="20"/>
          <w:szCs w:val="20"/>
        </w:rPr>
        <w:t xml:space="preserve">, 2013. 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 xml:space="preserve"> С. 7</w:t>
      </w:r>
      <w:r w:rsidR="002541BD" w:rsidRPr="00B90C2F">
        <w:rPr>
          <w:rFonts w:ascii="Arial" w:hAnsi="Arial" w:cs="Arial"/>
          <w:sz w:val="20"/>
          <w:szCs w:val="20"/>
        </w:rPr>
        <w:t>–</w:t>
      </w:r>
      <w:r w:rsidRPr="00B90C2F">
        <w:rPr>
          <w:rFonts w:ascii="Arial" w:hAnsi="Arial" w:cs="Arial"/>
          <w:sz w:val="20"/>
          <w:szCs w:val="20"/>
        </w:rPr>
        <w:t>13.</w:t>
      </w:r>
    </w:p>
    <w:p w:rsidR="002541BD" w:rsidRPr="00B90C2F" w:rsidRDefault="002541BD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2541BD" w:rsidRPr="00B90C2F" w:rsidRDefault="002541BD" w:rsidP="002541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sectPr w:rsidR="002541BD" w:rsidRPr="00B90C2F" w:rsidSect="00E700F0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56" w:rsidRDefault="00DB5A56" w:rsidP="002541BD">
      <w:pPr>
        <w:spacing w:after="0" w:line="240" w:lineRule="auto"/>
      </w:pPr>
      <w:r>
        <w:separator/>
      </w:r>
    </w:p>
  </w:endnote>
  <w:endnote w:type="continuationSeparator" w:id="0">
    <w:p w:rsidR="00DB5A56" w:rsidRDefault="00DB5A56" w:rsidP="002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BD" w:rsidRDefault="002541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75A5">
      <w:rPr>
        <w:noProof/>
      </w:rPr>
      <w:t>2</w:t>
    </w:r>
    <w:r>
      <w:fldChar w:fldCharType="end"/>
    </w:r>
  </w:p>
  <w:p w:rsidR="002541BD" w:rsidRDefault="00254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56" w:rsidRDefault="00DB5A56" w:rsidP="002541BD">
      <w:pPr>
        <w:spacing w:after="0" w:line="240" w:lineRule="auto"/>
      </w:pPr>
      <w:r>
        <w:separator/>
      </w:r>
    </w:p>
  </w:footnote>
  <w:footnote w:type="continuationSeparator" w:id="0">
    <w:p w:rsidR="00DB5A56" w:rsidRDefault="00DB5A56" w:rsidP="002541BD">
      <w:pPr>
        <w:spacing w:after="0" w:line="240" w:lineRule="auto"/>
      </w:pPr>
      <w:r>
        <w:continuationSeparator/>
      </w:r>
    </w:p>
  </w:footnote>
  <w:footnote w:id="1">
    <w:p w:rsidR="00B90C2F" w:rsidRPr="00B90C2F" w:rsidRDefault="00B90C2F" w:rsidP="00B90C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0C2F">
        <w:rPr>
          <w:rStyle w:val="aa"/>
          <w:rFonts w:ascii="Arial" w:hAnsi="Arial" w:cs="Arial"/>
          <w:sz w:val="18"/>
          <w:szCs w:val="18"/>
        </w:rPr>
        <w:footnoteRef/>
      </w:r>
      <w:r w:rsidRPr="00B90C2F">
        <w:rPr>
          <w:rFonts w:ascii="Arial" w:hAnsi="Arial" w:cs="Arial"/>
          <w:sz w:val="18"/>
          <w:szCs w:val="18"/>
        </w:rPr>
        <w:t xml:space="preserve"> Долгушин Максим Сергеевич, студент группы Сцб-12-1 института изобразительных искусств и социально-гуманитарных наук</w:t>
      </w:r>
    </w:p>
    <w:p w:rsidR="00225A93" w:rsidRDefault="00B90C2F" w:rsidP="00B90C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90C2F">
        <w:rPr>
          <w:rFonts w:ascii="Arial" w:eastAsia="Times New Roman" w:hAnsi="Arial" w:cs="Arial"/>
          <w:sz w:val="18"/>
          <w:szCs w:val="18"/>
          <w:lang w:val="en-US" w:eastAsia="ru-RU"/>
        </w:rPr>
        <w:t xml:space="preserve">Dolgushin Maxim, a student of group STSb-12-1, Fine Arts, Social Sciences and Humanities Institute, </w:t>
      </w:r>
    </w:p>
    <w:p w:rsidR="00B90C2F" w:rsidRPr="00B90C2F" w:rsidRDefault="00B90C2F" w:rsidP="00B90C2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90C2F">
        <w:rPr>
          <w:rFonts w:ascii="Arial" w:eastAsia="Times New Roman" w:hAnsi="Arial" w:cs="Arial"/>
          <w:sz w:val="18"/>
          <w:szCs w:val="18"/>
          <w:lang w:val="en-US" w:eastAsia="ru-RU"/>
        </w:rPr>
        <w:t>e-mail: v</w:t>
      </w:r>
      <w:r w:rsidRPr="00B90C2F">
        <w:rPr>
          <w:rFonts w:ascii="Arial" w:eastAsia="Times New Roman" w:hAnsi="Arial" w:cs="Arial"/>
          <w:sz w:val="18"/>
          <w:szCs w:val="18"/>
          <w:lang w:val="en-US" w:eastAsia="ru-RU"/>
        </w:rPr>
        <w:t>i</w:t>
      </w:r>
      <w:r w:rsidRPr="00B90C2F">
        <w:rPr>
          <w:rFonts w:ascii="Arial" w:eastAsia="Times New Roman" w:hAnsi="Arial" w:cs="Arial"/>
          <w:sz w:val="18"/>
          <w:szCs w:val="18"/>
          <w:lang w:val="en-US" w:eastAsia="ru-RU"/>
        </w:rPr>
        <w:t>per38@mail.ru</w:t>
      </w:r>
    </w:p>
  </w:footnote>
  <w:footnote w:id="2">
    <w:p w:rsidR="00B90C2F" w:rsidRPr="00B90C2F" w:rsidRDefault="00B90C2F" w:rsidP="00B90C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0C2F">
        <w:rPr>
          <w:rStyle w:val="aa"/>
          <w:rFonts w:ascii="Arial" w:hAnsi="Arial" w:cs="Arial"/>
          <w:sz w:val="18"/>
          <w:szCs w:val="18"/>
        </w:rPr>
        <w:footnoteRef/>
      </w:r>
      <w:r w:rsidRPr="00B90C2F">
        <w:rPr>
          <w:rFonts w:ascii="Arial" w:hAnsi="Arial" w:cs="Arial"/>
          <w:sz w:val="18"/>
          <w:szCs w:val="18"/>
        </w:rPr>
        <w:t xml:space="preserve"> Воронкина Наталья Анатольевна, старший преподаватель кафедры иностранных языков для гуманитарных специальностей</w:t>
      </w:r>
    </w:p>
    <w:p w:rsidR="00B90C2F" w:rsidRPr="00B90C2F" w:rsidRDefault="00B90C2F" w:rsidP="00B90C2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B90C2F">
        <w:rPr>
          <w:rFonts w:ascii="Arial" w:eastAsia="Times New Roman" w:hAnsi="Arial" w:cs="Arial"/>
          <w:sz w:val="18"/>
          <w:szCs w:val="18"/>
          <w:lang w:val="en-US" w:eastAsia="ru-RU"/>
        </w:rPr>
        <w:t>Voronkina Natalia, an Assistant Professor of Foreign Languages for Humanities Department</w:t>
      </w:r>
    </w:p>
    <w:p w:rsidR="00B90C2F" w:rsidRPr="00B90C2F" w:rsidRDefault="00B90C2F">
      <w:pPr>
        <w:pStyle w:val="a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112"/>
    <w:multiLevelType w:val="hybridMultilevel"/>
    <w:tmpl w:val="AA5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3"/>
    <w:rsid w:val="000566C4"/>
    <w:rsid w:val="000B7BC5"/>
    <w:rsid w:val="00150523"/>
    <w:rsid w:val="001519CA"/>
    <w:rsid w:val="00192D3F"/>
    <w:rsid w:val="001D0498"/>
    <w:rsid w:val="00225A93"/>
    <w:rsid w:val="002541BD"/>
    <w:rsid w:val="0025719E"/>
    <w:rsid w:val="00295099"/>
    <w:rsid w:val="00442F13"/>
    <w:rsid w:val="0049070C"/>
    <w:rsid w:val="004A5B6A"/>
    <w:rsid w:val="004D0D19"/>
    <w:rsid w:val="004F1BEE"/>
    <w:rsid w:val="00547ECC"/>
    <w:rsid w:val="00552A78"/>
    <w:rsid w:val="005623A1"/>
    <w:rsid w:val="005D5D2E"/>
    <w:rsid w:val="005E1FBF"/>
    <w:rsid w:val="00620B13"/>
    <w:rsid w:val="00652577"/>
    <w:rsid w:val="00694D23"/>
    <w:rsid w:val="007752AD"/>
    <w:rsid w:val="009429F9"/>
    <w:rsid w:val="009A580B"/>
    <w:rsid w:val="00A21977"/>
    <w:rsid w:val="00A26EB8"/>
    <w:rsid w:val="00A76CEC"/>
    <w:rsid w:val="00AC2F32"/>
    <w:rsid w:val="00B545BB"/>
    <w:rsid w:val="00B775A5"/>
    <w:rsid w:val="00B90C2F"/>
    <w:rsid w:val="00BB6BCA"/>
    <w:rsid w:val="00C745A1"/>
    <w:rsid w:val="00C8438A"/>
    <w:rsid w:val="00D0569C"/>
    <w:rsid w:val="00DB5A56"/>
    <w:rsid w:val="00DC07E2"/>
    <w:rsid w:val="00DF5177"/>
    <w:rsid w:val="00E00575"/>
    <w:rsid w:val="00E700F0"/>
    <w:rsid w:val="00F014BE"/>
    <w:rsid w:val="00F73A2A"/>
    <w:rsid w:val="00F858AA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541B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4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41BD"/>
    <w:rPr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90C2F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B90C2F"/>
    <w:rPr>
      <w:lang w:eastAsia="en-US"/>
    </w:rPr>
  </w:style>
  <w:style w:type="character" w:styleId="aa">
    <w:name w:val="footnote reference"/>
    <w:uiPriority w:val="99"/>
    <w:semiHidden/>
    <w:unhideWhenUsed/>
    <w:rsid w:val="00B90C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541B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4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41BD"/>
    <w:rPr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90C2F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B90C2F"/>
    <w:rPr>
      <w:lang w:eastAsia="en-US"/>
    </w:rPr>
  </w:style>
  <w:style w:type="character" w:styleId="aa">
    <w:name w:val="footnote reference"/>
    <w:uiPriority w:val="99"/>
    <w:semiHidden/>
    <w:unhideWhenUsed/>
    <w:rsid w:val="00B9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204E-5786-4131-8B69-4F6DC97D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Победаш Евгения Владимировна</cp:lastModifiedBy>
  <cp:revision>2</cp:revision>
  <dcterms:created xsi:type="dcterms:W3CDTF">2015-06-08T06:16:00Z</dcterms:created>
  <dcterms:modified xsi:type="dcterms:W3CDTF">2015-06-08T06:16:00Z</dcterms:modified>
</cp:coreProperties>
</file>