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23" w:rsidRDefault="00126F23" w:rsidP="00031CB5">
      <w:pPr>
        <w:shd w:val="clear" w:color="auto" w:fill="FFFFFF"/>
        <w:spacing w:after="0" w:line="240" w:lineRule="auto"/>
        <w:jc w:val="both"/>
        <w:rPr>
          <w:rFonts w:ascii="Arial" w:eastAsia="Times New Roman" w:hAnsi="Arial" w:cs="Arial"/>
          <w:b/>
          <w:bCs/>
          <w:color w:val="000000" w:themeColor="text1"/>
          <w:sz w:val="20"/>
          <w:szCs w:val="20"/>
          <w:lang w:eastAsia="ru-RU"/>
        </w:rPr>
      </w:pPr>
      <w:r w:rsidRPr="00C159C9">
        <w:rPr>
          <w:rFonts w:ascii="Arial" w:eastAsia="Times New Roman" w:hAnsi="Arial" w:cs="Arial"/>
          <w:b/>
          <w:bCs/>
          <w:color w:val="000000" w:themeColor="text1"/>
          <w:sz w:val="20"/>
          <w:szCs w:val="20"/>
          <w:lang w:eastAsia="ru-RU"/>
        </w:rPr>
        <w:t xml:space="preserve">УДК </w:t>
      </w:r>
      <w:r w:rsidR="00114D1D" w:rsidRPr="00C159C9">
        <w:rPr>
          <w:rFonts w:ascii="Arial" w:eastAsia="Times New Roman" w:hAnsi="Arial" w:cs="Arial"/>
          <w:b/>
          <w:bCs/>
          <w:color w:val="000000" w:themeColor="text1"/>
          <w:sz w:val="20"/>
          <w:szCs w:val="20"/>
          <w:lang w:eastAsia="ru-RU"/>
        </w:rPr>
        <w:t>630.86</w:t>
      </w:r>
    </w:p>
    <w:p w:rsidR="00C159C9" w:rsidRPr="00C159C9" w:rsidRDefault="00C159C9" w:rsidP="00031CB5">
      <w:pPr>
        <w:shd w:val="clear" w:color="auto" w:fill="FFFFFF"/>
        <w:spacing w:after="0" w:line="240" w:lineRule="auto"/>
        <w:jc w:val="both"/>
        <w:rPr>
          <w:rFonts w:ascii="Arial" w:eastAsia="Times New Roman" w:hAnsi="Arial" w:cs="Arial"/>
          <w:color w:val="000000" w:themeColor="text1"/>
          <w:sz w:val="20"/>
          <w:szCs w:val="20"/>
          <w:lang w:eastAsia="ru-RU"/>
        </w:rPr>
      </w:pPr>
    </w:p>
    <w:p w:rsidR="00126F23" w:rsidRPr="00C159C9" w:rsidRDefault="00114D1D" w:rsidP="00031CB5">
      <w:pPr>
        <w:shd w:val="clear" w:color="auto" w:fill="FFFFFF"/>
        <w:spacing w:after="0" w:line="240" w:lineRule="auto"/>
        <w:jc w:val="both"/>
        <w:rPr>
          <w:rFonts w:ascii="Arial" w:eastAsia="Times New Roman" w:hAnsi="Arial" w:cs="Arial"/>
          <w:b/>
          <w:bCs/>
          <w:color w:val="000000" w:themeColor="text1"/>
          <w:sz w:val="24"/>
          <w:szCs w:val="24"/>
          <w:lang w:eastAsia="ru-RU"/>
        </w:rPr>
      </w:pPr>
      <w:r w:rsidRPr="00C159C9">
        <w:rPr>
          <w:rFonts w:ascii="Arial" w:eastAsia="Times New Roman" w:hAnsi="Arial" w:cs="Arial"/>
          <w:b/>
          <w:bCs/>
          <w:color w:val="000000" w:themeColor="text1"/>
          <w:sz w:val="24"/>
          <w:szCs w:val="24"/>
          <w:lang w:eastAsia="ru-RU"/>
        </w:rPr>
        <w:t>ПРИМЕНЕНИЕ ОТХОДОВ</w:t>
      </w:r>
      <w:r w:rsidR="00C23CC0">
        <w:rPr>
          <w:rFonts w:ascii="Arial" w:eastAsia="Times New Roman" w:hAnsi="Arial" w:cs="Arial"/>
          <w:b/>
          <w:bCs/>
          <w:color w:val="000000" w:themeColor="text1"/>
          <w:sz w:val="24"/>
          <w:szCs w:val="24"/>
          <w:lang w:eastAsia="ru-RU"/>
        </w:rPr>
        <w:t xml:space="preserve"> </w:t>
      </w:r>
      <w:r w:rsidRPr="00C159C9">
        <w:rPr>
          <w:rFonts w:ascii="Arial" w:eastAsia="Times New Roman" w:hAnsi="Arial" w:cs="Arial"/>
          <w:b/>
          <w:bCs/>
          <w:color w:val="000000" w:themeColor="text1"/>
          <w:sz w:val="24"/>
          <w:szCs w:val="24"/>
          <w:lang w:eastAsia="ru-RU"/>
        </w:rPr>
        <w:t>ЛЕСОПРОМЫШЛЕ</w:t>
      </w:r>
      <w:r w:rsidR="00495F72" w:rsidRPr="00C159C9">
        <w:rPr>
          <w:rFonts w:ascii="Arial" w:eastAsia="Times New Roman" w:hAnsi="Arial" w:cs="Arial"/>
          <w:b/>
          <w:bCs/>
          <w:color w:val="000000" w:themeColor="text1"/>
          <w:sz w:val="24"/>
          <w:szCs w:val="24"/>
          <w:lang w:eastAsia="ru-RU"/>
        </w:rPr>
        <w:t>Н</w:t>
      </w:r>
      <w:r w:rsidR="00126F23" w:rsidRPr="00C159C9">
        <w:rPr>
          <w:rFonts w:ascii="Arial" w:eastAsia="Times New Roman" w:hAnsi="Arial" w:cs="Arial"/>
          <w:b/>
          <w:bCs/>
          <w:color w:val="000000" w:themeColor="text1"/>
          <w:sz w:val="24"/>
          <w:szCs w:val="24"/>
          <w:lang w:eastAsia="ru-RU"/>
        </w:rPr>
        <w:t>НОГО КОМПЛЕКСА В ЭНЕРГЕТИКЕ</w:t>
      </w:r>
    </w:p>
    <w:p w:rsidR="00031CB5" w:rsidRPr="00C159C9" w:rsidRDefault="00031CB5" w:rsidP="00031CB5">
      <w:pPr>
        <w:shd w:val="clear" w:color="auto" w:fill="FFFFFF"/>
        <w:spacing w:after="0" w:line="240" w:lineRule="auto"/>
        <w:jc w:val="both"/>
        <w:rPr>
          <w:rFonts w:ascii="Arial" w:eastAsia="Times New Roman" w:hAnsi="Arial" w:cs="Arial"/>
          <w:b/>
          <w:bCs/>
          <w:color w:val="000000" w:themeColor="text1"/>
          <w:sz w:val="24"/>
          <w:szCs w:val="24"/>
          <w:lang w:eastAsia="ru-RU"/>
        </w:rPr>
      </w:pPr>
    </w:p>
    <w:p w:rsidR="00126F23" w:rsidRPr="00C159C9" w:rsidRDefault="00126F23" w:rsidP="00031CB5">
      <w:pPr>
        <w:shd w:val="clear" w:color="auto" w:fill="FFFFFF"/>
        <w:spacing w:after="0" w:line="240" w:lineRule="auto"/>
        <w:jc w:val="both"/>
        <w:rPr>
          <w:rFonts w:ascii="Arial" w:eastAsia="Times New Roman" w:hAnsi="Arial" w:cs="Arial"/>
          <w:b/>
          <w:bCs/>
          <w:color w:val="000000" w:themeColor="text1"/>
          <w:sz w:val="24"/>
          <w:szCs w:val="24"/>
          <w:lang w:eastAsia="ru-RU"/>
        </w:rPr>
      </w:pPr>
      <w:r w:rsidRPr="00C159C9">
        <w:rPr>
          <w:rFonts w:ascii="Arial" w:eastAsia="Times New Roman" w:hAnsi="Arial" w:cs="Arial"/>
          <w:b/>
          <w:bCs/>
          <w:color w:val="000000" w:themeColor="text1"/>
          <w:sz w:val="24"/>
          <w:szCs w:val="24"/>
          <w:lang w:eastAsia="ru-RU"/>
        </w:rPr>
        <w:t xml:space="preserve">А.О. </w:t>
      </w:r>
      <w:proofErr w:type="spellStart"/>
      <w:r w:rsidRPr="00C159C9">
        <w:rPr>
          <w:rFonts w:ascii="Arial" w:eastAsia="Times New Roman" w:hAnsi="Arial" w:cs="Arial"/>
          <w:b/>
          <w:bCs/>
          <w:color w:val="000000" w:themeColor="text1"/>
          <w:sz w:val="24"/>
          <w:szCs w:val="24"/>
          <w:lang w:eastAsia="ru-RU"/>
        </w:rPr>
        <w:t>Москалюк</w:t>
      </w:r>
      <w:proofErr w:type="spellEnd"/>
      <w:r w:rsidR="00C159C9">
        <w:rPr>
          <w:rStyle w:val="ae"/>
          <w:rFonts w:ascii="Arial" w:eastAsia="Times New Roman" w:hAnsi="Arial" w:cs="Arial"/>
          <w:b/>
          <w:bCs/>
          <w:color w:val="000000" w:themeColor="text1"/>
          <w:sz w:val="24"/>
          <w:szCs w:val="24"/>
          <w:lang w:eastAsia="ru-RU"/>
        </w:rPr>
        <w:footnoteReference w:id="1"/>
      </w:r>
      <w:r w:rsidR="00890518" w:rsidRPr="00C159C9">
        <w:rPr>
          <w:rFonts w:ascii="Arial" w:eastAsia="Times New Roman" w:hAnsi="Arial" w:cs="Arial"/>
          <w:b/>
          <w:bCs/>
          <w:color w:val="000000" w:themeColor="text1"/>
          <w:sz w:val="24"/>
          <w:szCs w:val="24"/>
          <w:lang w:eastAsia="ru-RU"/>
        </w:rPr>
        <w:t xml:space="preserve">, А.С. </w:t>
      </w:r>
      <w:proofErr w:type="spellStart"/>
      <w:r w:rsidR="00890518" w:rsidRPr="00C159C9">
        <w:rPr>
          <w:rFonts w:ascii="Arial" w:eastAsia="Times New Roman" w:hAnsi="Arial" w:cs="Arial"/>
          <w:b/>
          <w:bCs/>
          <w:color w:val="000000" w:themeColor="text1"/>
          <w:sz w:val="24"/>
          <w:szCs w:val="24"/>
          <w:lang w:eastAsia="ru-RU"/>
        </w:rPr>
        <w:t>Горощенов</w:t>
      </w:r>
      <w:proofErr w:type="spellEnd"/>
      <w:r w:rsidR="00C159C9">
        <w:rPr>
          <w:rStyle w:val="ae"/>
          <w:rFonts w:ascii="Arial" w:eastAsia="Times New Roman" w:hAnsi="Arial" w:cs="Arial"/>
          <w:b/>
          <w:bCs/>
          <w:color w:val="000000" w:themeColor="text1"/>
          <w:sz w:val="24"/>
          <w:szCs w:val="24"/>
          <w:lang w:eastAsia="ru-RU"/>
        </w:rPr>
        <w:footnoteReference w:id="2"/>
      </w:r>
    </w:p>
    <w:p w:rsidR="00031CB5" w:rsidRPr="00C159C9" w:rsidRDefault="00126F23" w:rsidP="00031CB5">
      <w:pPr>
        <w:shd w:val="clear" w:color="auto" w:fill="FFFFFF"/>
        <w:spacing w:after="0" w:line="240" w:lineRule="auto"/>
        <w:jc w:val="both"/>
        <w:rPr>
          <w:rFonts w:ascii="Arial" w:eastAsia="Times New Roman" w:hAnsi="Arial" w:cs="Arial"/>
          <w:color w:val="000000" w:themeColor="text1"/>
          <w:sz w:val="20"/>
          <w:szCs w:val="20"/>
          <w:lang w:eastAsia="ru-RU"/>
        </w:rPr>
      </w:pPr>
      <w:r w:rsidRPr="00C159C9">
        <w:rPr>
          <w:rFonts w:ascii="Arial" w:eastAsia="Times New Roman" w:hAnsi="Arial" w:cs="Arial"/>
          <w:color w:val="000000" w:themeColor="text1"/>
          <w:sz w:val="20"/>
          <w:szCs w:val="20"/>
          <w:lang w:eastAsia="ru-RU"/>
        </w:rPr>
        <w:t xml:space="preserve">Иркутский </w:t>
      </w:r>
      <w:r w:rsidR="00495F72" w:rsidRPr="00C159C9">
        <w:rPr>
          <w:rFonts w:ascii="Arial" w:eastAsia="Times New Roman" w:hAnsi="Arial" w:cs="Arial"/>
          <w:color w:val="000000" w:themeColor="text1"/>
          <w:sz w:val="20"/>
          <w:szCs w:val="20"/>
          <w:lang w:eastAsia="ru-RU"/>
        </w:rPr>
        <w:t>национальный исследовательский технический университет</w:t>
      </w:r>
      <w:r w:rsidRPr="00C159C9">
        <w:rPr>
          <w:rFonts w:ascii="Arial" w:eastAsia="Times New Roman" w:hAnsi="Arial" w:cs="Arial"/>
          <w:color w:val="000000" w:themeColor="text1"/>
          <w:sz w:val="20"/>
          <w:szCs w:val="20"/>
          <w:lang w:eastAsia="ru-RU"/>
        </w:rPr>
        <w:t>,</w:t>
      </w:r>
      <w:r w:rsidR="00031CB5" w:rsidRPr="00C159C9">
        <w:rPr>
          <w:rFonts w:ascii="Arial" w:eastAsia="Times New Roman" w:hAnsi="Arial" w:cs="Arial"/>
          <w:color w:val="000000" w:themeColor="text1"/>
          <w:sz w:val="20"/>
          <w:szCs w:val="20"/>
          <w:lang w:eastAsia="ru-RU"/>
        </w:rPr>
        <w:t xml:space="preserve"> </w:t>
      </w:r>
    </w:p>
    <w:p w:rsidR="00126F23" w:rsidRPr="00C159C9" w:rsidRDefault="00126F23" w:rsidP="00031CB5">
      <w:pPr>
        <w:shd w:val="clear" w:color="auto" w:fill="FFFFFF"/>
        <w:spacing w:after="0" w:line="240" w:lineRule="auto"/>
        <w:jc w:val="both"/>
        <w:rPr>
          <w:rFonts w:ascii="Arial" w:eastAsia="Times New Roman" w:hAnsi="Arial" w:cs="Arial"/>
          <w:color w:val="000000" w:themeColor="text1"/>
          <w:sz w:val="20"/>
          <w:szCs w:val="20"/>
          <w:lang w:eastAsia="ru-RU"/>
        </w:rPr>
      </w:pPr>
      <w:r w:rsidRPr="00C159C9">
        <w:rPr>
          <w:rFonts w:ascii="Arial" w:eastAsia="Times New Roman" w:hAnsi="Arial" w:cs="Arial"/>
          <w:color w:val="000000" w:themeColor="text1"/>
          <w:sz w:val="20"/>
          <w:szCs w:val="20"/>
          <w:lang w:eastAsia="ru-RU"/>
        </w:rPr>
        <w:t>664074, г. Иркутск, ул. Лермонтова, 83.</w:t>
      </w:r>
    </w:p>
    <w:p w:rsidR="00890518" w:rsidRPr="00C159C9" w:rsidRDefault="00890518" w:rsidP="00031CB5">
      <w:pPr>
        <w:shd w:val="clear" w:color="auto" w:fill="FFFFFF"/>
        <w:spacing w:after="0" w:line="240" w:lineRule="auto"/>
        <w:jc w:val="both"/>
        <w:rPr>
          <w:rFonts w:ascii="Arial" w:eastAsia="Times New Roman" w:hAnsi="Arial" w:cs="Arial"/>
          <w:color w:val="000000" w:themeColor="text1"/>
          <w:sz w:val="20"/>
          <w:szCs w:val="20"/>
          <w:lang w:eastAsia="ru-RU"/>
        </w:rPr>
      </w:pPr>
      <w:r w:rsidRPr="00C159C9">
        <w:rPr>
          <w:rFonts w:ascii="Arial" w:eastAsia="Times New Roman" w:hAnsi="Arial" w:cs="Arial"/>
          <w:color w:val="000000" w:themeColor="text1"/>
          <w:sz w:val="20"/>
          <w:szCs w:val="20"/>
          <w:lang w:eastAsia="ru-RU"/>
        </w:rPr>
        <w:t xml:space="preserve">В данной статье </w:t>
      </w:r>
      <w:r w:rsidR="00A01E91" w:rsidRPr="00C159C9">
        <w:rPr>
          <w:rFonts w:ascii="Arial" w:eastAsia="Times New Roman" w:hAnsi="Arial" w:cs="Arial"/>
          <w:color w:val="000000" w:themeColor="text1"/>
          <w:sz w:val="20"/>
          <w:szCs w:val="20"/>
          <w:lang w:eastAsia="ru-RU"/>
        </w:rPr>
        <w:t xml:space="preserve">представлена технология получения </w:t>
      </w:r>
      <w:proofErr w:type="spellStart"/>
      <w:r w:rsidR="00A01E91" w:rsidRPr="00C159C9">
        <w:rPr>
          <w:rFonts w:ascii="Arial" w:eastAsia="Times New Roman" w:hAnsi="Arial" w:cs="Arial"/>
          <w:color w:val="000000" w:themeColor="text1"/>
          <w:sz w:val="20"/>
          <w:szCs w:val="20"/>
          <w:lang w:eastAsia="ru-RU"/>
        </w:rPr>
        <w:t>биотоплива</w:t>
      </w:r>
      <w:proofErr w:type="spellEnd"/>
      <w:r w:rsidR="00A01E91" w:rsidRPr="00C159C9">
        <w:rPr>
          <w:rFonts w:ascii="Arial" w:eastAsia="Times New Roman" w:hAnsi="Arial" w:cs="Arial"/>
          <w:color w:val="000000" w:themeColor="text1"/>
          <w:sz w:val="20"/>
          <w:szCs w:val="20"/>
          <w:lang w:eastAsia="ru-RU"/>
        </w:rPr>
        <w:t xml:space="preserve"> – </w:t>
      </w:r>
      <w:proofErr w:type="gramStart"/>
      <w:r w:rsidR="00A01E91" w:rsidRPr="00C159C9">
        <w:rPr>
          <w:rFonts w:ascii="Arial" w:eastAsia="Times New Roman" w:hAnsi="Arial" w:cs="Arial"/>
          <w:color w:val="000000" w:themeColor="text1"/>
          <w:sz w:val="20"/>
          <w:szCs w:val="20"/>
          <w:lang w:eastAsia="ru-RU"/>
        </w:rPr>
        <w:t>карбонизированных</w:t>
      </w:r>
      <w:proofErr w:type="gramEnd"/>
      <w:r w:rsidR="00A01E91" w:rsidRPr="00C159C9">
        <w:rPr>
          <w:rFonts w:ascii="Arial" w:eastAsia="Times New Roman" w:hAnsi="Arial" w:cs="Arial"/>
          <w:color w:val="000000" w:themeColor="text1"/>
          <w:sz w:val="20"/>
          <w:szCs w:val="20"/>
          <w:lang w:eastAsia="ru-RU"/>
        </w:rPr>
        <w:t xml:space="preserve"> </w:t>
      </w:r>
      <w:proofErr w:type="spellStart"/>
      <w:r w:rsidR="00A01E91" w:rsidRPr="00C159C9">
        <w:rPr>
          <w:rFonts w:ascii="Arial" w:eastAsia="Times New Roman" w:hAnsi="Arial" w:cs="Arial"/>
          <w:color w:val="000000" w:themeColor="text1"/>
          <w:sz w:val="20"/>
          <w:szCs w:val="20"/>
          <w:lang w:eastAsia="ru-RU"/>
        </w:rPr>
        <w:t>пеллет</w:t>
      </w:r>
      <w:proofErr w:type="spellEnd"/>
      <w:r w:rsidR="00A01E91" w:rsidRPr="00C159C9">
        <w:rPr>
          <w:rFonts w:ascii="Arial" w:eastAsia="Times New Roman" w:hAnsi="Arial" w:cs="Arial"/>
          <w:color w:val="000000" w:themeColor="text1"/>
          <w:sz w:val="20"/>
          <w:szCs w:val="20"/>
          <w:lang w:eastAsia="ru-RU"/>
        </w:rPr>
        <w:t xml:space="preserve"> с и</w:t>
      </w:r>
      <w:r w:rsidR="00A01E91" w:rsidRPr="00C159C9">
        <w:rPr>
          <w:rFonts w:ascii="Arial" w:eastAsia="Times New Roman" w:hAnsi="Arial" w:cs="Arial"/>
          <w:color w:val="000000" w:themeColor="text1"/>
          <w:sz w:val="20"/>
          <w:szCs w:val="20"/>
          <w:lang w:eastAsia="ru-RU"/>
        </w:rPr>
        <w:t>с</w:t>
      </w:r>
      <w:r w:rsidR="00A01E91" w:rsidRPr="00C159C9">
        <w:rPr>
          <w:rFonts w:ascii="Arial" w:eastAsia="Times New Roman" w:hAnsi="Arial" w:cs="Arial"/>
          <w:color w:val="000000" w:themeColor="text1"/>
          <w:sz w:val="20"/>
          <w:szCs w:val="20"/>
          <w:lang w:eastAsia="ru-RU"/>
        </w:rPr>
        <w:t>пользованием СВЧ-излучения.</w:t>
      </w:r>
      <w:r w:rsidR="00114D1D" w:rsidRPr="00C159C9">
        <w:rPr>
          <w:rFonts w:ascii="Arial" w:eastAsia="Times New Roman" w:hAnsi="Arial" w:cs="Arial"/>
          <w:color w:val="000000" w:themeColor="text1"/>
          <w:sz w:val="20"/>
          <w:szCs w:val="20"/>
          <w:lang w:eastAsia="ru-RU"/>
        </w:rPr>
        <w:t xml:space="preserve"> </w:t>
      </w:r>
      <w:r w:rsidR="00A01E91" w:rsidRPr="00C159C9">
        <w:rPr>
          <w:rFonts w:ascii="Arial" w:eastAsia="Times New Roman" w:hAnsi="Arial" w:cs="Arial"/>
          <w:color w:val="000000" w:themeColor="text1"/>
          <w:sz w:val="20"/>
          <w:szCs w:val="20"/>
          <w:lang w:eastAsia="ru-RU"/>
        </w:rPr>
        <w:t xml:space="preserve"> </w:t>
      </w:r>
      <w:r w:rsidR="00114D1D" w:rsidRPr="00C159C9">
        <w:rPr>
          <w:rFonts w:ascii="Arial" w:eastAsia="Times New Roman" w:hAnsi="Arial" w:cs="Arial"/>
          <w:color w:val="000000" w:themeColor="text1"/>
          <w:sz w:val="20"/>
          <w:szCs w:val="20"/>
          <w:lang w:eastAsia="ru-RU"/>
        </w:rPr>
        <w:t>В связи с тем, что в настоящее время остро стоит проблема раци</w:t>
      </w:r>
      <w:r w:rsidR="00114D1D" w:rsidRPr="00C159C9">
        <w:rPr>
          <w:rFonts w:ascii="Arial" w:eastAsia="Times New Roman" w:hAnsi="Arial" w:cs="Arial"/>
          <w:color w:val="000000" w:themeColor="text1"/>
          <w:sz w:val="20"/>
          <w:szCs w:val="20"/>
          <w:lang w:eastAsia="ru-RU"/>
        </w:rPr>
        <w:t>о</w:t>
      </w:r>
      <w:r w:rsidR="00114D1D" w:rsidRPr="00C159C9">
        <w:rPr>
          <w:rFonts w:ascii="Arial" w:eastAsia="Times New Roman" w:hAnsi="Arial" w:cs="Arial"/>
          <w:color w:val="000000" w:themeColor="text1"/>
          <w:sz w:val="20"/>
          <w:szCs w:val="20"/>
          <w:lang w:eastAsia="ru-RU"/>
        </w:rPr>
        <w:t xml:space="preserve">нального использования природных ресурсов, а именно в </w:t>
      </w:r>
      <w:proofErr w:type="spellStart"/>
      <w:r w:rsidR="00114D1D" w:rsidRPr="00C159C9">
        <w:rPr>
          <w:rFonts w:ascii="Arial" w:eastAsia="Times New Roman" w:hAnsi="Arial" w:cs="Arial"/>
          <w:color w:val="000000" w:themeColor="text1"/>
          <w:sz w:val="20"/>
          <w:szCs w:val="20"/>
          <w:lang w:eastAsia="ru-RU"/>
        </w:rPr>
        <w:t>деревобрабатывающей</w:t>
      </w:r>
      <w:proofErr w:type="spellEnd"/>
      <w:r w:rsidR="00114D1D" w:rsidRPr="00C159C9">
        <w:rPr>
          <w:rFonts w:ascii="Arial" w:eastAsia="Times New Roman" w:hAnsi="Arial" w:cs="Arial"/>
          <w:color w:val="000000" w:themeColor="text1"/>
          <w:sz w:val="20"/>
          <w:szCs w:val="20"/>
          <w:lang w:eastAsia="ru-RU"/>
        </w:rPr>
        <w:t xml:space="preserve"> промышленности, необходимо предпринять меры по утилизации древесных отходов. Решением данной проблемы я</w:t>
      </w:r>
      <w:r w:rsidR="00114D1D" w:rsidRPr="00C159C9">
        <w:rPr>
          <w:rFonts w:ascii="Arial" w:eastAsia="Times New Roman" w:hAnsi="Arial" w:cs="Arial"/>
          <w:color w:val="000000" w:themeColor="text1"/>
          <w:sz w:val="20"/>
          <w:szCs w:val="20"/>
          <w:lang w:eastAsia="ru-RU"/>
        </w:rPr>
        <w:t>в</w:t>
      </w:r>
      <w:r w:rsidR="00114D1D" w:rsidRPr="00C159C9">
        <w:rPr>
          <w:rFonts w:ascii="Arial" w:eastAsia="Times New Roman" w:hAnsi="Arial" w:cs="Arial"/>
          <w:color w:val="000000" w:themeColor="text1"/>
          <w:sz w:val="20"/>
          <w:szCs w:val="20"/>
          <w:lang w:eastAsia="ru-RU"/>
        </w:rPr>
        <w:t xml:space="preserve">ляется создание производства </w:t>
      </w:r>
      <w:proofErr w:type="spellStart"/>
      <w:r w:rsidR="00114D1D" w:rsidRPr="00C159C9">
        <w:rPr>
          <w:rFonts w:ascii="Arial" w:eastAsia="Times New Roman" w:hAnsi="Arial" w:cs="Arial"/>
          <w:color w:val="000000" w:themeColor="text1"/>
          <w:sz w:val="20"/>
          <w:szCs w:val="20"/>
          <w:lang w:eastAsia="ru-RU"/>
        </w:rPr>
        <w:t>пеллет</w:t>
      </w:r>
      <w:proofErr w:type="spellEnd"/>
      <w:r w:rsidR="00114D1D" w:rsidRPr="00C159C9">
        <w:rPr>
          <w:rFonts w:ascii="Arial" w:eastAsia="Times New Roman" w:hAnsi="Arial" w:cs="Arial"/>
          <w:color w:val="000000" w:themeColor="text1"/>
          <w:sz w:val="20"/>
          <w:szCs w:val="20"/>
          <w:lang w:eastAsia="ru-RU"/>
        </w:rPr>
        <w:t xml:space="preserve"> из отходов лесопромышленного комплекса с их последующей карбонизацией. Такие </w:t>
      </w:r>
      <w:proofErr w:type="spellStart"/>
      <w:r w:rsidR="00114D1D" w:rsidRPr="00C159C9">
        <w:rPr>
          <w:rFonts w:ascii="Arial" w:eastAsia="Times New Roman" w:hAnsi="Arial" w:cs="Arial"/>
          <w:color w:val="000000" w:themeColor="text1"/>
          <w:sz w:val="20"/>
          <w:szCs w:val="20"/>
          <w:lang w:eastAsia="ru-RU"/>
        </w:rPr>
        <w:t>пеллеты</w:t>
      </w:r>
      <w:proofErr w:type="spellEnd"/>
      <w:r w:rsidR="00114D1D" w:rsidRPr="00C159C9">
        <w:rPr>
          <w:rFonts w:ascii="Arial" w:eastAsia="Times New Roman" w:hAnsi="Arial" w:cs="Arial"/>
          <w:color w:val="000000" w:themeColor="text1"/>
          <w:sz w:val="20"/>
          <w:szCs w:val="20"/>
          <w:lang w:eastAsia="ru-RU"/>
        </w:rPr>
        <w:t xml:space="preserve"> вполне пригодны для использования на ТЭЦ в качестве топлива.</w:t>
      </w:r>
    </w:p>
    <w:p w:rsidR="00890518" w:rsidRPr="00C159C9" w:rsidRDefault="00126F23" w:rsidP="00031CB5">
      <w:pPr>
        <w:shd w:val="clear" w:color="auto" w:fill="FFFFFF"/>
        <w:spacing w:after="0" w:line="240" w:lineRule="auto"/>
        <w:jc w:val="both"/>
        <w:rPr>
          <w:rFonts w:ascii="Arial" w:eastAsia="Times New Roman" w:hAnsi="Arial" w:cs="Arial"/>
          <w:i/>
          <w:color w:val="000000" w:themeColor="text1"/>
          <w:sz w:val="20"/>
          <w:szCs w:val="20"/>
          <w:lang w:eastAsia="ru-RU"/>
        </w:rPr>
      </w:pPr>
      <w:r w:rsidRPr="00C159C9">
        <w:rPr>
          <w:rFonts w:ascii="Arial" w:eastAsia="Times New Roman" w:hAnsi="Arial" w:cs="Arial"/>
          <w:i/>
          <w:color w:val="000000" w:themeColor="text1"/>
          <w:sz w:val="20"/>
          <w:szCs w:val="20"/>
          <w:lang w:eastAsia="ru-RU"/>
        </w:rPr>
        <w:t>Ключевые слова: </w:t>
      </w:r>
      <w:r w:rsidR="00890518" w:rsidRPr="00C159C9">
        <w:rPr>
          <w:rFonts w:ascii="Arial" w:eastAsia="Times New Roman" w:hAnsi="Arial" w:cs="Arial"/>
          <w:i/>
          <w:color w:val="000000" w:themeColor="text1"/>
          <w:sz w:val="20"/>
          <w:szCs w:val="20"/>
          <w:lang w:eastAsia="ru-RU"/>
        </w:rPr>
        <w:t>карбонизация</w:t>
      </w:r>
      <w:r w:rsidR="00031CB5" w:rsidRPr="00C159C9">
        <w:rPr>
          <w:rFonts w:ascii="Arial" w:eastAsia="Times New Roman" w:hAnsi="Arial" w:cs="Arial"/>
          <w:i/>
          <w:color w:val="000000" w:themeColor="text1"/>
          <w:sz w:val="20"/>
          <w:szCs w:val="20"/>
          <w:lang w:eastAsia="ru-RU"/>
        </w:rPr>
        <w:t>;</w:t>
      </w:r>
      <w:r w:rsidR="00890518" w:rsidRPr="00C159C9">
        <w:rPr>
          <w:rFonts w:ascii="Arial" w:eastAsia="Times New Roman" w:hAnsi="Arial" w:cs="Arial"/>
          <w:i/>
          <w:color w:val="000000" w:themeColor="text1"/>
          <w:sz w:val="20"/>
          <w:szCs w:val="20"/>
          <w:lang w:eastAsia="ru-RU"/>
        </w:rPr>
        <w:t xml:space="preserve"> </w:t>
      </w:r>
      <w:proofErr w:type="spellStart"/>
      <w:r w:rsidR="00890518" w:rsidRPr="00C159C9">
        <w:rPr>
          <w:rFonts w:ascii="Arial" w:eastAsia="Times New Roman" w:hAnsi="Arial" w:cs="Arial"/>
          <w:i/>
          <w:color w:val="000000" w:themeColor="text1"/>
          <w:sz w:val="20"/>
          <w:szCs w:val="20"/>
          <w:lang w:eastAsia="ru-RU"/>
        </w:rPr>
        <w:t>торрефикация</w:t>
      </w:r>
      <w:proofErr w:type="spellEnd"/>
      <w:r w:rsidR="00031CB5" w:rsidRPr="00C159C9">
        <w:rPr>
          <w:rFonts w:ascii="Arial" w:eastAsia="Times New Roman" w:hAnsi="Arial" w:cs="Arial"/>
          <w:i/>
          <w:color w:val="000000" w:themeColor="text1"/>
          <w:sz w:val="20"/>
          <w:szCs w:val="20"/>
          <w:lang w:eastAsia="ru-RU"/>
        </w:rPr>
        <w:t>;</w:t>
      </w:r>
      <w:r w:rsidR="00890518" w:rsidRPr="00C159C9">
        <w:rPr>
          <w:rFonts w:ascii="Arial" w:eastAsia="Times New Roman" w:hAnsi="Arial" w:cs="Arial"/>
          <w:i/>
          <w:color w:val="000000" w:themeColor="text1"/>
          <w:sz w:val="20"/>
          <w:szCs w:val="20"/>
          <w:lang w:eastAsia="ru-RU"/>
        </w:rPr>
        <w:t xml:space="preserve"> отходы ЛПК</w:t>
      </w:r>
      <w:r w:rsidR="00031CB5" w:rsidRPr="00C159C9">
        <w:rPr>
          <w:rFonts w:ascii="Arial" w:eastAsia="Times New Roman" w:hAnsi="Arial" w:cs="Arial"/>
          <w:i/>
          <w:color w:val="000000" w:themeColor="text1"/>
          <w:sz w:val="20"/>
          <w:szCs w:val="20"/>
          <w:lang w:eastAsia="ru-RU"/>
        </w:rPr>
        <w:t>;</w:t>
      </w:r>
      <w:r w:rsidR="00890518" w:rsidRPr="00C159C9">
        <w:rPr>
          <w:rFonts w:ascii="Arial" w:eastAsia="Times New Roman" w:hAnsi="Arial" w:cs="Arial"/>
          <w:i/>
          <w:color w:val="000000" w:themeColor="text1"/>
          <w:sz w:val="20"/>
          <w:szCs w:val="20"/>
          <w:lang w:eastAsia="ru-RU"/>
        </w:rPr>
        <w:t xml:space="preserve"> </w:t>
      </w:r>
      <w:proofErr w:type="spellStart"/>
      <w:r w:rsidR="00890518" w:rsidRPr="00C159C9">
        <w:rPr>
          <w:rFonts w:ascii="Arial" w:eastAsia="Times New Roman" w:hAnsi="Arial" w:cs="Arial"/>
          <w:i/>
          <w:color w:val="000000" w:themeColor="text1"/>
          <w:sz w:val="20"/>
          <w:szCs w:val="20"/>
          <w:lang w:eastAsia="ru-RU"/>
        </w:rPr>
        <w:t>пеллеты</w:t>
      </w:r>
      <w:proofErr w:type="spellEnd"/>
      <w:r w:rsidR="00031CB5" w:rsidRPr="00C159C9">
        <w:rPr>
          <w:rFonts w:ascii="Arial" w:eastAsia="Times New Roman" w:hAnsi="Arial" w:cs="Arial"/>
          <w:i/>
          <w:color w:val="000000" w:themeColor="text1"/>
          <w:sz w:val="20"/>
          <w:szCs w:val="20"/>
          <w:lang w:eastAsia="ru-RU"/>
        </w:rPr>
        <w:t>;</w:t>
      </w:r>
      <w:r w:rsidR="00890518" w:rsidRPr="00C159C9">
        <w:rPr>
          <w:rFonts w:ascii="Arial" w:eastAsia="Times New Roman" w:hAnsi="Arial" w:cs="Arial"/>
          <w:i/>
          <w:color w:val="000000" w:themeColor="text1"/>
          <w:sz w:val="20"/>
          <w:szCs w:val="20"/>
          <w:lang w:eastAsia="ru-RU"/>
        </w:rPr>
        <w:t xml:space="preserve"> СВЧ-излучение.</w:t>
      </w:r>
    </w:p>
    <w:p w:rsidR="00126F23" w:rsidRPr="00C159C9" w:rsidRDefault="00126F23" w:rsidP="00031CB5">
      <w:pPr>
        <w:shd w:val="clear" w:color="auto" w:fill="FFFFFF"/>
        <w:spacing w:after="0" w:line="240" w:lineRule="auto"/>
        <w:jc w:val="both"/>
        <w:rPr>
          <w:rFonts w:ascii="Arial" w:eastAsia="Times New Roman" w:hAnsi="Arial" w:cs="Arial"/>
          <w:color w:val="000000" w:themeColor="text1"/>
          <w:sz w:val="20"/>
          <w:szCs w:val="20"/>
          <w:lang w:eastAsia="ru-RU"/>
        </w:rPr>
      </w:pPr>
    </w:p>
    <w:p w:rsidR="00C159C9" w:rsidRPr="00C159C9" w:rsidRDefault="00C159C9" w:rsidP="00C159C9">
      <w:pPr>
        <w:shd w:val="clear" w:color="auto" w:fill="FFFFFF"/>
        <w:spacing w:after="0" w:line="240" w:lineRule="auto"/>
        <w:rPr>
          <w:rFonts w:ascii="Arial" w:eastAsia="Times New Roman" w:hAnsi="Arial" w:cs="Arial"/>
          <w:b/>
          <w:color w:val="000000" w:themeColor="text1"/>
          <w:sz w:val="20"/>
          <w:szCs w:val="20"/>
          <w:lang w:val="en-US" w:eastAsia="ru-RU"/>
        </w:rPr>
      </w:pPr>
      <w:r w:rsidRPr="00C159C9">
        <w:rPr>
          <w:rFonts w:ascii="Arial" w:eastAsia="Times New Roman" w:hAnsi="Arial" w:cs="Arial"/>
          <w:b/>
          <w:color w:val="000000" w:themeColor="text1"/>
          <w:sz w:val="20"/>
          <w:szCs w:val="20"/>
          <w:lang w:val="en-US" w:eastAsia="ru-RU"/>
        </w:rPr>
        <w:t>THE USE OF WOOD WASTES IN ENERGETICS</w:t>
      </w:r>
      <w:r w:rsidRPr="00C159C9">
        <w:rPr>
          <w:rFonts w:ascii="Arial" w:hAnsi="Arial" w:cs="Arial"/>
          <w:sz w:val="20"/>
          <w:szCs w:val="20"/>
          <w:lang w:val="en-US"/>
        </w:rPr>
        <w:t xml:space="preserve"> </w:t>
      </w:r>
    </w:p>
    <w:p w:rsidR="00C159C9" w:rsidRPr="00C159C9" w:rsidRDefault="00C159C9" w:rsidP="00C159C9">
      <w:pPr>
        <w:shd w:val="clear" w:color="auto" w:fill="FFFFFF"/>
        <w:spacing w:after="0" w:line="240" w:lineRule="auto"/>
        <w:jc w:val="both"/>
        <w:rPr>
          <w:rFonts w:ascii="Arial" w:eastAsia="Times New Roman" w:hAnsi="Arial" w:cs="Arial"/>
          <w:b/>
          <w:color w:val="000000" w:themeColor="text1"/>
          <w:sz w:val="20"/>
          <w:szCs w:val="20"/>
          <w:lang w:val="en-US" w:eastAsia="ru-RU"/>
        </w:rPr>
      </w:pPr>
      <w:r w:rsidRPr="00C159C9">
        <w:rPr>
          <w:rFonts w:ascii="Arial" w:eastAsia="Times New Roman" w:hAnsi="Arial" w:cs="Arial"/>
          <w:b/>
          <w:color w:val="000000" w:themeColor="text1"/>
          <w:sz w:val="20"/>
          <w:szCs w:val="20"/>
          <w:lang w:val="en-US" w:eastAsia="ru-RU"/>
        </w:rPr>
        <w:t xml:space="preserve">A. </w:t>
      </w:r>
      <w:proofErr w:type="spellStart"/>
      <w:r w:rsidRPr="00C159C9">
        <w:rPr>
          <w:rFonts w:ascii="Arial" w:eastAsia="Times New Roman" w:hAnsi="Arial" w:cs="Arial"/>
          <w:b/>
          <w:color w:val="000000" w:themeColor="text1"/>
          <w:sz w:val="20"/>
          <w:szCs w:val="20"/>
          <w:lang w:val="en-US" w:eastAsia="ru-RU"/>
        </w:rPr>
        <w:t>Moskalyuk</w:t>
      </w:r>
      <w:proofErr w:type="spellEnd"/>
      <w:r w:rsidRPr="00C159C9">
        <w:rPr>
          <w:rFonts w:ascii="Arial" w:eastAsia="Times New Roman" w:hAnsi="Arial" w:cs="Arial"/>
          <w:b/>
          <w:color w:val="000000" w:themeColor="text1"/>
          <w:sz w:val="20"/>
          <w:szCs w:val="20"/>
          <w:lang w:val="en-US" w:eastAsia="ru-RU"/>
        </w:rPr>
        <w:t xml:space="preserve">, A. </w:t>
      </w:r>
      <w:proofErr w:type="spellStart"/>
      <w:r w:rsidRPr="00C159C9">
        <w:rPr>
          <w:rFonts w:ascii="Arial" w:eastAsia="Times New Roman" w:hAnsi="Arial" w:cs="Arial"/>
          <w:b/>
          <w:color w:val="000000" w:themeColor="text1"/>
          <w:sz w:val="20"/>
          <w:szCs w:val="20"/>
          <w:lang w:val="en-US" w:eastAsia="ru-RU"/>
        </w:rPr>
        <w:t>Goroshchenov</w:t>
      </w:r>
      <w:proofErr w:type="spellEnd"/>
    </w:p>
    <w:p w:rsidR="00C159C9" w:rsidRPr="00C159C9" w:rsidRDefault="00C159C9" w:rsidP="00C159C9">
      <w:pPr>
        <w:spacing w:after="0" w:line="240" w:lineRule="auto"/>
        <w:jc w:val="both"/>
        <w:rPr>
          <w:rFonts w:ascii="Arial" w:eastAsia="Calibri" w:hAnsi="Arial" w:cs="Arial"/>
          <w:sz w:val="20"/>
          <w:szCs w:val="20"/>
          <w:lang w:val="en-US"/>
        </w:rPr>
      </w:pPr>
      <w:r w:rsidRPr="00C159C9">
        <w:rPr>
          <w:rFonts w:ascii="Arial" w:eastAsia="Calibri" w:hAnsi="Arial" w:cs="Arial"/>
          <w:sz w:val="20"/>
          <w:szCs w:val="20"/>
          <w:lang w:val="en-US"/>
        </w:rPr>
        <w:t xml:space="preserve">Irkutsk National Research Technical University, </w:t>
      </w:r>
    </w:p>
    <w:p w:rsidR="00C159C9" w:rsidRPr="00C159C9" w:rsidRDefault="00C159C9" w:rsidP="00C159C9">
      <w:pPr>
        <w:spacing w:after="0" w:line="240" w:lineRule="auto"/>
        <w:jc w:val="both"/>
        <w:rPr>
          <w:rFonts w:ascii="Arial" w:eastAsia="Times New Roman" w:hAnsi="Arial" w:cs="Arial"/>
          <w:color w:val="000000"/>
          <w:sz w:val="20"/>
          <w:szCs w:val="20"/>
          <w:lang w:val="en-US" w:eastAsia="ru-RU"/>
        </w:rPr>
      </w:pPr>
      <w:r w:rsidRPr="00C159C9">
        <w:rPr>
          <w:rFonts w:ascii="Arial" w:eastAsia="Calibri" w:hAnsi="Arial" w:cs="Arial"/>
          <w:sz w:val="20"/>
          <w:szCs w:val="20"/>
          <w:lang w:val="en-US"/>
        </w:rPr>
        <w:t>83 Lermontov Street, Irkutsk, 664074, Russia</w:t>
      </w:r>
      <w:r w:rsidRPr="00C159C9">
        <w:rPr>
          <w:rFonts w:ascii="Arial" w:eastAsia="Times New Roman" w:hAnsi="Arial" w:cs="Arial"/>
          <w:color w:val="000000"/>
          <w:sz w:val="20"/>
          <w:szCs w:val="20"/>
          <w:lang w:val="en-US" w:eastAsia="ru-RU"/>
        </w:rPr>
        <w:t xml:space="preserve"> </w:t>
      </w:r>
    </w:p>
    <w:p w:rsidR="00C159C9" w:rsidRPr="00C159C9" w:rsidRDefault="00C159C9" w:rsidP="00C159C9">
      <w:pPr>
        <w:spacing w:after="0" w:line="240" w:lineRule="auto"/>
        <w:jc w:val="both"/>
        <w:rPr>
          <w:rFonts w:ascii="Arial" w:eastAsia="Times New Roman" w:hAnsi="Arial" w:cs="Arial"/>
          <w:color w:val="000000" w:themeColor="text1"/>
          <w:sz w:val="20"/>
          <w:szCs w:val="20"/>
          <w:lang w:val="en-US" w:eastAsia="ru-RU"/>
        </w:rPr>
      </w:pPr>
      <w:r w:rsidRPr="00C159C9">
        <w:rPr>
          <w:rFonts w:ascii="Arial" w:eastAsia="Times New Roman" w:hAnsi="Arial" w:cs="Arial"/>
          <w:color w:val="000000" w:themeColor="text1"/>
          <w:sz w:val="20"/>
          <w:szCs w:val="20"/>
          <w:lang w:val="en-US" w:eastAsia="ru-RU"/>
        </w:rPr>
        <w:t>This article presents the technology for producing biofuels – carbonized pellets – using microwave radiation. Due to the fact that at present there is a problem of rational use of natural resources, namely in forest indu</w:t>
      </w:r>
      <w:r w:rsidRPr="00C159C9">
        <w:rPr>
          <w:rFonts w:ascii="Arial" w:eastAsia="Times New Roman" w:hAnsi="Arial" w:cs="Arial"/>
          <w:color w:val="000000" w:themeColor="text1"/>
          <w:sz w:val="20"/>
          <w:szCs w:val="20"/>
          <w:lang w:val="en-US" w:eastAsia="ru-RU"/>
        </w:rPr>
        <w:t>s</w:t>
      </w:r>
      <w:r w:rsidRPr="00C159C9">
        <w:rPr>
          <w:rFonts w:ascii="Arial" w:eastAsia="Times New Roman" w:hAnsi="Arial" w:cs="Arial"/>
          <w:color w:val="000000" w:themeColor="text1"/>
          <w:sz w:val="20"/>
          <w:szCs w:val="20"/>
          <w:lang w:val="en-US" w:eastAsia="ru-RU"/>
        </w:rPr>
        <w:t>try, it is necessary to take measures for recycling of waste woods. The solution to this problem is the creation of pellets production from wood wastes with subsequent carbonization. Such pellets are quite applicable as fuel for use at the Central Heating and Power Plant.</w:t>
      </w:r>
    </w:p>
    <w:p w:rsidR="00C159C9" w:rsidRPr="00C159C9" w:rsidRDefault="00C159C9" w:rsidP="00C159C9">
      <w:pPr>
        <w:spacing w:after="0" w:line="240" w:lineRule="auto"/>
        <w:jc w:val="both"/>
        <w:rPr>
          <w:rFonts w:ascii="Arial" w:eastAsia="Times New Roman" w:hAnsi="Arial" w:cs="Arial"/>
          <w:i/>
          <w:color w:val="000000" w:themeColor="text1"/>
          <w:sz w:val="20"/>
          <w:szCs w:val="20"/>
          <w:lang w:val="en-US" w:eastAsia="ru-RU"/>
        </w:rPr>
      </w:pPr>
      <w:r w:rsidRPr="00C159C9">
        <w:rPr>
          <w:rFonts w:ascii="Arial" w:eastAsia="Times New Roman" w:hAnsi="Arial" w:cs="Arial"/>
          <w:i/>
          <w:color w:val="000000" w:themeColor="text1"/>
          <w:sz w:val="20"/>
          <w:szCs w:val="20"/>
          <w:lang w:val="en-US" w:eastAsia="ru-RU"/>
        </w:rPr>
        <w:t xml:space="preserve">Keywords: carbonization; </w:t>
      </w:r>
      <w:proofErr w:type="spellStart"/>
      <w:r w:rsidRPr="00C159C9">
        <w:rPr>
          <w:rFonts w:ascii="Arial" w:eastAsia="Times New Roman" w:hAnsi="Arial" w:cs="Arial"/>
          <w:i/>
          <w:color w:val="000000" w:themeColor="text1"/>
          <w:sz w:val="20"/>
          <w:szCs w:val="20"/>
          <w:lang w:val="en-US" w:eastAsia="ru-RU"/>
        </w:rPr>
        <w:t>torrefaction</w:t>
      </w:r>
      <w:proofErr w:type="spellEnd"/>
      <w:r w:rsidRPr="00C159C9">
        <w:rPr>
          <w:rFonts w:ascii="Arial" w:eastAsia="Times New Roman" w:hAnsi="Arial" w:cs="Arial"/>
          <w:i/>
          <w:color w:val="000000" w:themeColor="text1"/>
          <w:sz w:val="20"/>
          <w:szCs w:val="20"/>
          <w:lang w:val="en-US" w:eastAsia="ru-RU"/>
        </w:rPr>
        <w:t>; wood wastes; wood pellets; microwave radiation</w:t>
      </w:r>
    </w:p>
    <w:p w:rsidR="00F02375" w:rsidRPr="00C159C9" w:rsidRDefault="00F02375" w:rsidP="00031CB5">
      <w:pPr>
        <w:spacing w:after="0" w:line="240" w:lineRule="auto"/>
        <w:ind w:firstLine="709"/>
        <w:jc w:val="both"/>
        <w:rPr>
          <w:rFonts w:ascii="Arial" w:eastAsia="Times New Roman" w:hAnsi="Arial" w:cs="Arial"/>
          <w:color w:val="000000" w:themeColor="text1"/>
          <w:sz w:val="20"/>
          <w:szCs w:val="20"/>
          <w:lang w:val="en-US" w:eastAsia="ru-RU"/>
        </w:rPr>
      </w:pPr>
    </w:p>
    <w:p w:rsidR="00031CB5" w:rsidRPr="00C159C9" w:rsidRDefault="00D56BB0" w:rsidP="00031CB5">
      <w:pPr>
        <w:spacing w:after="0" w:line="240" w:lineRule="auto"/>
        <w:ind w:firstLine="709"/>
        <w:jc w:val="both"/>
        <w:rPr>
          <w:rFonts w:ascii="Arial" w:hAnsi="Arial" w:cs="Arial"/>
          <w:sz w:val="20"/>
          <w:szCs w:val="20"/>
        </w:rPr>
      </w:pPr>
      <w:r w:rsidRPr="00C159C9">
        <w:rPr>
          <w:rFonts w:ascii="Arial" w:hAnsi="Arial" w:cs="Arial"/>
          <w:sz w:val="20"/>
          <w:szCs w:val="20"/>
        </w:rPr>
        <w:t>В настоящее время остро стоит проблема рационального использования природных ресурсов,</w:t>
      </w:r>
      <w:r w:rsidR="00F43E24" w:rsidRPr="00C159C9">
        <w:rPr>
          <w:rFonts w:ascii="Arial" w:hAnsi="Arial" w:cs="Arial"/>
          <w:sz w:val="20"/>
          <w:szCs w:val="20"/>
        </w:rPr>
        <w:t xml:space="preserve"> и свалки древесных отходов являются тому подтверждением. Источниками скопления древесных о</w:t>
      </w:r>
      <w:r w:rsidR="00F43E24" w:rsidRPr="00C159C9">
        <w:rPr>
          <w:rFonts w:ascii="Arial" w:hAnsi="Arial" w:cs="Arial"/>
          <w:sz w:val="20"/>
          <w:szCs w:val="20"/>
        </w:rPr>
        <w:t>т</w:t>
      </w:r>
      <w:r w:rsidR="00F43E24" w:rsidRPr="00C159C9">
        <w:rPr>
          <w:rFonts w:ascii="Arial" w:hAnsi="Arial" w:cs="Arial"/>
          <w:sz w:val="20"/>
          <w:szCs w:val="20"/>
        </w:rPr>
        <w:t xml:space="preserve">ходов </w:t>
      </w:r>
      <w:r w:rsidR="00D02A96" w:rsidRPr="00C159C9">
        <w:rPr>
          <w:rFonts w:ascii="Arial" w:hAnsi="Arial" w:cs="Arial"/>
          <w:sz w:val="20"/>
          <w:szCs w:val="20"/>
        </w:rPr>
        <w:t>являются предприятия механической</w:t>
      </w:r>
      <w:r w:rsidR="00980B6D" w:rsidRPr="00C159C9">
        <w:rPr>
          <w:rFonts w:ascii="Arial" w:hAnsi="Arial" w:cs="Arial"/>
          <w:sz w:val="20"/>
          <w:szCs w:val="20"/>
        </w:rPr>
        <w:t xml:space="preserve"> и химической</w:t>
      </w:r>
      <w:r w:rsidR="00D02A96" w:rsidRPr="00C159C9">
        <w:rPr>
          <w:rFonts w:ascii="Arial" w:hAnsi="Arial" w:cs="Arial"/>
          <w:sz w:val="20"/>
          <w:szCs w:val="20"/>
        </w:rPr>
        <w:t xml:space="preserve"> переработки древесины. </w:t>
      </w:r>
    </w:p>
    <w:p w:rsidR="0091041A" w:rsidRPr="00C159C9" w:rsidRDefault="00755D63" w:rsidP="00031CB5">
      <w:pPr>
        <w:spacing w:after="0" w:line="240" w:lineRule="auto"/>
        <w:ind w:firstLine="709"/>
        <w:jc w:val="both"/>
        <w:rPr>
          <w:rFonts w:ascii="Arial" w:hAnsi="Arial" w:cs="Arial"/>
          <w:sz w:val="20"/>
          <w:szCs w:val="20"/>
        </w:rPr>
      </w:pPr>
      <w:proofErr w:type="gramStart"/>
      <w:r w:rsidRPr="00C159C9">
        <w:rPr>
          <w:rFonts w:ascii="Arial" w:hAnsi="Arial" w:cs="Arial"/>
          <w:sz w:val="20"/>
          <w:szCs w:val="20"/>
        </w:rPr>
        <w:t>При химической переработке древесины образуются следующие виды отходов: лигнин, кар</w:t>
      </w:r>
      <w:r w:rsidRPr="00C159C9">
        <w:rPr>
          <w:rFonts w:ascii="Arial" w:hAnsi="Arial" w:cs="Arial"/>
          <w:sz w:val="20"/>
          <w:szCs w:val="20"/>
        </w:rPr>
        <w:t>а</w:t>
      </w:r>
      <w:r w:rsidRPr="00C159C9">
        <w:rPr>
          <w:rFonts w:ascii="Arial" w:hAnsi="Arial" w:cs="Arial"/>
          <w:sz w:val="20"/>
          <w:szCs w:val="20"/>
        </w:rPr>
        <w:t>мель,</w:t>
      </w:r>
      <w:r w:rsidR="004D7B31">
        <w:rPr>
          <w:rFonts w:ascii="Arial" w:hAnsi="Arial" w:cs="Arial"/>
          <w:sz w:val="20"/>
          <w:szCs w:val="20"/>
        </w:rPr>
        <w:t xml:space="preserve"> </w:t>
      </w:r>
      <w:proofErr w:type="spellStart"/>
      <w:r w:rsidRPr="00C159C9">
        <w:rPr>
          <w:rFonts w:ascii="Arial" w:hAnsi="Arial" w:cs="Arial"/>
          <w:sz w:val="20"/>
          <w:szCs w:val="20"/>
        </w:rPr>
        <w:t>талловый</w:t>
      </w:r>
      <w:proofErr w:type="spellEnd"/>
      <w:r w:rsidRPr="00C159C9">
        <w:rPr>
          <w:rFonts w:ascii="Arial" w:hAnsi="Arial" w:cs="Arial"/>
          <w:sz w:val="20"/>
          <w:szCs w:val="20"/>
        </w:rPr>
        <w:t xml:space="preserve"> пек, активные илы, полимерн</w:t>
      </w:r>
      <w:r w:rsidR="00495F72" w:rsidRPr="00C159C9">
        <w:rPr>
          <w:rFonts w:ascii="Arial" w:hAnsi="Arial" w:cs="Arial"/>
          <w:sz w:val="20"/>
          <w:szCs w:val="20"/>
        </w:rPr>
        <w:t>ый остаток, масляный скоп, шлам;</w:t>
      </w:r>
      <w:r w:rsidRPr="00C159C9">
        <w:rPr>
          <w:rFonts w:ascii="Arial" w:hAnsi="Arial" w:cs="Arial"/>
          <w:sz w:val="20"/>
          <w:szCs w:val="20"/>
        </w:rPr>
        <w:t xml:space="preserve"> при механической п</w:t>
      </w:r>
      <w:r w:rsidRPr="00C159C9">
        <w:rPr>
          <w:rFonts w:ascii="Arial" w:hAnsi="Arial" w:cs="Arial"/>
          <w:sz w:val="20"/>
          <w:szCs w:val="20"/>
        </w:rPr>
        <w:t>е</w:t>
      </w:r>
      <w:r w:rsidRPr="00C159C9">
        <w:rPr>
          <w:rFonts w:ascii="Arial" w:hAnsi="Arial" w:cs="Arial"/>
          <w:sz w:val="20"/>
          <w:szCs w:val="20"/>
        </w:rPr>
        <w:t>реработк</w:t>
      </w:r>
      <w:r w:rsidR="00451A7F" w:rsidRPr="00C159C9">
        <w:rPr>
          <w:rFonts w:ascii="Arial" w:hAnsi="Arial" w:cs="Arial"/>
          <w:sz w:val="20"/>
          <w:szCs w:val="20"/>
        </w:rPr>
        <w:t>е древесины: опилки, щепа, кора</w:t>
      </w:r>
      <w:r w:rsidR="00031CB5" w:rsidRPr="00C159C9">
        <w:rPr>
          <w:rFonts w:ascii="Arial" w:hAnsi="Arial" w:cs="Arial"/>
          <w:sz w:val="20"/>
          <w:szCs w:val="20"/>
        </w:rPr>
        <w:t xml:space="preserve"> </w:t>
      </w:r>
      <w:r w:rsidR="00451A7F" w:rsidRPr="00C159C9">
        <w:rPr>
          <w:rFonts w:ascii="Arial" w:hAnsi="Arial" w:cs="Arial"/>
          <w:sz w:val="20"/>
          <w:szCs w:val="20"/>
        </w:rPr>
        <w:t>[1].</w:t>
      </w:r>
      <w:proofErr w:type="gramEnd"/>
      <w:r w:rsidRPr="00C159C9">
        <w:rPr>
          <w:rFonts w:ascii="Arial" w:hAnsi="Arial" w:cs="Arial"/>
          <w:sz w:val="20"/>
          <w:szCs w:val="20"/>
        </w:rPr>
        <w:t xml:space="preserve"> Каждый из перечисленных</w:t>
      </w:r>
      <w:r w:rsidR="00495F72" w:rsidRPr="00C159C9">
        <w:rPr>
          <w:rFonts w:ascii="Arial" w:hAnsi="Arial" w:cs="Arial"/>
          <w:sz w:val="20"/>
          <w:szCs w:val="20"/>
        </w:rPr>
        <w:t xml:space="preserve"> видов</w:t>
      </w:r>
      <w:r w:rsidRPr="00C159C9">
        <w:rPr>
          <w:rFonts w:ascii="Arial" w:hAnsi="Arial" w:cs="Arial"/>
          <w:sz w:val="20"/>
          <w:szCs w:val="20"/>
        </w:rPr>
        <w:t xml:space="preserve"> отходов имеет свой класс токсичности и объемы накопления. </w:t>
      </w:r>
      <w:r w:rsidR="0091041A" w:rsidRPr="00C159C9">
        <w:rPr>
          <w:rFonts w:ascii="Arial" w:hAnsi="Arial" w:cs="Arial"/>
          <w:sz w:val="20"/>
          <w:szCs w:val="20"/>
        </w:rPr>
        <w:t xml:space="preserve">При </w:t>
      </w:r>
      <w:r w:rsidR="00980B6D" w:rsidRPr="00C159C9">
        <w:rPr>
          <w:rFonts w:ascii="Arial" w:hAnsi="Arial" w:cs="Arial"/>
          <w:sz w:val="20"/>
          <w:szCs w:val="20"/>
        </w:rPr>
        <w:t>имеющихся</w:t>
      </w:r>
      <w:r w:rsidR="00E6663F" w:rsidRPr="00C159C9">
        <w:rPr>
          <w:rFonts w:ascii="Arial" w:hAnsi="Arial" w:cs="Arial"/>
          <w:sz w:val="20"/>
          <w:szCs w:val="20"/>
        </w:rPr>
        <w:t xml:space="preserve"> </w:t>
      </w:r>
      <w:r w:rsidR="00980B6D" w:rsidRPr="00C159C9">
        <w:rPr>
          <w:rFonts w:ascii="Arial" w:hAnsi="Arial" w:cs="Arial"/>
          <w:sz w:val="20"/>
          <w:szCs w:val="20"/>
        </w:rPr>
        <w:t xml:space="preserve">методах </w:t>
      </w:r>
      <w:r w:rsidR="00E6663F" w:rsidRPr="00C159C9">
        <w:rPr>
          <w:rFonts w:ascii="Arial" w:hAnsi="Arial" w:cs="Arial"/>
          <w:sz w:val="20"/>
          <w:szCs w:val="20"/>
        </w:rPr>
        <w:t>переработки древесины</w:t>
      </w:r>
      <w:r w:rsidR="001E31AB" w:rsidRPr="00C159C9">
        <w:rPr>
          <w:rFonts w:ascii="Arial" w:hAnsi="Arial" w:cs="Arial"/>
          <w:sz w:val="20"/>
          <w:szCs w:val="20"/>
        </w:rPr>
        <w:t xml:space="preserve"> </w:t>
      </w:r>
      <w:r w:rsidR="0091041A" w:rsidRPr="00C159C9">
        <w:rPr>
          <w:rFonts w:ascii="Arial" w:hAnsi="Arial" w:cs="Arial"/>
          <w:sz w:val="20"/>
          <w:szCs w:val="20"/>
        </w:rPr>
        <w:t>более 40% от общего объема перерабатываемого сырья</w:t>
      </w:r>
      <w:r w:rsidR="00D56BB0" w:rsidRPr="00C159C9">
        <w:rPr>
          <w:rFonts w:ascii="Arial" w:hAnsi="Arial" w:cs="Arial"/>
          <w:sz w:val="20"/>
          <w:szCs w:val="20"/>
        </w:rPr>
        <w:t xml:space="preserve"> превращается в отходы</w:t>
      </w:r>
      <w:r w:rsidR="0091041A" w:rsidRPr="00C159C9">
        <w:rPr>
          <w:rFonts w:ascii="Arial" w:hAnsi="Arial" w:cs="Arial"/>
          <w:sz w:val="20"/>
          <w:szCs w:val="20"/>
        </w:rPr>
        <w:t xml:space="preserve">. </w:t>
      </w:r>
      <w:r w:rsidR="00E6663F" w:rsidRPr="00C159C9">
        <w:rPr>
          <w:rFonts w:ascii="Arial" w:hAnsi="Arial" w:cs="Arial"/>
          <w:sz w:val="20"/>
          <w:szCs w:val="20"/>
        </w:rPr>
        <w:t xml:space="preserve">А </w:t>
      </w:r>
      <w:r w:rsidR="00855248" w:rsidRPr="00C159C9">
        <w:rPr>
          <w:rFonts w:ascii="Arial" w:hAnsi="Arial" w:cs="Arial"/>
          <w:sz w:val="20"/>
          <w:szCs w:val="20"/>
        </w:rPr>
        <w:t xml:space="preserve">годовой </w:t>
      </w:r>
      <w:r w:rsidR="001E31AB" w:rsidRPr="00C159C9">
        <w:rPr>
          <w:rFonts w:ascii="Arial" w:hAnsi="Arial" w:cs="Arial"/>
          <w:sz w:val="20"/>
          <w:szCs w:val="20"/>
        </w:rPr>
        <w:t>прирост таких</w:t>
      </w:r>
      <w:r w:rsidR="00855248" w:rsidRPr="00C159C9">
        <w:rPr>
          <w:rFonts w:ascii="Arial" w:hAnsi="Arial" w:cs="Arial"/>
          <w:sz w:val="20"/>
          <w:szCs w:val="20"/>
        </w:rPr>
        <w:t xml:space="preserve"> отходов </w:t>
      </w:r>
      <w:r w:rsidR="00E6663F" w:rsidRPr="00C159C9">
        <w:rPr>
          <w:rFonts w:ascii="Arial" w:hAnsi="Arial" w:cs="Arial"/>
          <w:sz w:val="20"/>
          <w:szCs w:val="20"/>
        </w:rPr>
        <w:t>по России</w:t>
      </w:r>
      <w:r w:rsidR="00855248" w:rsidRPr="00C159C9">
        <w:rPr>
          <w:rFonts w:ascii="Arial" w:hAnsi="Arial" w:cs="Arial"/>
          <w:sz w:val="20"/>
          <w:szCs w:val="20"/>
        </w:rPr>
        <w:t xml:space="preserve"> в целом</w:t>
      </w:r>
      <w:r w:rsidR="00495F72" w:rsidRPr="00C159C9">
        <w:rPr>
          <w:rFonts w:ascii="Arial" w:hAnsi="Arial" w:cs="Arial"/>
          <w:sz w:val="20"/>
          <w:szCs w:val="20"/>
        </w:rPr>
        <w:t xml:space="preserve"> составляет</w:t>
      </w:r>
      <w:r w:rsidR="00E6663F" w:rsidRPr="00C159C9">
        <w:rPr>
          <w:rFonts w:ascii="Arial" w:hAnsi="Arial" w:cs="Arial"/>
          <w:sz w:val="20"/>
          <w:szCs w:val="20"/>
        </w:rPr>
        <w:t xml:space="preserve"> несколько десятков миллионов кубических метров. </w:t>
      </w:r>
    </w:p>
    <w:p w:rsidR="0091041A" w:rsidRPr="00C159C9" w:rsidRDefault="006F187E" w:rsidP="00031CB5">
      <w:pPr>
        <w:spacing w:after="0" w:line="240" w:lineRule="auto"/>
        <w:ind w:firstLine="709"/>
        <w:jc w:val="both"/>
        <w:rPr>
          <w:rFonts w:ascii="Arial" w:hAnsi="Arial" w:cs="Arial"/>
          <w:sz w:val="20"/>
          <w:szCs w:val="20"/>
        </w:rPr>
      </w:pPr>
      <w:r w:rsidRPr="00C159C9">
        <w:rPr>
          <w:rFonts w:ascii="Arial" w:hAnsi="Arial" w:cs="Arial"/>
          <w:sz w:val="20"/>
          <w:szCs w:val="20"/>
        </w:rPr>
        <w:t>На предприятиях механической переработки</w:t>
      </w:r>
      <w:r w:rsidR="0091041A" w:rsidRPr="00C159C9">
        <w:rPr>
          <w:rFonts w:ascii="Arial" w:hAnsi="Arial" w:cs="Arial"/>
          <w:sz w:val="20"/>
          <w:szCs w:val="20"/>
        </w:rPr>
        <w:t xml:space="preserve"> </w:t>
      </w:r>
      <w:r w:rsidR="00A57F37" w:rsidRPr="00C159C9">
        <w:rPr>
          <w:rFonts w:ascii="Arial" w:hAnsi="Arial" w:cs="Arial"/>
          <w:sz w:val="20"/>
          <w:szCs w:val="20"/>
        </w:rPr>
        <w:t xml:space="preserve">древесины </w:t>
      </w:r>
      <w:r w:rsidR="0091041A" w:rsidRPr="00C159C9">
        <w:rPr>
          <w:rFonts w:ascii="Arial" w:hAnsi="Arial" w:cs="Arial"/>
          <w:sz w:val="20"/>
          <w:szCs w:val="20"/>
        </w:rPr>
        <w:t>наибольшее количество древесных отходов образуется при производстве пиломатериалов, железнодорожных шпал, шпона и фанеры. Так отходы в лесопилении составляют более 35% от объема перерабатываемой древесины, в прои</w:t>
      </w:r>
      <w:r w:rsidR="0091041A" w:rsidRPr="00C159C9">
        <w:rPr>
          <w:rFonts w:ascii="Arial" w:hAnsi="Arial" w:cs="Arial"/>
          <w:sz w:val="20"/>
          <w:szCs w:val="20"/>
        </w:rPr>
        <w:t>з</w:t>
      </w:r>
      <w:r w:rsidR="0091041A" w:rsidRPr="00C159C9">
        <w:rPr>
          <w:rFonts w:ascii="Arial" w:hAnsi="Arial" w:cs="Arial"/>
          <w:sz w:val="20"/>
          <w:szCs w:val="20"/>
        </w:rPr>
        <w:t>водстве железнодорожных шпал – до 20%, а в производстве шпона и фанеры – более 60%[2]</w:t>
      </w:r>
      <w:r w:rsidR="00495F72" w:rsidRPr="00C159C9">
        <w:rPr>
          <w:rFonts w:ascii="Arial" w:hAnsi="Arial" w:cs="Arial"/>
          <w:sz w:val="20"/>
          <w:szCs w:val="20"/>
        </w:rPr>
        <w:t>.</w:t>
      </w:r>
    </w:p>
    <w:p w:rsidR="0091041A" w:rsidRPr="00C159C9" w:rsidRDefault="00E57E09" w:rsidP="00031CB5">
      <w:pPr>
        <w:spacing w:after="0" w:line="240" w:lineRule="auto"/>
        <w:ind w:firstLine="709"/>
        <w:jc w:val="both"/>
        <w:rPr>
          <w:rFonts w:ascii="Arial" w:hAnsi="Arial" w:cs="Arial"/>
          <w:sz w:val="20"/>
          <w:szCs w:val="20"/>
        </w:rPr>
      </w:pPr>
      <w:r w:rsidRPr="00C159C9">
        <w:rPr>
          <w:rFonts w:ascii="Arial" w:hAnsi="Arial" w:cs="Arial"/>
          <w:sz w:val="20"/>
          <w:szCs w:val="20"/>
        </w:rPr>
        <w:t>Древесные отх</w:t>
      </w:r>
      <w:r w:rsidR="00966F50" w:rsidRPr="00C159C9">
        <w:rPr>
          <w:rFonts w:ascii="Arial" w:hAnsi="Arial" w:cs="Arial"/>
          <w:sz w:val="20"/>
          <w:szCs w:val="20"/>
        </w:rPr>
        <w:t>оды прак</w:t>
      </w:r>
      <w:r w:rsidR="00755D63" w:rsidRPr="00C159C9">
        <w:rPr>
          <w:rFonts w:ascii="Arial" w:hAnsi="Arial" w:cs="Arial"/>
          <w:sz w:val="20"/>
          <w:szCs w:val="20"/>
        </w:rPr>
        <w:t xml:space="preserve">тически нигде не используются и </w:t>
      </w:r>
      <w:r w:rsidR="00966F50" w:rsidRPr="00C159C9">
        <w:rPr>
          <w:rFonts w:ascii="Arial" w:hAnsi="Arial" w:cs="Arial"/>
          <w:sz w:val="20"/>
          <w:szCs w:val="20"/>
        </w:rPr>
        <w:t>как вторичный ресурс не применяю</w:t>
      </w:r>
      <w:r w:rsidR="00966F50" w:rsidRPr="00C159C9">
        <w:rPr>
          <w:rFonts w:ascii="Arial" w:hAnsi="Arial" w:cs="Arial"/>
          <w:sz w:val="20"/>
          <w:szCs w:val="20"/>
        </w:rPr>
        <w:t>т</w:t>
      </w:r>
      <w:r w:rsidR="00966F50" w:rsidRPr="00C159C9">
        <w:rPr>
          <w:rFonts w:ascii="Arial" w:hAnsi="Arial" w:cs="Arial"/>
          <w:sz w:val="20"/>
          <w:szCs w:val="20"/>
        </w:rPr>
        <w:t xml:space="preserve">ся. </w:t>
      </w:r>
      <w:r w:rsidR="0091041A" w:rsidRPr="00C159C9">
        <w:rPr>
          <w:rFonts w:ascii="Arial" w:hAnsi="Arial" w:cs="Arial"/>
          <w:sz w:val="20"/>
          <w:szCs w:val="20"/>
        </w:rPr>
        <w:t>Большая часть из них (более 80 %) не вовлекается в дальнейший технологический передел, скл</w:t>
      </w:r>
      <w:r w:rsidR="0091041A" w:rsidRPr="00C159C9">
        <w:rPr>
          <w:rFonts w:ascii="Arial" w:hAnsi="Arial" w:cs="Arial"/>
          <w:sz w:val="20"/>
          <w:szCs w:val="20"/>
        </w:rPr>
        <w:t>а</w:t>
      </w:r>
      <w:r w:rsidR="0091041A" w:rsidRPr="00C159C9">
        <w:rPr>
          <w:rFonts w:ascii="Arial" w:hAnsi="Arial" w:cs="Arial"/>
          <w:sz w:val="20"/>
          <w:szCs w:val="20"/>
        </w:rPr>
        <w:t xml:space="preserve">дируется, создавая </w:t>
      </w:r>
      <w:r w:rsidR="00966F50" w:rsidRPr="00C159C9">
        <w:rPr>
          <w:rFonts w:ascii="Arial" w:hAnsi="Arial" w:cs="Arial"/>
          <w:sz w:val="20"/>
          <w:szCs w:val="20"/>
        </w:rPr>
        <w:t>пожароопасную ситуацию</w:t>
      </w:r>
      <w:r w:rsidR="00031CB5" w:rsidRPr="00C159C9">
        <w:rPr>
          <w:rFonts w:ascii="Arial" w:hAnsi="Arial" w:cs="Arial"/>
          <w:sz w:val="20"/>
          <w:szCs w:val="20"/>
        </w:rPr>
        <w:t>,</w:t>
      </w:r>
      <w:r w:rsidR="0091041A" w:rsidRPr="00C159C9">
        <w:rPr>
          <w:rFonts w:ascii="Arial" w:hAnsi="Arial" w:cs="Arial"/>
          <w:sz w:val="20"/>
          <w:szCs w:val="20"/>
        </w:rPr>
        <w:t xml:space="preserve"> или сжигается без утилизации тепла, что приводит к </w:t>
      </w:r>
      <w:r w:rsidR="00966F50" w:rsidRPr="00C159C9">
        <w:rPr>
          <w:rFonts w:ascii="Arial" w:hAnsi="Arial" w:cs="Arial"/>
          <w:sz w:val="20"/>
          <w:szCs w:val="20"/>
        </w:rPr>
        <w:t xml:space="preserve">ухудшению экологической обстановки </w:t>
      </w:r>
      <w:r w:rsidR="0091041A" w:rsidRPr="00C159C9">
        <w:rPr>
          <w:rFonts w:ascii="Arial" w:hAnsi="Arial" w:cs="Arial"/>
          <w:sz w:val="20"/>
          <w:szCs w:val="20"/>
        </w:rPr>
        <w:t>в местах их образования</w:t>
      </w:r>
      <w:r w:rsidR="007319C8" w:rsidRPr="00C159C9">
        <w:rPr>
          <w:rFonts w:ascii="Arial" w:hAnsi="Arial" w:cs="Arial"/>
          <w:sz w:val="20"/>
          <w:szCs w:val="20"/>
        </w:rPr>
        <w:t xml:space="preserve"> </w:t>
      </w:r>
      <w:r w:rsidR="0091041A" w:rsidRPr="00C159C9">
        <w:rPr>
          <w:rFonts w:ascii="Arial" w:hAnsi="Arial" w:cs="Arial"/>
          <w:sz w:val="20"/>
          <w:szCs w:val="20"/>
        </w:rPr>
        <w:t>[3]</w:t>
      </w:r>
      <w:r w:rsidR="00495F72" w:rsidRPr="00C159C9">
        <w:rPr>
          <w:rFonts w:ascii="Arial" w:hAnsi="Arial" w:cs="Arial"/>
          <w:sz w:val="20"/>
          <w:szCs w:val="20"/>
        </w:rPr>
        <w:t>.</w:t>
      </w:r>
      <w:r w:rsidR="0091041A" w:rsidRPr="00C159C9">
        <w:rPr>
          <w:rFonts w:ascii="Arial" w:hAnsi="Arial" w:cs="Arial"/>
          <w:sz w:val="20"/>
          <w:szCs w:val="20"/>
        </w:rPr>
        <w:t xml:space="preserve"> Помимо этого, </w:t>
      </w:r>
      <w:r w:rsidR="00B155F2" w:rsidRPr="00C159C9">
        <w:rPr>
          <w:rFonts w:ascii="Arial" w:hAnsi="Arial" w:cs="Arial"/>
          <w:sz w:val="20"/>
          <w:szCs w:val="20"/>
        </w:rPr>
        <w:t>древесные отходы складируются на огромных площадях,</w:t>
      </w:r>
      <w:r w:rsidR="00EA5D9B" w:rsidRPr="00C159C9">
        <w:rPr>
          <w:rFonts w:ascii="Arial" w:hAnsi="Arial" w:cs="Arial"/>
          <w:sz w:val="20"/>
          <w:szCs w:val="20"/>
        </w:rPr>
        <w:t xml:space="preserve"> занимая земли впустую</w:t>
      </w:r>
      <w:r w:rsidR="007319C8" w:rsidRPr="00C159C9">
        <w:rPr>
          <w:rFonts w:ascii="Arial" w:hAnsi="Arial" w:cs="Arial"/>
          <w:sz w:val="20"/>
          <w:szCs w:val="20"/>
        </w:rPr>
        <w:t xml:space="preserve"> (рис. 1)</w:t>
      </w:r>
      <w:r w:rsidR="00B155F2" w:rsidRPr="00C159C9">
        <w:rPr>
          <w:rFonts w:ascii="Arial" w:hAnsi="Arial" w:cs="Arial"/>
          <w:sz w:val="20"/>
          <w:szCs w:val="20"/>
        </w:rPr>
        <w:t>.</w:t>
      </w:r>
    </w:p>
    <w:p w:rsidR="0091041A" w:rsidRDefault="00B56F45" w:rsidP="00031CB5">
      <w:pPr>
        <w:tabs>
          <w:tab w:val="left" w:pos="3390"/>
        </w:tabs>
        <w:spacing w:after="0" w:line="240" w:lineRule="auto"/>
        <w:ind w:firstLine="709"/>
        <w:jc w:val="both"/>
        <w:rPr>
          <w:rFonts w:ascii="Arial" w:hAnsi="Arial" w:cs="Arial"/>
          <w:sz w:val="20"/>
          <w:szCs w:val="20"/>
        </w:rPr>
      </w:pPr>
      <w:r w:rsidRPr="00C159C9">
        <w:rPr>
          <w:rFonts w:ascii="Arial" w:hAnsi="Arial" w:cs="Arial"/>
          <w:sz w:val="20"/>
          <w:szCs w:val="20"/>
        </w:rPr>
        <w:tab/>
      </w:r>
    </w:p>
    <w:p w:rsidR="00C159C9" w:rsidRPr="00C159C9" w:rsidRDefault="00C159C9" w:rsidP="00C159C9">
      <w:pPr>
        <w:tabs>
          <w:tab w:val="left" w:pos="1260"/>
        </w:tabs>
        <w:spacing w:after="0" w:line="240" w:lineRule="auto"/>
        <w:ind w:firstLine="709"/>
        <w:jc w:val="both"/>
        <w:rPr>
          <w:rFonts w:ascii="Arial" w:hAnsi="Arial" w:cs="Arial"/>
          <w:bCs/>
          <w:color w:val="000000" w:themeColor="text1"/>
          <w:sz w:val="20"/>
          <w:szCs w:val="20"/>
          <w:shd w:val="clear" w:color="auto" w:fill="FFFFFF"/>
        </w:rPr>
      </w:pPr>
      <w:r w:rsidRPr="00C159C9">
        <w:rPr>
          <w:rFonts w:ascii="Arial" w:hAnsi="Arial" w:cs="Arial"/>
          <w:bCs/>
          <w:color w:val="000000" w:themeColor="text1"/>
          <w:sz w:val="20"/>
          <w:szCs w:val="20"/>
          <w:shd w:val="clear" w:color="auto" w:fill="FFFFFF"/>
        </w:rPr>
        <w:t>Для рационального использования отходов лесопромышленных предприятий планируется с</w:t>
      </w:r>
      <w:r w:rsidRPr="00C159C9">
        <w:rPr>
          <w:rFonts w:ascii="Arial" w:hAnsi="Arial" w:cs="Arial"/>
          <w:bCs/>
          <w:color w:val="000000" w:themeColor="text1"/>
          <w:sz w:val="20"/>
          <w:szCs w:val="20"/>
          <w:shd w:val="clear" w:color="auto" w:fill="FFFFFF"/>
        </w:rPr>
        <w:t>о</w:t>
      </w:r>
      <w:r w:rsidRPr="00C159C9">
        <w:rPr>
          <w:rFonts w:ascii="Arial" w:hAnsi="Arial" w:cs="Arial"/>
          <w:bCs/>
          <w:color w:val="000000" w:themeColor="text1"/>
          <w:sz w:val="20"/>
          <w:szCs w:val="20"/>
          <w:shd w:val="clear" w:color="auto" w:fill="FFFFFF"/>
        </w:rPr>
        <w:t xml:space="preserve">здание </w:t>
      </w:r>
      <w:proofErr w:type="spellStart"/>
      <w:r w:rsidRPr="00C159C9">
        <w:rPr>
          <w:rFonts w:ascii="Arial" w:hAnsi="Arial" w:cs="Arial"/>
          <w:bCs/>
          <w:color w:val="000000" w:themeColor="text1"/>
          <w:sz w:val="20"/>
          <w:szCs w:val="20"/>
          <w:shd w:val="clear" w:color="auto" w:fill="FFFFFF"/>
        </w:rPr>
        <w:t>пеллет</w:t>
      </w:r>
      <w:proofErr w:type="spellEnd"/>
      <w:r w:rsidRPr="00C159C9">
        <w:rPr>
          <w:rFonts w:ascii="Arial" w:hAnsi="Arial" w:cs="Arial"/>
          <w:bCs/>
          <w:color w:val="000000" w:themeColor="text1"/>
          <w:sz w:val="20"/>
          <w:szCs w:val="20"/>
          <w:shd w:val="clear" w:color="auto" w:fill="FFFFFF"/>
        </w:rPr>
        <w:t xml:space="preserve"> из этих самых отходов. Ниже представлена технологическая схема производства </w:t>
      </w:r>
      <w:proofErr w:type="spellStart"/>
      <w:r w:rsidRPr="00C159C9">
        <w:rPr>
          <w:rFonts w:ascii="Arial" w:hAnsi="Arial" w:cs="Arial"/>
          <w:bCs/>
          <w:color w:val="000000" w:themeColor="text1"/>
          <w:sz w:val="20"/>
          <w:szCs w:val="20"/>
          <w:shd w:val="clear" w:color="auto" w:fill="FFFFFF"/>
        </w:rPr>
        <w:t>пе</w:t>
      </w:r>
      <w:r w:rsidRPr="00C159C9">
        <w:rPr>
          <w:rFonts w:ascii="Arial" w:hAnsi="Arial" w:cs="Arial"/>
          <w:bCs/>
          <w:color w:val="000000" w:themeColor="text1"/>
          <w:sz w:val="20"/>
          <w:szCs w:val="20"/>
          <w:shd w:val="clear" w:color="auto" w:fill="FFFFFF"/>
        </w:rPr>
        <w:t>л</w:t>
      </w:r>
      <w:r w:rsidRPr="00C159C9">
        <w:rPr>
          <w:rFonts w:ascii="Arial" w:hAnsi="Arial" w:cs="Arial"/>
          <w:bCs/>
          <w:color w:val="000000" w:themeColor="text1"/>
          <w:sz w:val="20"/>
          <w:szCs w:val="20"/>
          <w:shd w:val="clear" w:color="auto" w:fill="FFFFFF"/>
        </w:rPr>
        <w:t>лет</w:t>
      </w:r>
      <w:proofErr w:type="spellEnd"/>
      <w:r w:rsidRPr="00C159C9">
        <w:rPr>
          <w:rFonts w:ascii="Arial" w:hAnsi="Arial" w:cs="Arial"/>
          <w:bCs/>
          <w:color w:val="000000" w:themeColor="text1"/>
          <w:sz w:val="20"/>
          <w:szCs w:val="20"/>
          <w:shd w:val="clear" w:color="auto" w:fill="FFFFFF"/>
        </w:rPr>
        <w:t xml:space="preserve"> (рис. 2) [3].</w:t>
      </w:r>
    </w:p>
    <w:p w:rsidR="00C159C9" w:rsidRPr="00C159C9" w:rsidRDefault="00C159C9" w:rsidP="00C159C9">
      <w:pPr>
        <w:tabs>
          <w:tab w:val="left" w:pos="1260"/>
        </w:tabs>
        <w:spacing w:after="0" w:line="240" w:lineRule="auto"/>
        <w:ind w:firstLine="709"/>
        <w:jc w:val="both"/>
        <w:rPr>
          <w:rFonts w:ascii="Arial" w:hAnsi="Arial" w:cs="Arial"/>
          <w:bCs/>
          <w:color w:val="000000" w:themeColor="text1"/>
          <w:sz w:val="20"/>
          <w:szCs w:val="20"/>
          <w:shd w:val="clear" w:color="auto" w:fill="FFFFFF"/>
        </w:rPr>
      </w:pPr>
      <w:r w:rsidRPr="00C159C9">
        <w:rPr>
          <w:rFonts w:ascii="Arial" w:hAnsi="Arial" w:cs="Arial"/>
          <w:color w:val="252525"/>
          <w:sz w:val="20"/>
          <w:szCs w:val="20"/>
          <w:shd w:val="clear" w:color="auto" w:fill="FFFFFF"/>
        </w:rPr>
        <w:t>Древесные отходы подают в дробилку, в которой измельчают до состояния муки. Далее би</w:t>
      </w:r>
      <w:r w:rsidRPr="00C159C9">
        <w:rPr>
          <w:rFonts w:ascii="Arial" w:hAnsi="Arial" w:cs="Arial"/>
          <w:color w:val="252525"/>
          <w:sz w:val="20"/>
          <w:szCs w:val="20"/>
          <w:shd w:val="clear" w:color="auto" w:fill="FFFFFF"/>
        </w:rPr>
        <w:t>о</w:t>
      </w:r>
      <w:r w:rsidRPr="00C159C9">
        <w:rPr>
          <w:rFonts w:ascii="Arial" w:hAnsi="Arial" w:cs="Arial"/>
          <w:color w:val="252525"/>
          <w:sz w:val="20"/>
          <w:szCs w:val="20"/>
          <w:shd w:val="clear" w:color="auto" w:fill="FFFFFF"/>
        </w:rPr>
        <w:t>масса высушивается и в пресс-</w:t>
      </w:r>
      <w:proofErr w:type="spellStart"/>
      <w:r w:rsidRPr="00C159C9">
        <w:rPr>
          <w:rFonts w:ascii="Arial" w:hAnsi="Arial" w:cs="Arial"/>
          <w:color w:val="252525"/>
          <w:sz w:val="20"/>
          <w:szCs w:val="20"/>
          <w:shd w:val="clear" w:color="auto" w:fill="FFFFFF"/>
        </w:rPr>
        <w:t>грануляторе</w:t>
      </w:r>
      <w:proofErr w:type="spellEnd"/>
      <w:r w:rsidRPr="00C159C9">
        <w:rPr>
          <w:rFonts w:ascii="Arial" w:hAnsi="Arial" w:cs="Arial"/>
          <w:color w:val="252525"/>
          <w:sz w:val="20"/>
          <w:szCs w:val="20"/>
          <w:shd w:val="clear" w:color="auto" w:fill="FFFFFF"/>
        </w:rPr>
        <w:t xml:space="preserve"> массу сжимают в гранулы. В процессе сжатия и прессовки повышается температура материала, и </w:t>
      </w:r>
      <w:hyperlink r:id="rId8" w:tooltip="Лигнин" w:history="1">
        <w:r w:rsidRPr="00C159C9">
          <w:rPr>
            <w:rStyle w:val="a8"/>
            <w:rFonts w:ascii="Arial" w:hAnsi="Arial" w:cs="Arial"/>
            <w:color w:val="auto"/>
            <w:sz w:val="20"/>
            <w:szCs w:val="20"/>
            <w:u w:val="none"/>
            <w:shd w:val="clear" w:color="auto" w:fill="FFFFFF" w:themeFill="background1"/>
          </w:rPr>
          <w:t>лигнин</w:t>
        </w:r>
      </w:hyperlink>
      <w:r w:rsidRPr="00C159C9">
        <w:rPr>
          <w:rFonts w:ascii="Arial" w:hAnsi="Arial" w:cs="Arial"/>
          <w:color w:val="252525"/>
          <w:sz w:val="20"/>
          <w:szCs w:val="20"/>
          <w:shd w:val="clear" w:color="auto" w:fill="FFFFFF"/>
        </w:rPr>
        <w:t xml:space="preserve">, который </w:t>
      </w:r>
      <w:proofErr w:type="gramStart"/>
      <w:r w:rsidRPr="00C159C9">
        <w:rPr>
          <w:rFonts w:ascii="Arial" w:hAnsi="Arial" w:cs="Arial"/>
          <w:color w:val="252525"/>
          <w:sz w:val="20"/>
          <w:szCs w:val="20"/>
          <w:shd w:val="clear" w:color="auto" w:fill="FFFFFF"/>
        </w:rPr>
        <w:t>содержится в древесине размягчается</w:t>
      </w:r>
      <w:proofErr w:type="gramEnd"/>
      <w:r w:rsidRPr="00C159C9">
        <w:rPr>
          <w:rFonts w:ascii="Arial" w:hAnsi="Arial" w:cs="Arial"/>
          <w:color w:val="252525"/>
          <w:sz w:val="20"/>
          <w:szCs w:val="20"/>
          <w:shd w:val="clear" w:color="auto" w:fill="FFFFFF"/>
        </w:rPr>
        <w:t xml:space="preserve"> и склеивает частицы в плотные цилиндрики [6].</w:t>
      </w:r>
    </w:p>
    <w:p w:rsidR="00C159C9" w:rsidRDefault="00C159C9" w:rsidP="00031CB5">
      <w:pPr>
        <w:tabs>
          <w:tab w:val="left" w:pos="3390"/>
        </w:tabs>
        <w:spacing w:after="0" w:line="240" w:lineRule="auto"/>
        <w:ind w:firstLine="709"/>
        <w:jc w:val="both"/>
        <w:rPr>
          <w:rFonts w:ascii="Arial" w:hAnsi="Arial" w:cs="Arial"/>
          <w:sz w:val="20"/>
          <w:szCs w:val="20"/>
        </w:rPr>
      </w:pPr>
    </w:p>
    <w:p w:rsidR="00C159C9" w:rsidRDefault="00C159C9" w:rsidP="00031CB5">
      <w:pPr>
        <w:tabs>
          <w:tab w:val="left" w:pos="3390"/>
        </w:tabs>
        <w:spacing w:after="0" w:line="240" w:lineRule="auto"/>
        <w:ind w:firstLine="709"/>
        <w:jc w:val="both"/>
        <w:rPr>
          <w:rFonts w:ascii="Arial" w:hAnsi="Arial" w:cs="Arial"/>
          <w:sz w:val="20"/>
          <w:szCs w:val="20"/>
        </w:rPr>
      </w:pPr>
    </w:p>
    <w:p w:rsidR="00C159C9" w:rsidRDefault="00C159C9" w:rsidP="00031CB5">
      <w:pPr>
        <w:tabs>
          <w:tab w:val="left" w:pos="3390"/>
        </w:tabs>
        <w:spacing w:after="0" w:line="240" w:lineRule="auto"/>
        <w:ind w:firstLine="709"/>
        <w:jc w:val="both"/>
        <w:rPr>
          <w:rFonts w:ascii="Arial" w:hAnsi="Arial" w:cs="Arial"/>
          <w:sz w:val="20"/>
          <w:szCs w:val="20"/>
        </w:rPr>
      </w:pPr>
    </w:p>
    <w:p w:rsidR="00C159C9" w:rsidRDefault="00C159C9" w:rsidP="00031CB5">
      <w:pPr>
        <w:tabs>
          <w:tab w:val="left" w:pos="3390"/>
        </w:tabs>
        <w:spacing w:after="0" w:line="240" w:lineRule="auto"/>
        <w:ind w:firstLine="709"/>
        <w:jc w:val="both"/>
        <w:rPr>
          <w:rFonts w:ascii="Arial" w:hAnsi="Arial" w:cs="Arial"/>
          <w:sz w:val="20"/>
          <w:szCs w:val="20"/>
        </w:rPr>
      </w:pPr>
    </w:p>
    <w:p w:rsidR="00C159C9" w:rsidRDefault="00C159C9" w:rsidP="00031CB5">
      <w:pPr>
        <w:tabs>
          <w:tab w:val="left" w:pos="3390"/>
        </w:tabs>
        <w:spacing w:after="0" w:line="240" w:lineRule="auto"/>
        <w:ind w:firstLine="709"/>
        <w:jc w:val="both"/>
        <w:rPr>
          <w:rFonts w:ascii="Arial" w:hAnsi="Arial" w:cs="Arial"/>
          <w:sz w:val="20"/>
          <w:szCs w:val="20"/>
        </w:rPr>
      </w:pPr>
    </w:p>
    <w:p w:rsidR="00C159C9" w:rsidRDefault="00C159C9" w:rsidP="00031CB5">
      <w:pPr>
        <w:tabs>
          <w:tab w:val="left" w:pos="3390"/>
        </w:tabs>
        <w:spacing w:after="0" w:line="240" w:lineRule="auto"/>
        <w:ind w:firstLine="709"/>
        <w:jc w:val="both"/>
        <w:rPr>
          <w:rFonts w:ascii="Arial" w:hAnsi="Arial" w:cs="Arial"/>
          <w:sz w:val="20"/>
          <w:szCs w:val="20"/>
        </w:rPr>
      </w:pPr>
    </w:p>
    <w:p w:rsidR="00755D63" w:rsidRPr="00C159C9" w:rsidRDefault="00755D63" w:rsidP="007319C8">
      <w:pPr>
        <w:spacing w:after="0" w:line="240" w:lineRule="auto"/>
        <w:jc w:val="center"/>
        <w:rPr>
          <w:rFonts w:ascii="Arial" w:hAnsi="Arial" w:cs="Arial"/>
          <w:b/>
          <w:sz w:val="20"/>
          <w:szCs w:val="20"/>
        </w:rPr>
      </w:pPr>
      <w:r w:rsidRPr="00C159C9">
        <w:rPr>
          <w:rFonts w:ascii="Arial" w:hAnsi="Arial" w:cs="Arial"/>
          <w:b/>
          <w:noProof/>
          <w:sz w:val="20"/>
          <w:szCs w:val="20"/>
          <w:lang w:eastAsia="ru-RU"/>
        </w:rPr>
        <w:drawing>
          <wp:inline distT="0" distB="0" distL="0" distR="0" wp14:anchorId="65C044EE" wp14:editId="1C213934">
            <wp:extent cx="2933205" cy="1594325"/>
            <wp:effectExtent l="0" t="0" r="635" b="6350"/>
            <wp:docPr id="2" name="Рисунок 2" descr="http://lesvesti.ru/images/capital/8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vesti.ru/images/capital/83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606" cy="1621720"/>
                    </a:xfrm>
                    <a:prstGeom prst="rect">
                      <a:avLst/>
                    </a:prstGeom>
                    <a:noFill/>
                    <a:ln>
                      <a:noFill/>
                    </a:ln>
                  </pic:spPr>
                </pic:pic>
              </a:graphicData>
            </a:graphic>
          </wp:inline>
        </w:drawing>
      </w:r>
      <w:r w:rsidR="001571FB" w:rsidRPr="00C159C9">
        <w:rPr>
          <w:rFonts w:ascii="Arial" w:hAnsi="Arial" w:cs="Arial"/>
          <w:b/>
          <w:noProof/>
          <w:sz w:val="20"/>
          <w:szCs w:val="20"/>
          <w:lang w:eastAsia="ru-RU"/>
        </w:rPr>
        <w:drawing>
          <wp:inline distT="0" distB="0" distL="0" distR="0" wp14:anchorId="419C3218" wp14:editId="203A9105">
            <wp:extent cx="2797524" cy="1592257"/>
            <wp:effectExtent l="0" t="0" r="3175" b="8255"/>
            <wp:docPr id="3" name="Рисунок 3" descr="http://files.rzn.info/img/articles_body/2011/04/2011_04_21_10_28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rzn.info/img/articles_body/2011/04/2011_04_21_10_28_3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1285" r="9428" b="8572"/>
                    <a:stretch/>
                  </pic:blipFill>
                  <pic:spPr bwMode="auto">
                    <a:xfrm>
                      <a:off x="0" y="0"/>
                      <a:ext cx="2870893" cy="1634016"/>
                    </a:xfrm>
                    <a:prstGeom prst="rect">
                      <a:avLst/>
                    </a:prstGeom>
                    <a:noFill/>
                    <a:ln>
                      <a:noFill/>
                    </a:ln>
                    <a:extLst>
                      <a:ext uri="{53640926-AAD7-44D8-BBD7-CCE9431645EC}">
                        <a14:shadowObscured xmlns:a14="http://schemas.microsoft.com/office/drawing/2010/main"/>
                      </a:ext>
                    </a:extLst>
                  </pic:spPr>
                </pic:pic>
              </a:graphicData>
            </a:graphic>
          </wp:inline>
        </w:drawing>
      </w:r>
    </w:p>
    <w:p w:rsidR="007319C8" w:rsidRPr="00C159C9" w:rsidRDefault="007319C8" w:rsidP="007319C8">
      <w:pPr>
        <w:spacing w:after="0" w:line="240" w:lineRule="auto"/>
        <w:jc w:val="center"/>
        <w:rPr>
          <w:rFonts w:ascii="Arial" w:hAnsi="Arial" w:cs="Arial"/>
          <w:b/>
          <w:sz w:val="20"/>
          <w:szCs w:val="20"/>
        </w:rPr>
      </w:pPr>
    </w:p>
    <w:p w:rsidR="00E1474D" w:rsidRPr="00C159C9" w:rsidRDefault="0091041A" w:rsidP="007319C8">
      <w:pPr>
        <w:spacing w:after="0" w:line="240" w:lineRule="auto"/>
        <w:jc w:val="center"/>
        <w:rPr>
          <w:rFonts w:ascii="Arial" w:hAnsi="Arial" w:cs="Arial"/>
          <w:b/>
          <w:bCs/>
          <w:color w:val="000000" w:themeColor="text1"/>
          <w:sz w:val="20"/>
          <w:szCs w:val="20"/>
          <w:shd w:val="clear" w:color="auto" w:fill="FFFFFF"/>
        </w:rPr>
      </w:pPr>
      <w:r w:rsidRPr="00C159C9">
        <w:rPr>
          <w:rFonts w:ascii="Arial" w:hAnsi="Arial" w:cs="Arial"/>
          <w:b/>
          <w:sz w:val="20"/>
          <w:szCs w:val="20"/>
        </w:rPr>
        <w:t>Рис</w:t>
      </w:r>
      <w:r w:rsidR="007319C8" w:rsidRPr="00C159C9">
        <w:rPr>
          <w:rFonts w:ascii="Arial" w:hAnsi="Arial" w:cs="Arial"/>
          <w:b/>
          <w:sz w:val="20"/>
          <w:szCs w:val="20"/>
        </w:rPr>
        <w:t>.</w:t>
      </w:r>
      <w:r w:rsidRPr="00C159C9">
        <w:rPr>
          <w:rFonts w:ascii="Arial" w:hAnsi="Arial" w:cs="Arial"/>
          <w:b/>
          <w:sz w:val="20"/>
          <w:szCs w:val="20"/>
        </w:rPr>
        <w:t xml:space="preserve"> 1</w:t>
      </w:r>
      <w:r w:rsidR="007319C8" w:rsidRPr="00C159C9">
        <w:rPr>
          <w:rFonts w:ascii="Arial" w:hAnsi="Arial" w:cs="Arial"/>
          <w:b/>
          <w:sz w:val="20"/>
          <w:szCs w:val="20"/>
        </w:rPr>
        <w:t>.</w:t>
      </w:r>
      <w:r w:rsidR="00451A7F" w:rsidRPr="00C159C9">
        <w:rPr>
          <w:rFonts w:ascii="Arial" w:hAnsi="Arial" w:cs="Arial"/>
          <w:b/>
          <w:sz w:val="20"/>
          <w:szCs w:val="20"/>
        </w:rPr>
        <w:t xml:space="preserve"> </w:t>
      </w:r>
      <w:r w:rsidRPr="00C159C9">
        <w:rPr>
          <w:rFonts w:ascii="Arial" w:hAnsi="Arial" w:cs="Arial"/>
          <w:b/>
          <w:bCs/>
          <w:color w:val="000000" w:themeColor="text1"/>
          <w:sz w:val="20"/>
          <w:szCs w:val="20"/>
          <w:shd w:val="clear" w:color="auto" w:fill="FFFFFF"/>
        </w:rPr>
        <w:t xml:space="preserve">Несанкционированные свалки </w:t>
      </w:r>
      <w:r w:rsidR="00495F72" w:rsidRPr="00C159C9">
        <w:rPr>
          <w:rFonts w:ascii="Arial" w:hAnsi="Arial" w:cs="Arial"/>
          <w:b/>
          <w:bCs/>
          <w:color w:val="000000" w:themeColor="text1"/>
          <w:sz w:val="20"/>
          <w:szCs w:val="20"/>
          <w:shd w:val="clear" w:color="auto" w:fill="FFFFFF"/>
        </w:rPr>
        <w:t>отходов лесопиления</w:t>
      </w:r>
    </w:p>
    <w:p w:rsidR="00E1474D" w:rsidRPr="00C159C9" w:rsidRDefault="00E1474D" w:rsidP="00031CB5">
      <w:pPr>
        <w:spacing w:after="0" w:line="240" w:lineRule="auto"/>
        <w:ind w:firstLine="709"/>
        <w:jc w:val="both"/>
        <w:rPr>
          <w:rFonts w:ascii="Arial" w:hAnsi="Arial" w:cs="Arial"/>
          <w:b/>
          <w:bCs/>
          <w:color w:val="000000" w:themeColor="text1"/>
          <w:sz w:val="20"/>
          <w:szCs w:val="20"/>
          <w:shd w:val="clear" w:color="auto" w:fill="FFFFFF"/>
        </w:rPr>
      </w:pPr>
    </w:p>
    <w:p w:rsidR="003343D6" w:rsidRPr="00C159C9" w:rsidRDefault="00DC47FF" w:rsidP="007319C8">
      <w:pPr>
        <w:tabs>
          <w:tab w:val="left" w:pos="-4678"/>
        </w:tabs>
        <w:spacing w:after="0" w:line="240" w:lineRule="auto"/>
        <w:jc w:val="center"/>
        <w:rPr>
          <w:rFonts w:ascii="Arial" w:hAnsi="Arial" w:cs="Arial"/>
          <w:bCs/>
          <w:color w:val="000000" w:themeColor="text1"/>
          <w:sz w:val="20"/>
          <w:szCs w:val="20"/>
          <w:shd w:val="clear" w:color="auto" w:fill="FFFFFF"/>
        </w:rPr>
      </w:pPr>
      <w:r w:rsidRPr="00C159C9">
        <w:rPr>
          <w:rFonts w:ascii="Arial" w:hAnsi="Arial" w:cs="Arial"/>
          <w:bCs/>
          <w:noProof/>
          <w:color w:val="000000" w:themeColor="text1"/>
          <w:sz w:val="20"/>
          <w:szCs w:val="20"/>
          <w:shd w:val="clear" w:color="auto" w:fill="FFFFFF"/>
          <w:lang w:eastAsia="ru-RU"/>
        </w:rPr>
        <w:drawing>
          <wp:inline distT="0" distB="0" distL="0" distR="0" wp14:anchorId="01DA3F8B" wp14:editId="2CC458FE">
            <wp:extent cx="5857875" cy="1183644"/>
            <wp:effectExtent l="0" t="0" r="0" b="0"/>
            <wp:docPr id="1" name="Рисунок 1" descr="C:\Users\Технолог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хнолог_2\Desktop\Безымянны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906" cy="1204867"/>
                    </a:xfrm>
                    <a:prstGeom prst="rect">
                      <a:avLst/>
                    </a:prstGeom>
                    <a:noFill/>
                    <a:ln>
                      <a:noFill/>
                    </a:ln>
                  </pic:spPr>
                </pic:pic>
              </a:graphicData>
            </a:graphic>
          </wp:inline>
        </w:drawing>
      </w:r>
    </w:p>
    <w:p w:rsidR="007319C8" w:rsidRPr="00C159C9" w:rsidRDefault="007319C8" w:rsidP="007319C8">
      <w:pPr>
        <w:tabs>
          <w:tab w:val="left" w:pos="-4678"/>
        </w:tabs>
        <w:spacing w:after="0" w:line="240" w:lineRule="auto"/>
        <w:jc w:val="center"/>
        <w:rPr>
          <w:rFonts w:ascii="Arial" w:hAnsi="Arial" w:cs="Arial"/>
          <w:bCs/>
          <w:color w:val="000000" w:themeColor="text1"/>
          <w:sz w:val="20"/>
          <w:szCs w:val="20"/>
          <w:shd w:val="clear" w:color="auto" w:fill="FFFFFF"/>
        </w:rPr>
      </w:pPr>
    </w:p>
    <w:p w:rsidR="00DC47FF" w:rsidRPr="00C159C9" w:rsidRDefault="00495F72" w:rsidP="007319C8">
      <w:pPr>
        <w:spacing w:after="0" w:line="240" w:lineRule="auto"/>
        <w:jc w:val="center"/>
        <w:rPr>
          <w:rFonts w:ascii="Arial" w:hAnsi="Arial" w:cs="Arial"/>
          <w:b/>
          <w:bCs/>
          <w:color w:val="000000" w:themeColor="text1"/>
          <w:sz w:val="20"/>
          <w:szCs w:val="20"/>
          <w:shd w:val="clear" w:color="auto" w:fill="FFFFFF"/>
        </w:rPr>
      </w:pPr>
      <w:r w:rsidRPr="00C159C9">
        <w:rPr>
          <w:rFonts w:ascii="Arial" w:hAnsi="Arial" w:cs="Arial"/>
          <w:b/>
          <w:sz w:val="20"/>
          <w:szCs w:val="20"/>
        </w:rPr>
        <w:t>Рис</w:t>
      </w:r>
      <w:r w:rsidR="007319C8" w:rsidRPr="00C159C9">
        <w:rPr>
          <w:rFonts w:ascii="Arial" w:hAnsi="Arial" w:cs="Arial"/>
          <w:b/>
          <w:sz w:val="20"/>
          <w:szCs w:val="20"/>
        </w:rPr>
        <w:t>.</w:t>
      </w:r>
      <w:r w:rsidRPr="00C159C9">
        <w:rPr>
          <w:rFonts w:ascii="Arial" w:hAnsi="Arial" w:cs="Arial"/>
          <w:b/>
          <w:sz w:val="20"/>
          <w:szCs w:val="20"/>
        </w:rPr>
        <w:t xml:space="preserve"> 2</w:t>
      </w:r>
      <w:r w:rsidR="007319C8" w:rsidRPr="00C159C9">
        <w:rPr>
          <w:rFonts w:ascii="Arial" w:hAnsi="Arial" w:cs="Arial"/>
          <w:b/>
          <w:sz w:val="20"/>
          <w:szCs w:val="20"/>
        </w:rPr>
        <w:t>.</w:t>
      </w:r>
      <w:r w:rsidRPr="00C159C9">
        <w:rPr>
          <w:rFonts w:ascii="Arial" w:hAnsi="Arial" w:cs="Arial"/>
          <w:b/>
          <w:sz w:val="20"/>
          <w:szCs w:val="20"/>
        </w:rPr>
        <w:t xml:space="preserve"> </w:t>
      </w:r>
      <w:r w:rsidRPr="00C159C9">
        <w:rPr>
          <w:rFonts w:ascii="Arial" w:hAnsi="Arial" w:cs="Arial"/>
          <w:b/>
          <w:bCs/>
          <w:color w:val="000000" w:themeColor="text1"/>
          <w:sz w:val="20"/>
          <w:szCs w:val="20"/>
          <w:shd w:val="clear" w:color="auto" w:fill="FFFFFF"/>
        </w:rPr>
        <w:t xml:space="preserve">Схема производства </w:t>
      </w:r>
      <w:proofErr w:type="spellStart"/>
      <w:r w:rsidRPr="00C159C9">
        <w:rPr>
          <w:rFonts w:ascii="Arial" w:hAnsi="Arial" w:cs="Arial"/>
          <w:b/>
          <w:bCs/>
          <w:color w:val="000000" w:themeColor="text1"/>
          <w:sz w:val="20"/>
          <w:szCs w:val="20"/>
          <w:shd w:val="clear" w:color="auto" w:fill="FFFFFF"/>
        </w:rPr>
        <w:t>пеллет</w:t>
      </w:r>
      <w:proofErr w:type="spellEnd"/>
    </w:p>
    <w:p w:rsidR="007319C8" w:rsidRPr="00C159C9" w:rsidRDefault="007319C8" w:rsidP="00031CB5">
      <w:pPr>
        <w:spacing w:after="0" w:line="240" w:lineRule="auto"/>
        <w:ind w:firstLine="709"/>
        <w:jc w:val="both"/>
        <w:rPr>
          <w:rFonts w:ascii="Arial" w:hAnsi="Arial" w:cs="Arial"/>
          <w:b/>
          <w:bCs/>
          <w:color w:val="000000" w:themeColor="text1"/>
          <w:sz w:val="20"/>
          <w:szCs w:val="20"/>
          <w:shd w:val="clear" w:color="auto" w:fill="FFFFFF"/>
        </w:rPr>
      </w:pPr>
    </w:p>
    <w:p w:rsidR="007319C8" w:rsidRPr="00C159C9" w:rsidRDefault="00D7433F" w:rsidP="00031CB5">
      <w:pPr>
        <w:spacing w:after="0" w:line="240" w:lineRule="auto"/>
        <w:ind w:firstLine="709"/>
        <w:jc w:val="both"/>
        <w:rPr>
          <w:rFonts w:ascii="Arial" w:hAnsi="Arial" w:cs="Arial"/>
          <w:bCs/>
          <w:color w:val="000000" w:themeColor="text1"/>
          <w:sz w:val="20"/>
          <w:szCs w:val="20"/>
          <w:shd w:val="clear" w:color="auto" w:fill="FFFFFF"/>
        </w:rPr>
      </w:pPr>
      <w:r w:rsidRPr="00C159C9">
        <w:rPr>
          <w:rFonts w:ascii="Arial" w:hAnsi="Arial" w:cs="Arial"/>
          <w:bCs/>
          <w:color w:val="000000" w:themeColor="text1"/>
          <w:sz w:val="20"/>
          <w:szCs w:val="20"/>
          <w:shd w:val="clear" w:color="auto" w:fill="FFFFFF"/>
        </w:rPr>
        <w:t xml:space="preserve">Готовые древесные </w:t>
      </w:r>
      <w:proofErr w:type="spellStart"/>
      <w:r w:rsidRPr="00C159C9">
        <w:rPr>
          <w:rFonts w:ascii="Arial" w:hAnsi="Arial" w:cs="Arial"/>
          <w:bCs/>
          <w:color w:val="000000" w:themeColor="text1"/>
          <w:sz w:val="20"/>
          <w:szCs w:val="20"/>
          <w:shd w:val="clear" w:color="auto" w:fill="FFFFFF"/>
        </w:rPr>
        <w:t>пеллеты</w:t>
      </w:r>
      <w:proofErr w:type="spellEnd"/>
      <w:r w:rsidRPr="00C159C9">
        <w:rPr>
          <w:rFonts w:ascii="Arial" w:hAnsi="Arial" w:cs="Arial"/>
          <w:bCs/>
          <w:color w:val="000000" w:themeColor="text1"/>
          <w:sz w:val="20"/>
          <w:szCs w:val="20"/>
          <w:shd w:val="clear" w:color="auto" w:fill="FFFFFF"/>
        </w:rPr>
        <w:t xml:space="preserve"> годятся лишь для использования на бытовом уровне (для ото</w:t>
      </w:r>
      <w:r w:rsidRPr="00C159C9">
        <w:rPr>
          <w:rFonts w:ascii="Arial" w:hAnsi="Arial" w:cs="Arial"/>
          <w:bCs/>
          <w:color w:val="000000" w:themeColor="text1"/>
          <w:sz w:val="20"/>
          <w:szCs w:val="20"/>
          <w:shd w:val="clear" w:color="auto" w:fill="FFFFFF"/>
        </w:rPr>
        <w:t>п</w:t>
      </w:r>
      <w:r w:rsidRPr="00C159C9">
        <w:rPr>
          <w:rFonts w:ascii="Arial" w:hAnsi="Arial" w:cs="Arial"/>
          <w:bCs/>
          <w:color w:val="000000" w:themeColor="text1"/>
          <w:sz w:val="20"/>
          <w:szCs w:val="20"/>
          <w:shd w:val="clear" w:color="auto" w:fill="FFFFFF"/>
        </w:rPr>
        <w:t>ления печей и каминов). Для того</w:t>
      </w:r>
      <w:proofErr w:type="gramStart"/>
      <w:r w:rsidRPr="00C159C9">
        <w:rPr>
          <w:rFonts w:ascii="Arial" w:hAnsi="Arial" w:cs="Arial"/>
          <w:bCs/>
          <w:color w:val="000000" w:themeColor="text1"/>
          <w:sz w:val="20"/>
          <w:szCs w:val="20"/>
          <w:shd w:val="clear" w:color="auto" w:fill="FFFFFF"/>
        </w:rPr>
        <w:t>,</w:t>
      </w:r>
      <w:proofErr w:type="gramEnd"/>
      <w:r w:rsidRPr="00C159C9">
        <w:rPr>
          <w:rFonts w:ascii="Arial" w:hAnsi="Arial" w:cs="Arial"/>
          <w:bCs/>
          <w:color w:val="000000" w:themeColor="text1"/>
          <w:sz w:val="20"/>
          <w:szCs w:val="20"/>
          <w:shd w:val="clear" w:color="auto" w:fill="FFFFFF"/>
        </w:rPr>
        <w:t xml:space="preserve"> чтобы такое топливо использовать на промышленных предприят</w:t>
      </w:r>
      <w:r w:rsidRPr="00C159C9">
        <w:rPr>
          <w:rFonts w:ascii="Arial" w:hAnsi="Arial" w:cs="Arial"/>
          <w:bCs/>
          <w:color w:val="000000" w:themeColor="text1"/>
          <w:sz w:val="20"/>
          <w:szCs w:val="20"/>
          <w:shd w:val="clear" w:color="auto" w:fill="FFFFFF"/>
        </w:rPr>
        <w:t>и</w:t>
      </w:r>
      <w:r w:rsidRPr="00C159C9">
        <w:rPr>
          <w:rFonts w:ascii="Arial" w:hAnsi="Arial" w:cs="Arial"/>
          <w:bCs/>
          <w:color w:val="000000" w:themeColor="text1"/>
          <w:sz w:val="20"/>
          <w:szCs w:val="20"/>
          <w:shd w:val="clear" w:color="auto" w:fill="FFFFFF"/>
        </w:rPr>
        <w:t xml:space="preserve">ях, таких как ТЭЦ и котельные, нужно улучшать его физико-химические параметры. </w:t>
      </w:r>
    </w:p>
    <w:p w:rsidR="00F902E0" w:rsidRPr="00C159C9" w:rsidRDefault="00D7433F" w:rsidP="00031CB5">
      <w:pPr>
        <w:spacing w:after="0" w:line="240" w:lineRule="auto"/>
        <w:ind w:firstLine="709"/>
        <w:jc w:val="both"/>
        <w:rPr>
          <w:rFonts w:ascii="Arial" w:hAnsi="Arial" w:cs="Arial"/>
          <w:color w:val="000000" w:themeColor="text1"/>
          <w:sz w:val="20"/>
          <w:szCs w:val="20"/>
        </w:rPr>
      </w:pPr>
      <w:r w:rsidRPr="00C159C9">
        <w:rPr>
          <w:rFonts w:ascii="Arial" w:hAnsi="Arial" w:cs="Arial"/>
          <w:bCs/>
          <w:color w:val="000000" w:themeColor="text1"/>
          <w:sz w:val="20"/>
          <w:szCs w:val="20"/>
          <w:shd w:val="clear" w:color="auto" w:fill="FFFFFF"/>
        </w:rPr>
        <w:t>Улучшить энергетические свойства</w:t>
      </w:r>
      <w:r w:rsidR="00F902E0" w:rsidRPr="00C159C9">
        <w:rPr>
          <w:rFonts w:ascii="Arial" w:hAnsi="Arial" w:cs="Arial"/>
          <w:bCs/>
          <w:color w:val="000000" w:themeColor="text1"/>
          <w:sz w:val="20"/>
          <w:szCs w:val="20"/>
          <w:shd w:val="clear" w:color="auto" w:fill="FFFFFF"/>
        </w:rPr>
        <w:t xml:space="preserve"> </w:t>
      </w:r>
      <w:proofErr w:type="spellStart"/>
      <w:r w:rsidR="00F902E0" w:rsidRPr="00C159C9">
        <w:rPr>
          <w:rFonts w:ascii="Arial" w:hAnsi="Arial" w:cs="Arial"/>
          <w:bCs/>
          <w:color w:val="000000" w:themeColor="text1"/>
          <w:sz w:val="20"/>
          <w:szCs w:val="20"/>
          <w:shd w:val="clear" w:color="auto" w:fill="FFFFFF"/>
        </w:rPr>
        <w:t>пеллет</w:t>
      </w:r>
      <w:proofErr w:type="spellEnd"/>
      <w:r w:rsidR="00F902E0" w:rsidRPr="00C159C9">
        <w:rPr>
          <w:rFonts w:ascii="Arial" w:hAnsi="Arial" w:cs="Arial"/>
          <w:bCs/>
          <w:color w:val="000000" w:themeColor="text1"/>
          <w:sz w:val="20"/>
          <w:szCs w:val="20"/>
          <w:shd w:val="clear" w:color="auto" w:fill="FFFFFF"/>
        </w:rPr>
        <w:t xml:space="preserve"> можно с помощью воздействия СВЧ-энергией для  </w:t>
      </w:r>
      <w:r w:rsidR="00F902E0" w:rsidRPr="00C159C9">
        <w:rPr>
          <w:rFonts w:ascii="Arial" w:hAnsi="Arial" w:cs="Arial"/>
          <w:color w:val="000000" w:themeColor="text1"/>
          <w:sz w:val="20"/>
          <w:szCs w:val="20"/>
        </w:rPr>
        <w:t>частичной карбонизации (</w:t>
      </w:r>
      <w:proofErr w:type="spellStart"/>
      <w:r w:rsidR="00F902E0" w:rsidRPr="00C159C9">
        <w:rPr>
          <w:rFonts w:ascii="Arial" w:hAnsi="Arial" w:cs="Arial"/>
          <w:color w:val="000000" w:themeColor="text1"/>
          <w:sz w:val="20"/>
          <w:szCs w:val="20"/>
        </w:rPr>
        <w:t>торрефик</w:t>
      </w:r>
      <w:r w:rsidR="00495F72" w:rsidRPr="00C159C9">
        <w:rPr>
          <w:rFonts w:ascii="Arial" w:hAnsi="Arial" w:cs="Arial"/>
          <w:color w:val="000000" w:themeColor="text1"/>
          <w:sz w:val="20"/>
          <w:szCs w:val="20"/>
        </w:rPr>
        <w:t>ации</w:t>
      </w:r>
      <w:proofErr w:type="spellEnd"/>
      <w:r w:rsidR="00495F72" w:rsidRPr="00C159C9">
        <w:rPr>
          <w:rFonts w:ascii="Arial" w:hAnsi="Arial" w:cs="Arial"/>
          <w:color w:val="000000" w:themeColor="text1"/>
          <w:sz w:val="20"/>
          <w:szCs w:val="20"/>
        </w:rPr>
        <w:t>), либо полной карбонизации</w:t>
      </w:r>
      <w:r w:rsidR="007319C8" w:rsidRPr="00C159C9">
        <w:rPr>
          <w:rFonts w:ascii="Arial" w:hAnsi="Arial" w:cs="Arial"/>
          <w:color w:val="000000" w:themeColor="text1"/>
          <w:sz w:val="20"/>
          <w:szCs w:val="20"/>
        </w:rPr>
        <w:t xml:space="preserve"> </w:t>
      </w:r>
      <w:r w:rsidR="00451A7F" w:rsidRPr="00C159C9">
        <w:rPr>
          <w:rFonts w:ascii="Arial" w:hAnsi="Arial" w:cs="Arial"/>
          <w:color w:val="000000" w:themeColor="text1"/>
          <w:sz w:val="20"/>
          <w:szCs w:val="20"/>
        </w:rPr>
        <w:t>[7]</w:t>
      </w:r>
      <w:r w:rsidR="00495F72" w:rsidRPr="00C159C9">
        <w:rPr>
          <w:rFonts w:ascii="Arial" w:hAnsi="Arial" w:cs="Arial"/>
          <w:color w:val="000000" w:themeColor="text1"/>
          <w:sz w:val="20"/>
          <w:szCs w:val="20"/>
        </w:rPr>
        <w:t>.</w:t>
      </w:r>
      <w:r w:rsidR="00F902E0" w:rsidRPr="00C159C9">
        <w:rPr>
          <w:rFonts w:ascii="Arial" w:hAnsi="Arial" w:cs="Arial"/>
          <w:color w:val="000000" w:themeColor="text1"/>
          <w:sz w:val="20"/>
          <w:szCs w:val="20"/>
        </w:rPr>
        <w:t xml:space="preserve"> Н</w:t>
      </w:r>
      <w:r w:rsidR="005B010C" w:rsidRPr="00C159C9">
        <w:rPr>
          <w:rFonts w:ascii="Arial" w:hAnsi="Arial" w:cs="Arial"/>
          <w:color w:val="000000" w:themeColor="text1"/>
          <w:sz w:val="20"/>
          <w:szCs w:val="20"/>
        </w:rPr>
        <w:t>иже представлена схема процессов</w:t>
      </w:r>
      <w:r w:rsidR="00F902E0" w:rsidRPr="00C159C9">
        <w:rPr>
          <w:rFonts w:ascii="Arial" w:hAnsi="Arial" w:cs="Arial"/>
          <w:color w:val="000000" w:themeColor="text1"/>
          <w:sz w:val="20"/>
          <w:szCs w:val="20"/>
        </w:rPr>
        <w:t xml:space="preserve"> карбонизации и </w:t>
      </w:r>
      <w:proofErr w:type="spellStart"/>
      <w:r w:rsidR="00F902E0" w:rsidRPr="00C159C9">
        <w:rPr>
          <w:rFonts w:ascii="Arial" w:hAnsi="Arial" w:cs="Arial"/>
          <w:color w:val="000000" w:themeColor="text1"/>
          <w:sz w:val="20"/>
          <w:szCs w:val="20"/>
        </w:rPr>
        <w:t>торрефикации</w:t>
      </w:r>
      <w:proofErr w:type="spellEnd"/>
      <w:r w:rsidR="00F902E0" w:rsidRPr="00C159C9">
        <w:rPr>
          <w:rFonts w:ascii="Arial" w:hAnsi="Arial" w:cs="Arial"/>
          <w:color w:val="000000" w:themeColor="text1"/>
          <w:sz w:val="20"/>
          <w:szCs w:val="20"/>
        </w:rPr>
        <w:t xml:space="preserve"> </w:t>
      </w:r>
      <w:proofErr w:type="spellStart"/>
      <w:r w:rsidR="00F902E0" w:rsidRPr="00C159C9">
        <w:rPr>
          <w:rFonts w:ascii="Arial" w:hAnsi="Arial" w:cs="Arial"/>
          <w:color w:val="000000" w:themeColor="text1"/>
          <w:sz w:val="20"/>
          <w:szCs w:val="20"/>
        </w:rPr>
        <w:t>пеллет</w:t>
      </w:r>
      <w:proofErr w:type="spellEnd"/>
      <w:r w:rsidR="007319C8" w:rsidRPr="00C159C9">
        <w:rPr>
          <w:rFonts w:ascii="Arial" w:hAnsi="Arial" w:cs="Arial"/>
          <w:color w:val="000000" w:themeColor="text1"/>
          <w:sz w:val="20"/>
          <w:szCs w:val="20"/>
        </w:rPr>
        <w:t xml:space="preserve"> (рис. 3)</w:t>
      </w:r>
      <w:r w:rsidR="00F902E0" w:rsidRPr="00C159C9">
        <w:rPr>
          <w:rFonts w:ascii="Arial" w:hAnsi="Arial" w:cs="Arial"/>
          <w:color w:val="000000" w:themeColor="text1"/>
          <w:sz w:val="20"/>
          <w:szCs w:val="20"/>
        </w:rPr>
        <w:t>.</w:t>
      </w:r>
    </w:p>
    <w:p w:rsidR="007319C8" w:rsidRPr="00C159C9" w:rsidRDefault="007319C8" w:rsidP="00031CB5">
      <w:pPr>
        <w:spacing w:after="0" w:line="240" w:lineRule="auto"/>
        <w:ind w:firstLine="709"/>
        <w:jc w:val="both"/>
        <w:rPr>
          <w:rFonts w:ascii="Arial" w:hAnsi="Arial" w:cs="Arial"/>
          <w:color w:val="000000" w:themeColor="text1"/>
          <w:sz w:val="20"/>
          <w:szCs w:val="20"/>
        </w:rPr>
      </w:pPr>
    </w:p>
    <w:p w:rsidR="00F43E24" w:rsidRPr="00C159C9" w:rsidRDefault="00F902E0" w:rsidP="007319C8">
      <w:pPr>
        <w:spacing w:after="0" w:line="240" w:lineRule="auto"/>
        <w:jc w:val="center"/>
        <w:rPr>
          <w:rFonts w:ascii="Arial" w:hAnsi="Arial" w:cs="Arial"/>
          <w:bCs/>
          <w:color w:val="000000" w:themeColor="text1"/>
          <w:sz w:val="20"/>
          <w:szCs w:val="20"/>
          <w:shd w:val="clear" w:color="auto" w:fill="FFFFFF"/>
        </w:rPr>
      </w:pPr>
      <w:r w:rsidRPr="00C159C9">
        <w:rPr>
          <w:rFonts w:ascii="Arial" w:hAnsi="Arial" w:cs="Arial"/>
          <w:noProof/>
          <w:color w:val="000000" w:themeColor="text1"/>
          <w:sz w:val="20"/>
          <w:szCs w:val="20"/>
          <w:lang w:eastAsia="ru-RU"/>
        </w:rPr>
        <w:drawing>
          <wp:inline distT="0" distB="0" distL="0" distR="0" wp14:anchorId="0396C32C" wp14:editId="49CA309F">
            <wp:extent cx="5467350" cy="1895475"/>
            <wp:effectExtent l="0" t="0" r="0" b="9525"/>
            <wp:docPr id="4" name="Рисунок 4" descr="C:\Users\Технолог_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хнолог_2\Desktop\Безымянный.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476" cy="1913200"/>
                    </a:xfrm>
                    <a:prstGeom prst="rect">
                      <a:avLst/>
                    </a:prstGeom>
                    <a:noFill/>
                    <a:ln>
                      <a:noFill/>
                    </a:ln>
                  </pic:spPr>
                </pic:pic>
              </a:graphicData>
            </a:graphic>
          </wp:inline>
        </w:drawing>
      </w:r>
    </w:p>
    <w:p w:rsidR="007319C8" w:rsidRPr="00C159C9" w:rsidRDefault="007319C8" w:rsidP="007319C8">
      <w:pPr>
        <w:spacing w:after="0" w:line="240" w:lineRule="auto"/>
        <w:jc w:val="center"/>
        <w:rPr>
          <w:rFonts w:ascii="Arial" w:hAnsi="Arial" w:cs="Arial"/>
          <w:b/>
          <w:sz w:val="20"/>
          <w:szCs w:val="20"/>
        </w:rPr>
      </w:pPr>
    </w:p>
    <w:p w:rsidR="005B010C" w:rsidRPr="00C159C9" w:rsidRDefault="005B010C" w:rsidP="007319C8">
      <w:pPr>
        <w:spacing w:after="0" w:line="240" w:lineRule="auto"/>
        <w:jc w:val="center"/>
        <w:rPr>
          <w:rFonts w:ascii="Arial" w:hAnsi="Arial" w:cs="Arial"/>
          <w:b/>
          <w:bCs/>
          <w:color w:val="000000" w:themeColor="text1"/>
          <w:sz w:val="20"/>
          <w:szCs w:val="20"/>
          <w:shd w:val="clear" w:color="auto" w:fill="FFFFFF"/>
        </w:rPr>
      </w:pPr>
      <w:r w:rsidRPr="00C159C9">
        <w:rPr>
          <w:rFonts w:ascii="Arial" w:hAnsi="Arial" w:cs="Arial"/>
          <w:b/>
          <w:sz w:val="20"/>
          <w:szCs w:val="20"/>
        </w:rPr>
        <w:t>Рис</w:t>
      </w:r>
      <w:r w:rsidR="007319C8" w:rsidRPr="00C159C9">
        <w:rPr>
          <w:rFonts w:ascii="Arial" w:hAnsi="Arial" w:cs="Arial"/>
          <w:b/>
          <w:sz w:val="20"/>
          <w:szCs w:val="20"/>
        </w:rPr>
        <w:t>.</w:t>
      </w:r>
      <w:r w:rsidRPr="00C159C9">
        <w:rPr>
          <w:rFonts w:ascii="Arial" w:hAnsi="Arial" w:cs="Arial"/>
          <w:b/>
          <w:sz w:val="20"/>
          <w:szCs w:val="20"/>
        </w:rPr>
        <w:t xml:space="preserve"> 3</w:t>
      </w:r>
      <w:r w:rsidR="007319C8" w:rsidRPr="00C159C9">
        <w:rPr>
          <w:rFonts w:ascii="Arial" w:hAnsi="Arial" w:cs="Arial"/>
          <w:b/>
          <w:sz w:val="20"/>
          <w:szCs w:val="20"/>
        </w:rPr>
        <w:t>.</w:t>
      </w:r>
      <w:r w:rsidR="00451A7F" w:rsidRPr="00C159C9">
        <w:rPr>
          <w:rFonts w:ascii="Arial" w:hAnsi="Arial" w:cs="Arial"/>
          <w:b/>
          <w:sz w:val="20"/>
          <w:szCs w:val="20"/>
        </w:rPr>
        <w:t xml:space="preserve"> </w:t>
      </w:r>
      <w:r w:rsidRPr="00C159C9">
        <w:rPr>
          <w:rFonts w:ascii="Arial" w:hAnsi="Arial" w:cs="Arial"/>
          <w:b/>
          <w:bCs/>
          <w:color w:val="000000" w:themeColor="text1"/>
          <w:sz w:val="20"/>
          <w:szCs w:val="20"/>
          <w:shd w:val="clear" w:color="auto" w:fill="FFFFFF"/>
        </w:rPr>
        <w:t>Схема кар</w:t>
      </w:r>
      <w:r w:rsidR="00495F72" w:rsidRPr="00C159C9">
        <w:rPr>
          <w:rFonts w:ascii="Arial" w:hAnsi="Arial" w:cs="Arial"/>
          <w:b/>
          <w:bCs/>
          <w:color w:val="000000" w:themeColor="text1"/>
          <w:sz w:val="20"/>
          <w:szCs w:val="20"/>
          <w:shd w:val="clear" w:color="auto" w:fill="FFFFFF"/>
        </w:rPr>
        <w:t xml:space="preserve">бонизации и </w:t>
      </w:r>
      <w:proofErr w:type="spellStart"/>
      <w:r w:rsidR="00495F72" w:rsidRPr="00C159C9">
        <w:rPr>
          <w:rFonts w:ascii="Arial" w:hAnsi="Arial" w:cs="Arial"/>
          <w:b/>
          <w:bCs/>
          <w:color w:val="000000" w:themeColor="text1"/>
          <w:sz w:val="20"/>
          <w:szCs w:val="20"/>
          <w:shd w:val="clear" w:color="auto" w:fill="FFFFFF"/>
        </w:rPr>
        <w:t>торрефикации</w:t>
      </w:r>
      <w:proofErr w:type="spellEnd"/>
      <w:r w:rsidR="00495F72" w:rsidRPr="00C159C9">
        <w:rPr>
          <w:rFonts w:ascii="Arial" w:hAnsi="Arial" w:cs="Arial"/>
          <w:b/>
          <w:bCs/>
          <w:color w:val="000000" w:themeColor="text1"/>
          <w:sz w:val="20"/>
          <w:szCs w:val="20"/>
          <w:shd w:val="clear" w:color="auto" w:fill="FFFFFF"/>
        </w:rPr>
        <w:t xml:space="preserve"> </w:t>
      </w:r>
      <w:proofErr w:type="spellStart"/>
      <w:r w:rsidR="00495F72" w:rsidRPr="00C159C9">
        <w:rPr>
          <w:rFonts w:ascii="Arial" w:hAnsi="Arial" w:cs="Arial"/>
          <w:b/>
          <w:bCs/>
          <w:color w:val="000000" w:themeColor="text1"/>
          <w:sz w:val="20"/>
          <w:szCs w:val="20"/>
          <w:shd w:val="clear" w:color="auto" w:fill="FFFFFF"/>
        </w:rPr>
        <w:t>пеллет</w:t>
      </w:r>
      <w:proofErr w:type="spellEnd"/>
    </w:p>
    <w:p w:rsidR="005B010C" w:rsidRPr="00C159C9" w:rsidRDefault="005B010C" w:rsidP="00031CB5">
      <w:pPr>
        <w:tabs>
          <w:tab w:val="left" w:pos="1260"/>
        </w:tabs>
        <w:spacing w:after="0" w:line="240" w:lineRule="auto"/>
        <w:ind w:firstLine="709"/>
        <w:jc w:val="both"/>
        <w:rPr>
          <w:rFonts w:ascii="Arial" w:hAnsi="Arial" w:cs="Arial"/>
          <w:bCs/>
          <w:color w:val="000000" w:themeColor="text1"/>
          <w:sz w:val="20"/>
          <w:szCs w:val="20"/>
          <w:shd w:val="clear" w:color="auto" w:fill="FFFFFF"/>
        </w:rPr>
      </w:pPr>
    </w:p>
    <w:p w:rsidR="0091041A" w:rsidRPr="00C159C9" w:rsidRDefault="0091041A" w:rsidP="00031CB5">
      <w:pPr>
        <w:spacing w:after="0" w:line="240" w:lineRule="auto"/>
        <w:ind w:firstLine="709"/>
        <w:jc w:val="both"/>
        <w:rPr>
          <w:rFonts w:ascii="Arial" w:hAnsi="Arial" w:cs="Arial"/>
          <w:sz w:val="20"/>
          <w:szCs w:val="20"/>
        </w:rPr>
      </w:pPr>
      <w:proofErr w:type="spellStart"/>
      <w:r w:rsidRPr="00C159C9">
        <w:rPr>
          <w:rFonts w:ascii="Arial" w:hAnsi="Arial" w:cs="Arial"/>
          <w:b/>
          <w:i/>
          <w:sz w:val="20"/>
          <w:szCs w:val="20"/>
        </w:rPr>
        <w:t>Торрефикация</w:t>
      </w:r>
      <w:proofErr w:type="spellEnd"/>
      <w:r w:rsidRPr="00C159C9">
        <w:rPr>
          <w:rFonts w:ascii="Arial" w:hAnsi="Arial" w:cs="Arial"/>
          <w:sz w:val="20"/>
          <w:szCs w:val="20"/>
        </w:rPr>
        <w:t xml:space="preserve"> – </w:t>
      </w:r>
      <w:r w:rsidR="00432DEE" w:rsidRPr="00C159C9">
        <w:rPr>
          <w:rFonts w:ascii="Arial" w:hAnsi="Arial" w:cs="Arial"/>
          <w:sz w:val="20"/>
          <w:szCs w:val="20"/>
        </w:rPr>
        <w:t>процесс плавного нагрева</w:t>
      </w:r>
      <w:r w:rsidR="00A57F37" w:rsidRPr="00C159C9">
        <w:rPr>
          <w:rFonts w:ascii="Arial" w:hAnsi="Arial" w:cs="Arial"/>
          <w:sz w:val="20"/>
          <w:szCs w:val="20"/>
        </w:rPr>
        <w:t xml:space="preserve"> растительной</w:t>
      </w:r>
      <w:r w:rsidR="00432DEE" w:rsidRPr="00C159C9">
        <w:rPr>
          <w:rFonts w:ascii="Arial" w:hAnsi="Arial" w:cs="Arial"/>
          <w:sz w:val="20"/>
          <w:szCs w:val="20"/>
        </w:rPr>
        <w:t xml:space="preserve"> биомассы </w:t>
      </w:r>
      <w:r w:rsidR="00697FEE" w:rsidRPr="00C159C9">
        <w:rPr>
          <w:rFonts w:ascii="Arial" w:hAnsi="Arial" w:cs="Arial"/>
          <w:sz w:val="20"/>
          <w:szCs w:val="20"/>
        </w:rPr>
        <w:t>в бескислородной среде до 300</w:t>
      </w:r>
      <w:r w:rsidR="00495F72" w:rsidRPr="00C159C9">
        <w:rPr>
          <w:rFonts w:ascii="Arial" w:hAnsi="Arial" w:cs="Arial"/>
          <w:sz w:val="20"/>
          <w:szCs w:val="20"/>
        </w:rPr>
        <w:t xml:space="preserve"> </w:t>
      </w:r>
      <w:r w:rsidR="00495F72" w:rsidRPr="00C159C9">
        <w:rPr>
          <w:rFonts w:ascii="Arial" w:hAnsi="Arial" w:cs="Arial"/>
          <w:color w:val="000000"/>
          <w:sz w:val="20"/>
          <w:szCs w:val="20"/>
          <w:shd w:val="clear" w:color="auto" w:fill="FFFFFF"/>
        </w:rPr>
        <w:t>°C</w:t>
      </w:r>
      <w:r w:rsidR="00697FEE" w:rsidRPr="00C159C9">
        <w:rPr>
          <w:rFonts w:ascii="Arial" w:hAnsi="Arial" w:cs="Arial"/>
          <w:sz w:val="20"/>
          <w:szCs w:val="20"/>
        </w:rPr>
        <w:t>.</w:t>
      </w:r>
      <w:r w:rsidR="00E57E09" w:rsidRPr="00C159C9">
        <w:rPr>
          <w:rFonts w:ascii="Arial" w:hAnsi="Arial" w:cs="Arial"/>
          <w:sz w:val="20"/>
          <w:szCs w:val="20"/>
        </w:rPr>
        <w:t xml:space="preserve"> </w:t>
      </w:r>
      <w:r w:rsidRPr="00C159C9">
        <w:rPr>
          <w:rFonts w:ascii="Arial" w:hAnsi="Arial" w:cs="Arial"/>
          <w:sz w:val="20"/>
          <w:szCs w:val="20"/>
        </w:rPr>
        <w:t>Этот процесс схож с изготовлением древесного угля.</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Наибольш</w:t>
      </w:r>
      <w:r w:rsidR="00EA5D9B" w:rsidRPr="00C159C9">
        <w:rPr>
          <w:rFonts w:ascii="Arial" w:hAnsi="Arial" w:cs="Arial"/>
          <w:sz w:val="20"/>
          <w:szCs w:val="20"/>
        </w:rPr>
        <w:t xml:space="preserve">ую ценность </w:t>
      </w:r>
      <w:r w:rsidRPr="00C159C9">
        <w:rPr>
          <w:rFonts w:ascii="Arial" w:hAnsi="Arial" w:cs="Arial"/>
          <w:sz w:val="20"/>
          <w:szCs w:val="20"/>
        </w:rPr>
        <w:t xml:space="preserve">представляют </w:t>
      </w:r>
      <w:proofErr w:type="spellStart"/>
      <w:r w:rsidRPr="00C159C9">
        <w:rPr>
          <w:rFonts w:ascii="Arial" w:hAnsi="Arial" w:cs="Arial"/>
          <w:sz w:val="20"/>
          <w:szCs w:val="20"/>
        </w:rPr>
        <w:t>торрефицированные</w:t>
      </w:r>
      <w:proofErr w:type="spellEnd"/>
      <w:r w:rsidRPr="00C159C9">
        <w:rPr>
          <w:rFonts w:ascii="Arial" w:hAnsi="Arial" w:cs="Arial"/>
          <w:sz w:val="20"/>
          <w:szCs w:val="20"/>
        </w:rPr>
        <w:t xml:space="preserve"> брикеты и гранулы.</w:t>
      </w:r>
      <w:r w:rsidR="00B155F2" w:rsidRPr="00C159C9">
        <w:rPr>
          <w:rFonts w:ascii="Arial" w:hAnsi="Arial" w:cs="Arial"/>
          <w:sz w:val="20"/>
          <w:szCs w:val="20"/>
        </w:rPr>
        <w:t xml:space="preserve"> Уменьшение содержания влаги древесины начинается</w:t>
      </w:r>
      <w:r w:rsidRPr="00C159C9">
        <w:rPr>
          <w:rFonts w:ascii="Arial" w:hAnsi="Arial" w:cs="Arial"/>
          <w:sz w:val="20"/>
          <w:szCs w:val="20"/>
        </w:rPr>
        <w:t xml:space="preserve"> </w:t>
      </w:r>
      <w:r w:rsidR="00B155F2" w:rsidRPr="00C159C9">
        <w:rPr>
          <w:rFonts w:ascii="Arial" w:hAnsi="Arial" w:cs="Arial"/>
          <w:sz w:val="20"/>
          <w:szCs w:val="20"/>
        </w:rPr>
        <w:t>при нагреве ее до</w:t>
      </w:r>
      <w:r w:rsidRPr="00C159C9">
        <w:rPr>
          <w:rFonts w:ascii="Arial" w:hAnsi="Arial" w:cs="Arial"/>
          <w:sz w:val="20"/>
          <w:szCs w:val="20"/>
        </w:rPr>
        <w:t xml:space="preserve"> 160 </w:t>
      </w:r>
      <w:r w:rsidR="00495F72" w:rsidRPr="00C159C9">
        <w:rPr>
          <w:rFonts w:ascii="Arial" w:hAnsi="Arial" w:cs="Arial"/>
          <w:color w:val="000000"/>
          <w:sz w:val="20"/>
          <w:szCs w:val="20"/>
          <w:shd w:val="clear" w:color="auto" w:fill="FFFFFF"/>
        </w:rPr>
        <w:t>°C</w:t>
      </w:r>
      <w:r w:rsidRPr="00C159C9">
        <w:rPr>
          <w:rFonts w:ascii="Arial" w:hAnsi="Arial" w:cs="Arial"/>
          <w:sz w:val="20"/>
          <w:szCs w:val="20"/>
        </w:rPr>
        <w:t xml:space="preserve">, </w:t>
      </w:r>
      <w:r w:rsidR="003A176C" w:rsidRPr="00C159C9">
        <w:rPr>
          <w:rFonts w:ascii="Arial" w:hAnsi="Arial" w:cs="Arial"/>
          <w:sz w:val="20"/>
          <w:szCs w:val="20"/>
        </w:rPr>
        <w:t>но все так же остается неизме</w:t>
      </w:r>
      <w:r w:rsidR="003A176C" w:rsidRPr="00C159C9">
        <w:rPr>
          <w:rFonts w:ascii="Arial" w:hAnsi="Arial" w:cs="Arial"/>
          <w:sz w:val="20"/>
          <w:szCs w:val="20"/>
        </w:rPr>
        <w:t>н</w:t>
      </w:r>
      <w:r w:rsidR="003A176C" w:rsidRPr="00C159C9">
        <w:rPr>
          <w:rFonts w:ascii="Arial" w:hAnsi="Arial" w:cs="Arial"/>
          <w:sz w:val="20"/>
          <w:szCs w:val="20"/>
        </w:rPr>
        <w:t>ным ее свойство к поглощению влаги</w:t>
      </w:r>
      <w:r w:rsidRPr="00C159C9">
        <w:rPr>
          <w:rFonts w:ascii="Arial" w:hAnsi="Arial" w:cs="Arial"/>
          <w:sz w:val="20"/>
          <w:szCs w:val="20"/>
        </w:rPr>
        <w:t>. При</w:t>
      </w:r>
      <w:r w:rsidR="00495F72" w:rsidRPr="00C159C9">
        <w:rPr>
          <w:rFonts w:ascii="Arial" w:hAnsi="Arial" w:cs="Arial"/>
          <w:sz w:val="20"/>
          <w:szCs w:val="20"/>
        </w:rPr>
        <w:t xml:space="preserve"> нагреве ее уже более 160 </w:t>
      </w:r>
      <w:r w:rsidR="00495F72" w:rsidRPr="00C159C9">
        <w:rPr>
          <w:rFonts w:ascii="Arial" w:hAnsi="Arial" w:cs="Arial"/>
          <w:color w:val="000000"/>
          <w:sz w:val="20"/>
          <w:szCs w:val="20"/>
          <w:shd w:val="clear" w:color="auto" w:fill="FFFFFF"/>
        </w:rPr>
        <w:t>°C</w:t>
      </w:r>
      <w:r w:rsidRPr="00C159C9">
        <w:rPr>
          <w:rFonts w:ascii="Arial" w:hAnsi="Arial" w:cs="Arial"/>
          <w:sz w:val="20"/>
          <w:szCs w:val="20"/>
        </w:rPr>
        <w:t xml:space="preserve"> и физические свойства, в р</w:t>
      </w:r>
      <w:r w:rsidRPr="00C159C9">
        <w:rPr>
          <w:rFonts w:ascii="Arial" w:hAnsi="Arial" w:cs="Arial"/>
          <w:sz w:val="20"/>
          <w:szCs w:val="20"/>
        </w:rPr>
        <w:t>е</w:t>
      </w:r>
      <w:r w:rsidRPr="00C159C9">
        <w:rPr>
          <w:rFonts w:ascii="Arial" w:hAnsi="Arial" w:cs="Arial"/>
          <w:sz w:val="20"/>
          <w:szCs w:val="20"/>
        </w:rPr>
        <w:t xml:space="preserve">зультате чего </w:t>
      </w:r>
      <w:r w:rsidR="003A176C" w:rsidRPr="00C159C9">
        <w:rPr>
          <w:rFonts w:ascii="Arial" w:hAnsi="Arial" w:cs="Arial"/>
          <w:sz w:val="20"/>
          <w:szCs w:val="20"/>
        </w:rPr>
        <w:t xml:space="preserve">возрастает ее хрупкость </w:t>
      </w:r>
      <w:r w:rsidRPr="00C159C9">
        <w:rPr>
          <w:rFonts w:ascii="Arial" w:hAnsi="Arial" w:cs="Arial"/>
          <w:sz w:val="20"/>
          <w:szCs w:val="20"/>
        </w:rPr>
        <w:t>[4].</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b/>
          <w:i/>
          <w:sz w:val="20"/>
          <w:szCs w:val="20"/>
        </w:rPr>
        <w:lastRenderedPageBreak/>
        <w:t>Карбонизация</w:t>
      </w:r>
      <w:r w:rsidR="00495F72" w:rsidRPr="00C159C9">
        <w:rPr>
          <w:rFonts w:ascii="Arial" w:hAnsi="Arial" w:cs="Arial"/>
          <w:b/>
          <w:i/>
          <w:sz w:val="20"/>
          <w:szCs w:val="20"/>
        </w:rPr>
        <w:t xml:space="preserve"> </w:t>
      </w:r>
      <w:r w:rsidRPr="00C159C9">
        <w:rPr>
          <w:rFonts w:ascii="Arial" w:hAnsi="Arial" w:cs="Arial"/>
          <w:sz w:val="20"/>
          <w:szCs w:val="20"/>
        </w:rPr>
        <w:t>–</w:t>
      </w:r>
      <w:r w:rsidR="00495F72" w:rsidRPr="00C159C9">
        <w:rPr>
          <w:rFonts w:ascii="Arial" w:hAnsi="Arial" w:cs="Arial"/>
          <w:sz w:val="20"/>
          <w:szCs w:val="20"/>
        </w:rPr>
        <w:t xml:space="preserve"> </w:t>
      </w:r>
      <w:r w:rsidRPr="00C159C9">
        <w:rPr>
          <w:rFonts w:ascii="Arial" w:hAnsi="Arial" w:cs="Arial"/>
          <w:sz w:val="20"/>
          <w:szCs w:val="20"/>
        </w:rPr>
        <w:t>процесс преобразования органического вещества, связанный с его обогащ</w:t>
      </w:r>
      <w:r w:rsidRPr="00C159C9">
        <w:rPr>
          <w:rFonts w:ascii="Arial" w:hAnsi="Arial" w:cs="Arial"/>
          <w:sz w:val="20"/>
          <w:szCs w:val="20"/>
        </w:rPr>
        <w:t>е</w:t>
      </w:r>
      <w:r w:rsidRPr="00C159C9">
        <w:rPr>
          <w:rFonts w:ascii="Arial" w:hAnsi="Arial" w:cs="Arial"/>
          <w:sz w:val="20"/>
          <w:szCs w:val="20"/>
        </w:rPr>
        <w:t xml:space="preserve">нием углеродом. </w:t>
      </w:r>
    </w:p>
    <w:p w:rsidR="0091041A" w:rsidRPr="00C159C9" w:rsidRDefault="0091041A" w:rsidP="00031CB5">
      <w:pPr>
        <w:spacing w:after="0" w:line="240" w:lineRule="auto"/>
        <w:ind w:firstLine="709"/>
        <w:jc w:val="both"/>
        <w:rPr>
          <w:rFonts w:ascii="Arial" w:hAnsi="Arial" w:cs="Arial"/>
          <w:color w:val="000000" w:themeColor="text1"/>
          <w:sz w:val="20"/>
          <w:szCs w:val="20"/>
          <w:shd w:val="clear" w:color="auto" w:fill="FFFFFF"/>
        </w:rPr>
      </w:pPr>
      <w:r w:rsidRPr="00C159C9">
        <w:rPr>
          <w:rFonts w:ascii="Arial" w:hAnsi="Arial" w:cs="Arial"/>
          <w:color w:val="000000"/>
          <w:sz w:val="20"/>
          <w:szCs w:val="20"/>
          <w:shd w:val="clear" w:color="auto" w:fill="FFFFFF"/>
        </w:rPr>
        <w:t xml:space="preserve">Процесс начинается с </w:t>
      </w:r>
      <w:r w:rsidR="00ED730A" w:rsidRPr="00C159C9">
        <w:rPr>
          <w:rFonts w:ascii="Arial" w:hAnsi="Arial" w:cs="Arial"/>
          <w:color w:val="000000"/>
          <w:sz w:val="20"/>
          <w:szCs w:val="20"/>
          <w:shd w:val="clear" w:color="auto" w:fill="FFFFFF"/>
        </w:rPr>
        <w:t xml:space="preserve">удаления из биомассы механических примесей </w:t>
      </w:r>
      <w:r w:rsidRPr="00C159C9">
        <w:rPr>
          <w:rFonts w:ascii="Arial" w:hAnsi="Arial" w:cs="Arial"/>
          <w:color w:val="000000"/>
          <w:sz w:val="20"/>
          <w:szCs w:val="20"/>
          <w:shd w:val="clear" w:color="auto" w:fill="FFFFFF"/>
        </w:rPr>
        <w:t>(песок, камни и</w:t>
      </w:r>
      <w:r w:rsidR="00495F72" w:rsidRPr="00C159C9">
        <w:rPr>
          <w:rFonts w:ascii="Arial" w:hAnsi="Arial" w:cs="Arial"/>
          <w:color w:val="000000"/>
          <w:sz w:val="20"/>
          <w:szCs w:val="20"/>
          <w:shd w:val="clear" w:color="auto" w:fill="FFFFFF"/>
        </w:rPr>
        <w:t xml:space="preserve"> </w:t>
      </w:r>
      <w:r w:rsidRPr="00C159C9">
        <w:rPr>
          <w:rFonts w:ascii="Arial" w:hAnsi="Arial" w:cs="Arial"/>
          <w:color w:val="000000"/>
          <w:sz w:val="20"/>
          <w:szCs w:val="20"/>
          <w:shd w:val="clear" w:color="auto" w:fill="FFFFFF"/>
        </w:rPr>
        <w:t>т.</w:t>
      </w:r>
      <w:r w:rsidR="007319C8" w:rsidRPr="00C159C9">
        <w:rPr>
          <w:rFonts w:ascii="Arial" w:hAnsi="Arial" w:cs="Arial"/>
          <w:color w:val="000000"/>
          <w:sz w:val="20"/>
          <w:szCs w:val="20"/>
          <w:shd w:val="clear" w:color="auto" w:fill="FFFFFF"/>
        </w:rPr>
        <w:t xml:space="preserve"> </w:t>
      </w:r>
      <w:r w:rsidRPr="00C159C9">
        <w:rPr>
          <w:rFonts w:ascii="Arial" w:hAnsi="Arial" w:cs="Arial"/>
          <w:color w:val="000000"/>
          <w:sz w:val="20"/>
          <w:szCs w:val="20"/>
          <w:shd w:val="clear" w:color="auto" w:fill="FFFFFF"/>
        </w:rPr>
        <w:t xml:space="preserve">п.), затем </w:t>
      </w:r>
      <w:r w:rsidR="00ED730A" w:rsidRPr="00C159C9">
        <w:rPr>
          <w:rFonts w:ascii="Arial" w:hAnsi="Arial" w:cs="Arial"/>
          <w:color w:val="000000"/>
          <w:sz w:val="20"/>
          <w:szCs w:val="20"/>
          <w:shd w:val="clear" w:color="auto" w:fill="FFFFFF"/>
        </w:rPr>
        <w:t xml:space="preserve">ее </w:t>
      </w:r>
      <w:r w:rsidRPr="00C159C9">
        <w:rPr>
          <w:rFonts w:ascii="Arial" w:hAnsi="Arial" w:cs="Arial"/>
          <w:color w:val="000000"/>
          <w:sz w:val="20"/>
          <w:szCs w:val="20"/>
          <w:shd w:val="clear" w:color="auto" w:fill="FFFFFF"/>
        </w:rPr>
        <w:t>измельчают и смачивают. Далее биомасс</w:t>
      </w:r>
      <w:r w:rsidR="00ED730A" w:rsidRPr="00C159C9">
        <w:rPr>
          <w:rFonts w:ascii="Arial" w:hAnsi="Arial" w:cs="Arial"/>
          <w:color w:val="000000"/>
          <w:sz w:val="20"/>
          <w:szCs w:val="20"/>
          <w:shd w:val="clear" w:color="auto" w:fill="FFFFFF"/>
        </w:rPr>
        <w:t>а</w:t>
      </w:r>
      <w:r w:rsidR="00495F72" w:rsidRPr="00C159C9">
        <w:rPr>
          <w:rFonts w:ascii="Arial" w:hAnsi="Arial" w:cs="Arial"/>
          <w:color w:val="000000"/>
          <w:sz w:val="20"/>
          <w:szCs w:val="20"/>
          <w:shd w:val="clear" w:color="auto" w:fill="FFFFFF"/>
        </w:rPr>
        <w:t xml:space="preserve"> отправляе</w:t>
      </w:r>
      <w:r w:rsidRPr="00C159C9">
        <w:rPr>
          <w:rFonts w:ascii="Arial" w:hAnsi="Arial" w:cs="Arial"/>
          <w:color w:val="000000"/>
          <w:sz w:val="20"/>
          <w:szCs w:val="20"/>
          <w:shd w:val="clear" w:color="auto" w:fill="FFFFFF"/>
        </w:rPr>
        <w:t>т</w:t>
      </w:r>
      <w:r w:rsidR="00ED730A" w:rsidRPr="00C159C9">
        <w:rPr>
          <w:rFonts w:ascii="Arial" w:hAnsi="Arial" w:cs="Arial"/>
          <w:color w:val="000000"/>
          <w:sz w:val="20"/>
          <w:szCs w:val="20"/>
          <w:shd w:val="clear" w:color="auto" w:fill="FFFFFF"/>
        </w:rPr>
        <w:t>ся</w:t>
      </w:r>
      <w:r w:rsidRPr="00C159C9">
        <w:rPr>
          <w:rFonts w:ascii="Arial" w:hAnsi="Arial" w:cs="Arial"/>
          <w:color w:val="000000"/>
          <w:sz w:val="20"/>
          <w:szCs w:val="20"/>
          <w:shd w:val="clear" w:color="auto" w:fill="FFFFFF"/>
        </w:rPr>
        <w:t xml:space="preserve"> в реактор, в котором </w:t>
      </w:r>
      <w:r w:rsidR="00495F72" w:rsidRPr="00C159C9">
        <w:rPr>
          <w:rFonts w:ascii="Arial" w:hAnsi="Arial" w:cs="Arial"/>
          <w:color w:val="000000"/>
          <w:sz w:val="20"/>
          <w:szCs w:val="20"/>
          <w:shd w:val="clear" w:color="auto" w:fill="FFFFFF"/>
        </w:rPr>
        <w:t>происходит ее обработка паром под давлением 10</w:t>
      </w:r>
      <w:r w:rsidR="007319C8" w:rsidRPr="00C159C9">
        <w:rPr>
          <w:rFonts w:ascii="Arial" w:hAnsi="Arial" w:cs="Arial"/>
          <w:color w:val="000000"/>
          <w:sz w:val="20"/>
          <w:szCs w:val="20"/>
          <w:shd w:val="clear" w:color="auto" w:fill="FFFFFF"/>
        </w:rPr>
        <w:t>–</w:t>
      </w:r>
      <w:r w:rsidR="00495F72" w:rsidRPr="00C159C9">
        <w:rPr>
          <w:rFonts w:ascii="Arial" w:hAnsi="Arial" w:cs="Arial"/>
          <w:color w:val="000000"/>
          <w:sz w:val="20"/>
          <w:szCs w:val="20"/>
          <w:shd w:val="clear" w:color="auto" w:fill="FFFFFF"/>
        </w:rPr>
        <w:t>25 бар и температурой</w:t>
      </w:r>
      <w:r w:rsidRPr="00C159C9">
        <w:rPr>
          <w:rFonts w:ascii="Arial" w:hAnsi="Arial" w:cs="Arial"/>
          <w:color w:val="000000"/>
          <w:sz w:val="20"/>
          <w:szCs w:val="20"/>
          <w:shd w:val="clear" w:color="auto" w:fill="FFFFFF"/>
        </w:rPr>
        <w:t xml:space="preserve"> 180-220</w:t>
      </w:r>
      <w:r w:rsidR="007319C8" w:rsidRPr="00C159C9">
        <w:rPr>
          <w:rFonts w:ascii="Arial" w:hAnsi="Arial" w:cs="Arial"/>
          <w:color w:val="000000"/>
          <w:sz w:val="20"/>
          <w:szCs w:val="20"/>
          <w:shd w:val="clear" w:color="auto" w:fill="FFFFFF"/>
        </w:rPr>
        <w:t xml:space="preserve"> </w:t>
      </w:r>
      <w:r w:rsidRPr="00C159C9">
        <w:rPr>
          <w:rFonts w:ascii="Arial" w:hAnsi="Arial" w:cs="Arial"/>
          <w:color w:val="000000"/>
          <w:sz w:val="20"/>
          <w:szCs w:val="20"/>
          <w:shd w:val="clear" w:color="auto" w:fill="FFFFFF"/>
        </w:rPr>
        <w:t>°C.</w:t>
      </w:r>
      <w:r w:rsidR="003A176C" w:rsidRPr="00C159C9">
        <w:rPr>
          <w:rFonts w:ascii="Arial" w:hAnsi="Arial" w:cs="Arial"/>
          <w:color w:val="000000"/>
          <w:sz w:val="20"/>
          <w:szCs w:val="20"/>
          <w:shd w:val="clear" w:color="auto" w:fill="FFFFFF"/>
        </w:rPr>
        <w:t xml:space="preserve"> </w:t>
      </w:r>
      <w:r w:rsidR="00495F72" w:rsidRPr="00C159C9">
        <w:rPr>
          <w:rFonts w:ascii="Arial" w:hAnsi="Arial" w:cs="Arial"/>
          <w:sz w:val="20"/>
          <w:szCs w:val="20"/>
        </w:rPr>
        <w:t>Этот процесс</w:t>
      </w:r>
      <w:r w:rsidRPr="00C159C9">
        <w:rPr>
          <w:rFonts w:ascii="Arial" w:hAnsi="Arial" w:cs="Arial"/>
          <w:sz w:val="20"/>
          <w:szCs w:val="20"/>
        </w:rPr>
        <w:t xml:space="preserve"> воспроизводит в ускоренном</w:t>
      </w:r>
      <w:r w:rsidR="003A176C" w:rsidRPr="00C159C9">
        <w:rPr>
          <w:rFonts w:ascii="Arial" w:hAnsi="Arial" w:cs="Arial"/>
          <w:sz w:val="20"/>
          <w:szCs w:val="20"/>
        </w:rPr>
        <w:t xml:space="preserve"> </w:t>
      </w:r>
      <w:r w:rsidRPr="00C159C9">
        <w:rPr>
          <w:rFonts w:ascii="Arial" w:hAnsi="Arial" w:cs="Arial"/>
          <w:color w:val="000000" w:themeColor="text1"/>
          <w:sz w:val="20"/>
          <w:szCs w:val="20"/>
        </w:rPr>
        <w:t>виде</w:t>
      </w:r>
      <w:r w:rsidR="003A176C" w:rsidRPr="00C159C9">
        <w:rPr>
          <w:rFonts w:ascii="Arial" w:hAnsi="Arial" w:cs="Arial"/>
          <w:color w:val="000000" w:themeColor="text1"/>
          <w:sz w:val="20"/>
          <w:szCs w:val="20"/>
        </w:rPr>
        <w:t xml:space="preserve"> </w:t>
      </w:r>
      <w:r w:rsidRPr="00C159C9">
        <w:rPr>
          <w:rFonts w:ascii="Arial" w:hAnsi="Arial" w:cs="Arial"/>
          <w:color w:val="000000" w:themeColor="text1"/>
          <w:sz w:val="20"/>
          <w:szCs w:val="20"/>
          <w:shd w:val="clear" w:color="auto" w:fill="FFFFFF"/>
        </w:rPr>
        <w:t xml:space="preserve">процесс образования ископаемых углей. В результате в течение суток биомасса превращается в так </w:t>
      </w:r>
      <w:proofErr w:type="gramStart"/>
      <w:r w:rsidRPr="00C159C9">
        <w:rPr>
          <w:rFonts w:ascii="Arial" w:hAnsi="Arial" w:cs="Arial"/>
          <w:color w:val="000000" w:themeColor="text1"/>
          <w:sz w:val="20"/>
          <w:szCs w:val="20"/>
          <w:shd w:val="clear" w:color="auto" w:fill="FFFFFF"/>
        </w:rPr>
        <w:t>называемый</w:t>
      </w:r>
      <w:proofErr w:type="gramEnd"/>
      <w:r w:rsidRPr="00C159C9">
        <w:rPr>
          <w:rFonts w:ascii="Arial" w:hAnsi="Arial" w:cs="Arial"/>
          <w:color w:val="000000" w:themeColor="text1"/>
          <w:sz w:val="20"/>
          <w:szCs w:val="20"/>
          <w:shd w:val="clear" w:color="auto" w:fill="FFFFFF"/>
        </w:rPr>
        <w:t xml:space="preserve"> </w:t>
      </w:r>
      <w:proofErr w:type="spellStart"/>
      <w:r w:rsidRPr="00C159C9">
        <w:rPr>
          <w:rFonts w:ascii="Arial" w:hAnsi="Arial" w:cs="Arial"/>
          <w:color w:val="000000" w:themeColor="text1"/>
          <w:sz w:val="20"/>
          <w:szCs w:val="20"/>
          <w:shd w:val="clear" w:color="auto" w:fill="FFFFFF"/>
        </w:rPr>
        <w:t>биоуголь</w:t>
      </w:r>
      <w:proofErr w:type="spellEnd"/>
      <w:r w:rsidR="007319C8" w:rsidRPr="00C159C9">
        <w:rPr>
          <w:rFonts w:ascii="Arial" w:hAnsi="Arial" w:cs="Arial"/>
          <w:color w:val="000000" w:themeColor="text1"/>
          <w:sz w:val="20"/>
          <w:szCs w:val="20"/>
          <w:shd w:val="clear" w:color="auto" w:fill="FFFFFF"/>
        </w:rPr>
        <w:t xml:space="preserve"> </w:t>
      </w:r>
      <w:r w:rsidRPr="00C159C9">
        <w:rPr>
          <w:rFonts w:ascii="Arial" w:hAnsi="Arial" w:cs="Arial"/>
          <w:color w:val="000000" w:themeColor="text1"/>
          <w:sz w:val="20"/>
          <w:szCs w:val="20"/>
          <w:shd w:val="clear" w:color="auto" w:fill="FFFFFF"/>
        </w:rPr>
        <w:t>[5].</w:t>
      </w:r>
    </w:p>
    <w:p w:rsidR="00CF7B6B"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 xml:space="preserve">В таблице  представлена сравнительная характеристика показателей углей и </w:t>
      </w:r>
      <w:proofErr w:type="spellStart"/>
      <w:r w:rsidRPr="00C159C9">
        <w:rPr>
          <w:rFonts w:ascii="Arial" w:hAnsi="Arial" w:cs="Arial"/>
          <w:sz w:val="20"/>
          <w:szCs w:val="20"/>
        </w:rPr>
        <w:t>пеллет</w:t>
      </w:r>
      <w:proofErr w:type="spellEnd"/>
      <w:r w:rsidRPr="00C159C9">
        <w:rPr>
          <w:rFonts w:ascii="Arial" w:hAnsi="Arial" w:cs="Arial"/>
          <w:sz w:val="20"/>
          <w:szCs w:val="20"/>
        </w:rPr>
        <w:t>. Теплот</w:t>
      </w:r>
      <w:r w:rsidR="00495F72" w:rsidRPr="00C159C9">
        <w:rPr>
          <w:rFonts w:ascii="Arial" w:hAnsi="Arial" w:cs="Arial"/>
          <w:sz w:val="20"/>
          <w:szCs w:val="20"/>
        </w:rPr>
        <w:t xml:space="preserve">а сгорания </w:t>
      </w:r>
      <w:proofErr w:type="spellStart"/>
      <w:r w:rsidRPr="00C159C9">
        <w:rPr>
          <w:rFonts w:ascii="Arial" w:hAnsi="Arial" w:cs="Arial"/>
          <w:sz w:val="20"/>
          <w:szCs w:val="20"/>
        </w:rPr>
        <w:t>торрефицированных</w:t>
      </w:r>
      <w:proofErr w:type="spellEnd"/>
      <w:r w:rsidR="003A176C" w:rsidRPr="00C159C9">
        <w:rPr>
          <w:rFonts w:ascii="Arial" w:hAnsi="Arial" w:cs="Arial"/>
          <w:sz w:val="20"/>
          <w:szCs w:val="20"/>
        </w:rPr>
        <w:t xml:space="preserve"> </w:t>
      </w:r>
      <w:proofErr w:type="spellStart"/>
      <w:r w:rsidRPr="00C159C9">
        <w:rPr>
          <w:rFonts w:ascii="Arial" w:hAnsi="Arial" w:cs="Arial"/>
          <w:sz w:val="20"/>
          <w:szCs w:val="20"/>
        </w:rPr>
        <w:t>пеллет</w:t>
      </w:r>
      <w:proofErr w:type="spellEnd"/>
      <w:r w:rsidRPr="00C159C9">
        <w:rPr>
          <w:rFonts w:ascii="Arial" w:hAnsi="Arial" w:cs="Arial"/>
          <w:sz w:val="20"/>
          <w:szCs w:val="20"/>
        </w:rPr>
        <w:t xml:space="preserve"> составит </w:t>
      </w:r>
      <w:r w:rsidR="008A2DC6" w:rsidRPr="00C159C9">
        <w:rPr>
          <w:rFonts w:ascii="Arial" w:hAnsi="Arial" w:cs="Arial"/>
          <w:sz w:val="20"/>
          <w:szCs w:val="20"/>
        </w:rPr>
        <w:t>25000 кДж/</w:t>
      </w:r>
      <w:proofErr w:type="gramStart"/>
      <w:r w:rsidR="008A2DC6" w:rsidRPr="00C159C9">
        <w:rPr>
          <w:rFonts w:ascii="Arial" w:hAnsi="Arial" w:cs="Arial"/>
          <w:sz w:val="20"/>
          <w:szCs w:val="20"/>
        </w:rPr>
        <w:t>кг</w:t>
      </w:r>
      <w:proofErr w:type="gramEnd"/>
      <w:r w:rsidRPr="00C159C9">
        <w:rPr>
          <w:rFonts w:ascii="Arial" w:hAnsi="Arial" w:cs="Arial"/>
          <w:sz w:val="20"/>
          <w:szCs w:val="20"/>
        </w:rPr>
        <w:t>, что позвол</w:t>
      </w:r>
      <w:r w:rsidR="008A2DC6" w:rsidRPr="00C159C9">
        <w:rPr>
          <w:rFonts w:ascii="Arial" w:hAnsi="Arial" w:cs="Arial"/>
          <w:sz w:val="20"/>
          <w:szCs w:val="20"/>
        </w:rPr>
        <w:t>ит подавать их в смеси до 40%</w:t>
      </w:r>
      <w:r w:rsidRPr="00C159C9">
        <w:rPr>
          <w:rFonts w:ascii="Arial" w:hAnsi="Arial" w:cs="Arial"/>
          <w:sz w:val="20"/>
          <w:szCs w:val="20"/>
        </w:rPr>
        <w:t xml:space="preserve"> </w:t>
      </w:r>
      <w:r w:rsidR="00292F99" w:rsidRPr="00C159C9">
        <w:rPr>
          <w:rFonts w:ascii="Arial" w:hAnsi="Arial" w:cs="Arial"/>
          <w:sz w:val="20"/>
          <w:szCs w:val="20"/>
        </w:rPr>
        <w:t>по объему с углем,</w:t>
      </w:r>
      <w:r w:rsidR="001571FB" w:rsidRPr="00C159C9">
        <w:rPr>
          <w:rFonts w:ascii="Arial" w:hAnsi="Arial" w:cs="Arial"/>
          <w:sz w:val="20"/>
          <w:szCs w:val="20"/>
        </w:rPr>
        <w:t xml:space="preserve"> а полностью карбонизированные </w:t>
      </w:r>
      <w:proofErr w:type="spellStart"/>
      <w:r w:rsidR="001571FB" w:rsidRPr="00C159C9">
        <w:rPr>
          <w:rFonts w:ascii="Arial" w:hAnsi="Arial" w:cs="Arial"/>
          <w:sz w:val="20"/>
          <w:szCs w:val="20"/>
        </w:rPr>
        <w:t>пеллеты</w:t>
      </w:r>
      <w:proofErr w:type="spellEnd"/>
      <w:r w:rsidR="001571FB" w:rsidRPr="00C159C9">
        <w:rPr>
          <w:rFonts w:ascii="Arial" w:hAnsi="Arial" w:cs="Arial"/>
          <w:sz w:val="20"/>
          <w:szCs w:val="20"/>
        </w:rPr>
        <w:t xml:space="preserve"> с теплот</w:t>
      </w:r>
      <w:r w:rsidR="00495F72" w:rsidRPr="00C159C9">
        <w:rPr>
          <w:rFonts w:ascii="Arial" w:hAnsi="Arial" w:cs="Arial"/>
          <w:sz w:val="20"/>
          <w:szCs w:val="20"/>
        </w:rPr>
        <w:t>ой сгорания</w:t>
      </w:r>
      <w:r w:rsidR="001571FB" w:rsidRPr="00C159C9">
        <w:rPr>
          <w:rFonts w:ascii="Arial" w:hAnsi="Arial" w:cs="Arial"/>
          <w:sz w:val="20"/>
          <w:szCs w:val="20"/>
        </w:rPr>
        <w:t xml:space="preserve"> до </w:t>
      </w:r>
      <w:r w:rsidR="008A2DC6" w:rsidRPr="00C159C9">
        <w:rPr>
          <w:rFonts w:ascii="Arial" w:hAnsi="Arial" w:cs="Arial"/>
          <w:sz w:val="20"/>
          <w:szCs w:val="20"/>
        </w:rPr>
        <w:t xml:space="preserve">30000 кДж/кг </w:t>
      </w:r>
      <w:r w:rsidR="001571FB" w:rsidRPr="00C159C9">
        <w:rPr>
          <w:rFonts w:ascii="Arial" w:hAnsi="Arial" w:cs="Arial"/>
          <w:sz w:val="20"/>
          <w:szCs w:val="20"/>
        </w:rPr>
        <w:t>могут быть использованы взамен сортового угля.</w:t>
      </w:r>
    </w:p>
    <w:p w:rsidR="00F02375" w:rsidRPr="00C159C9" w:rsidRDefault="00F02375" w:rsidP="00031CB5">
      <w:pPr>
        <w:spacing w:after="0" w:line="240" w:lineRule="auto"/>
        <w:ind w:firstLine="709"/>
        <w:jc w:val="both"/>
        <w:rPr>
          <w:rFonts w:ascii="Arial" w:hAnsi="Arial" w:cs="Arial"/>
          <w:b/>
          <w:sz w:val="20"/>
          <w:szCs w:val="20"/>
        </w:rPr>
      </w:pPr>
    </w:p>
    <w:p w:rsidR="00451A7F" w:rsidRPr="00C159C9" w:rsidRDefault="00451A7F" w:rsidP="007319C8">
      <w:pPr>
        <w:spacing w:after="0" w:line="240" w:lineRule="auto"/>
        <w:jc w:val="center"/>
        <w:rPr>
          <w:rFonts w:ascii="Arial" w:hAnsi="Arial" w:cs="Arial"/>
          <w:b/>
          <w:sz w:val="20"/>
          <w:szCs w:val="20"/>
        </w:rPr>
      </w:pPr>
      <w:r w:rsidRPr="00C159C9">
        <w:rPr>
          <w:rFonts w:ascii="Arial" w:hAnsi="Arial" w:cs="Arial"/>
          <w:b/>
          <w:sz w:val="20"/>
          <w:szCs w:val="20"/>
        </w:rPr>
        <w:t xml:space="preserve">Сравнение показателей углей и </w:t>
      </w:r>
      <w:proofErr w:type="spellStart"/>
      <w:r w:rsidRPr="00C159C9">
        <w:rPr>
          <w:rFonts w:ascii="Arial" w:hAnsi="Arial" w:cs="Arial"/>
          <w:b/>
          <w:sz w:val="20"/>
          <w:szCs w:val="20"/>
        </w:rPr>
        <w:t>пеллет</w:t>
      </w:r>
      <w:proofErr w:type="spellEnd"/>
      <w:r w:rsidRPr="00C159C9">
        <w:rPr>
          <w:rFonts w:ascii="Arial" w:hAnsi="Arial" w:cs="Arial"/>
          <w:b/>
          <w:sz w:val="20"/>
          <w:szCs w:val="20"/>
        </w:rPr>
        <w:t>.</w:t>
      </w:r>
    </w:p>
    <w:p w:rsidR="00451A7F" w:rsidRPr="00C159C9" w:rsidRDefault="00451A7F" w:rsidP="00031CB5">
      <w:pPr>
        <w:spacing w:after="0" w:line="240" w:lineRule="auto"/>
        <w:ind w:firstLine="709"/>
        <w:jc w:val="both"/>
        <w:rPr>
          <w:rFonts w:ascii="Arial" w:hAnsi="Arial" w:cs="Arial"/>
          <w:b/>
          <w:sz w:val="20"/>
          <w:szCs w:val="20"/>
        </w:rPr>
      </w:pPr>
    </w:p>
    <w:tbl>
      <w:tblPr>
        <w:tblStyle w:val="a7"/>
        <w:tblW w:w="4873" w:type="pct"/>
        <w:tblInd w:w="250" w:type="dxa"/>
        <w:tblLayout w:type="fixed"/>
        <w:tblLook w:val="04A0" w:firstRow="1" w:lastRow="0" w:firstColumn="1" w:lastColumn="0" w:noHBand="0" w:noVBand="1"/>
      </w:tblPr>
      <w:tblGrid>
        <w:gridCol w:w="1703"/>
        <w:gridCol w:w="1134"/>
        <w:gridCol w:w="1276"/>
        <w:gridCol w:w="1131"/>
        <w:gridCol w:w="1089"/>
        <w:gridCol w:w="1656"/>
        <w:gridCol w:w="1615"/>
      </w:tblGrid>
      <w:tr w:rsidR="0091041A" w:rsidRPr="00C159C9" w:rsidTr="007319C8">
        <w:tc>
          <w:tcPr>
            <w:tcW w:w="886" w:type="pct"/>
            <w:vAlign w:val="center"/>
          </w:tcPr>
          <w:p w:rsidR="0091041A" w:rsidRPr="00C159C9" w:rsidRDefault="007319C8" w:rsidP="007319C8">
            <w:pPr>
              <w:jc w:val="center"/>
              <w:rPr>
                <w:rFonts w:ascii="Arial" w:hAnsi="Arial" w:cs="Arial"/>
                <w:sz w:val="20"/>
                <w:szCs w:val="20"/>
              </w:rPr>
            </w:pPr>
            <w:r w:rsidRPr="00C159C9">
              <w:rPr>
                <w:rFonts w:ascii="Arial" w:hAnsi="Arial" w:cs="Arial"/>
                <w:sz w:val="20"/>
                <w:szCs w:val="20"/>
              </w:rPr>
              <w:t>Показатель</w:t>
            </w:r>
          </w:p>
        </w:tc>
        <w:tc>
          <w:tcPr>
            <w:tcW w:w="590" w:type="pct"/>
            <w:vAlign w:val="center"/>
          </w:tcPr>
          <w:p w:rsidR="008A2DC6" w:rsidRPr="00C159C9" w:rsidRDefault="0091041A" w:rsidP="007319C8">
            <w:pPr>
              <w:jc w:val="center"/>
              <w:rPr>
                <w:rFonts w:ascii="Arial" w:hAnsi="Arial" w:cs="Arial"/>
                <w:sz w:val="20"/>
                <w:szCs w:val="20"/>
              </w:rPr>
            </w:pPr>
            <w:r w:rsidRPr="00C159C9">
              <w:rPr>
                <w:rFonts w:ascii="Arial" w:hAnsi="Arial" w:cs="Arial"/>
                <w:sz w:val="20"/>
                <w:szCs w:val="20"/>
              </w:rPr>
              <w:t>Уголь</w:t>
            </w:r>
          </w:p>
          <w:p w:rsidR="0091041A" w:rsidRPr="00C159C9" w:rsidRDefault="0091041A" w:rsidP="007319C8">
            <w:pPr>
              <w:jc w:val="center"/>
              <w:rPr>
                <w:rFonts w:ascii="Arial" w:hAnsi="Arial" w:cs="Arial"/>
                <w:sz w:val="20"/>
                <w:szCs w:val="20"/>
              </w:rPr>
            </w:pPr>
            <w:r w:rsidRPr="00C159C9">
              <w:rPr>
                <w:rFonts w:ascii="Arial" w:hAnsi="Arial" w:cs="Arial"/>
                <w:sz w:val="20"/>
                <w:szCs w:val="20"/>
              </w:rPr>
              <w:t>бурый</w:t>
            </w:r>
          </w:p>
        </w:tc>
        <w:tc>
          <w:tcPr>
            <w:tcW w:w="664" w:type="pct"/>
            <w:vAlign w:val="center"/>
          </w:tcPr>
          <w:p w:rsidR="008A2DC6" w:rsidRPr="00C159C9" w:rsidRDefault="0091041A" w:rsidP="007319C8">
            <w:pPr>
              <w:jc w:val="center"/>
              <w:rPr>
                <w:rFonts w:ascii="Arial" w:hAnsi="Arial" w:cs="Arial"/>
                <w:sz w:val="20"/>
                <w:szCs w:val="20"/>
              </w:rPr>
            </w:pPr>
            <w:r w:rsidRPr="00C159C9">
              <w:rPr>
                <w:rFonts w:ascii="Arial" w:hAnsi="Arial" w:cs="Arial"/>
                <w:sz w:val="20"/>
                <w:szCs w:val="20"/>
              </w:rPr>
              <w:t>Уголь</w:t>
            </w:r>
          </w:p>
          <w:p w:rsidR="0091041A" w:rsidRPr="00C159C9" w:rsidRDefault="0091041A" w:rsidP="007319C8">
            <w:pPr>
              <w:jc w:val="center"/>
              <w:rPr>
                <w:rFonts w:ascii="Arial" w:hAnsi="Arial" w:cs="Arial"/>
                <w:sz w:val="20"/>
                <w:szCs w:val="20"/>
              </w:rPr>
            </w:pPr>
            <w:r w:rsidRPr="00C159C9">
              <w:rPr>
                <w:rFonts w:ascii="Arial" w:hAnsi="Arial" w:cs="Arial"/>
                <w:sz w:val="20"/>
                <w:szCs w:val="20"/>
              </w:rPr>
              <w:t>каменный</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Уголь древе</w:t>
            </w:r>
            <w:r w:rsidRPr="00C159C9">
              <w:rPr>
                <w:rFonts w:ascii="Arial" w:hAnsi="Arial" w:cs="Arial"/>
                <w:sz w:val="20"/>
                <w:szCs w:val="20"/>
              </w:rPr>
              <w:t>с</w:t>
            </w:r>
            <w:r w:rsidRPr="00C159C9">
              <w:rPr>
                <w:rFonts w:ascii="Arial" w:hAnsi="Arial" w:cs="Arial"/>
                <w:sz w:val="20"/>
                <w:szCs w:val="20"/>
              </w:rPr>
              <w:t>ный</w:t>
            </w:r>
          </w:p>
        </w:tc>
        <w:tc>
          <w:tcPr>
            <w:tcW w:w="567" w:type="pct"/>
            <w:vAlign w:val="center"/>
          </w:tcPr>
          <w:p w:rsidR="0091041A" w:rsidRPr="00C159C9" w:rsidRDefault="0091041A" w:rsidP="007319C8">
            <w:pPr>
              <w:jc w:val="center"/>
              <w:rPr>
                <w:rFonts w:ascii="Arial" w:hAnsi="Arial" w:cs="Arial"/>
                <w:sz w:val="20"/>
                <w:szCs w:val="20"/>
              </w:rPr>
            </w:pPr>
            <w:proofErr w:type="spellStart"/>
            <w:r w:rsidRPr="00C159C9">
              <w:rPr>
                <w:rFonts w:ascii="Arial" w:hAnsi="Arial" w:cs="Arial"/>
                <w:sz w:val="20"/>
                <w:szCs w:val="20"/>
              </w:rPr>
              <w:t>Пеллета</w:t>
            </w:r>
            <w:proofErr w:type="spellEnd"/>
            <w:r w:rsidRPr="00C159C9">
              <w:rPr>
                <w:rFonts w:ascii="Arial" w:hAnsi="Arial" w:cs="Arial"/>
                <w:sz w:val="20"/>
                <w:szCs w:val="20"/>
              </w:rPr>
              <w:t xml:space="preserve"> древе</w:t>
            </w:r>
            <w:r w:rsidRPr="00C159C9">
              <w:rPr>
                <w:rFonts w:ascii="Arial" w:hAnsi="Arial" w:cs="Arial"/>
                <w:sz w:val="20"/>
                <w:szCs w:val="20"/>
              </w:rPr>
              <w:t>с</w:t>
            </w:r>
            <w:r w:rsidRPr="00C159C9">
              <w:rPr>
                <w:rFonts w:ascii="Arial" w:hAnsi="Arial" w:cs="Arial"/>
                <w:sz w:val="20"/>
                <w:szCs w:val="20"/>
              </w:rPr>
              <w:t>ная</w:t>
            </w:r>
          </w:p>
        </w:tc>
        <w:tc>
          <w:tcPr>
            <w:tcW w:w="862" w:type="pct"/>
            <w:vAlign w:val="center"/>
          </w:tcPr>
          <w:p w:rsidR="008A2DC6" w:rsidRPr="00C159C9" w:rsidRDefault="0091041A" w:rsidP="007319C8">
            <w:pPr>
              <w:jc w:val="center"/>
              <w:rPr>
                <w:rFonts w:ascii="Arial" w:hAnsi="Arial" w:cs="Arial"/>
                <w:sz w:val="20"/>
                <w:szCs w:val="20"/>
              </w:rPr>
            </w:pPr>
            <w:proofErr w:type="spellStart"/>
            <w:r w:rsidRPr="00C159C9">
              <w:rPr>
                <w:rFonts w:ascii="Arial" w:hAnsi="Arial" w:cs="Arial"/>
                <w:sz w:val="20"/>
                <w:szCs w:val="20"/>
              </w:rPr>
              <w:t>Пеллета</w:t>
            </w:r>
            <w:proofErr w:type="spellEnd"/>
          </w:p>
          <w:p w:rsidR="0091041A" w:rsidRPr="00C159C9" w:rsidRDefault="0091041A" w:rsidP="007319C8">
            <w:pPr>
              <w:jc w:val="center"/>
              <w:rPr>
                <w:rFonts w:ascii="Arial" w:hAnsi="Arial" w:cs="Arial"/>
                <w:sz w:val="20"/>
                <w:szCs w:val="20"/>
              </w:rPr>
            </w:pPr>
            <w:proofErr w:type="spellStart"/>
            <w:r w:rsidRPr="00C159C9">
              <w:rPr>
                <w:rFonts w:ascii="Arial" w:hAnsi="Arial" w:cs="Arial"/>
                <w:sz w:val="20"/>
                <w:szCs w:val="20"/>
              </w:rPr>
              <w:t>торрефицир</w:t>
            </w:r>
            <w:r w:rsidRPr="00C159C9">
              <w:rPr>
                <w:rFonts w:ascii="Arial" w:hAnsi="Arial" w:cs="Arial"/>
                <w:sz w:val="20"/>
                <w:szCs w:val="20"/>
              </w:rPr>
              <w:t>о</w:t>
            </w:r>
            <w:r w:rsidRPr="00C159C9">
              <w:rPr>
                <w:rFonts w:ascii="Arial" w:hAnsi="Arial" w:cs="Arial"/>
                <w:sz w:val="20"/>
                <w:szCs w:val="20"/>
              </w:rPr>
              <w:t>ванная</w:t>
            </w:r>
            <w:proofErr w:type="spellEnd"/>
          </w:p>
        </w:tc>
        <w:tc>
          <w:tcPr>
            <w:tcW w:w="841" w:type="pct"/>
            <w:vAlign w:val="center"/>
          </w:tcPr>
          <w:p w:rsidR="008A2DC6" w:rsidRPr="00C159C9" w:rsidRDefault="0091041A" w:rsidP="007319C8">
            <w:pPr>
              <w:jc w:val="center"/>
              <w:rPr>
                <w:rFonts w:ascii="Arial" w:hAnsi="Arial" w:cs="Arial"/>
                <w:sz w:val="20"/>
                <w:szCs w:val="20"/>
              </w:rPr>
            </w:pPr>
            <w:proofErr w:type="spellStart"/>
            <w:r w:rsidRPr="00C159C9">
              <w:rPr>
                <w:rFonts w:ascii="Arial" w:hAnsi="Arial" w:cs="Arial"/>
                <w:sz w:val="20"/>
                <w:szCs w:val="20"/>
              </w:rPr>
              <w:t>Пеллета</w:t>
            </w:r>
            <w:proofErr w:type="spellEnd"/>
          </w:p>
          <w:p w:rsidR="0091041A" w:rsidRPr="00C159C9" w:rsidRDefault="0091041A" w:rsidP="007319C8">
            <w:pPr>
              <w:jc w:val="center"/>
              <w:rPr>
                <w:rFonts w:ascii="Arial" w:hAnsi="Arial" w:cs="Arial"/>
                <w:sz w:val="20"/>
                <w:szCs w:val="20"/>
              </w:rPr>
            </w:pPr>
            <w:r w:rsidRPr="00C159C9">
              <w:rPr>
                <w:rFonts w:ascii="Arial" w:hAnsi="Arial" w:cs="Arial"/>
                <w:sz w:val="20"/>
                <w:szCs w:val="20"/>
              </w:rPr>
              <w:t>карбонизир</w:t>
            </w:r>
            <w:r w:rsidRPr="00C159C9">
              <w:rPr>
                <w:rFonts w:ascii="Arial" w:hAnsi="Arial" w:cs="Arial"/>
                <w:sz w:val="20"/>
                <w:szCs w:val="20"/>
              </w:rPr>
              <w:t>о</w:t>
            </w:r>
            <w:r w:rsidRPr="00C159C9">
              <w:rPr>
                <w:rFonts w:ascii="Arial" w:hAnsi="Arial" w:cs="Arial"/>
                <w:sz w:val="20"/>
                <w:szCs w:val="20"/>
              </w:rPr>
              <w:t>ванная</w:t>
            </w:r>
          </w:p>
        </w:tc>
      </w:tr>
      <w:tr w:rsidR="0091041A" w:rsidRPr="00C159C9" w:rsidTr="007319C8">
        <w:tc>
          <w:tcPr>
            <w:tcW w:w="886" w:type="pct"/>
            <w:vAlign w:val="center"/>
          </w:tcPr>
          <w:p w:rsidR="0091041A" w:rsidRPr="00C159C9" w:rsidRDefault="0091041A" w:rsidP="007319C8">
            <w:pPr>
              <w:rPr>
                <w:rFonts w:ascii="Arial" w:hAnsi="Arial" w:cs="Arial"/>
                <w:sz w:val="20"/>
                <w:szCs w:val="20"/>
              </w:rPr>
            </w:pPr>
            <w:r w:rsidRPr="00C159C9">
              <w:rPr>
                <w:rFonts w:ascii="Arial" w:hAnsi="Arial" w:cs="Arial"/>
                <w:sz w:val="20"/>
                <w:szCs w:val="20"/>
              </w:rPr>
              <w:t>Теплота сгор</w:t>
            </w:r>
            <w:r w:rsidRPr="00C159C9">
              <w:rPr>
                <w:rFonts w:ascii="Arial" w:hAnsi="Arial" w:cs="Arial"/>
                <w:sz w:val="20"/>
                <w:szCs w:val="20"/>
              </w:rPr>
              <w:t>а</w:t>
            </w:r>
            <w:r w:rsidRPr="00C159C9">
              <w:rPr>
                <w:rFonts w:ascii="Arial" w:hAnsi="Arial" w:cs="Arial"/>
                <w:sz w:val="20"/>
                <w:szCs w:val="20"/>
              </w:rPr>
              <w:t xml:space="preserve">ния, </w:t>
            </w:r>
            <w:r w:rsidR="008A2DC6" w:rsidRPr="00C159C9">
              <w:rPr>
                <w:rFonts w:ascii="Arial" w:hAnsi="Arial" w:cs="Arial"/>
                <w:sz w:val="20"/>
                <w:szCs w:val="20"/>
              </w:rPr>
              <w:t>кДж/</w:t>
            </w:r>
            <w:proofErr w:type="gramStart"/>
            <w:r w:rsidR="008A2DC6" w:rsidRPr="00C159C9">
              <w:rPr>
                <w:rFonts w:ascii="Arial" w:hAnsi="Arial" w:cs="Arial"/>
                <w:sz w:val="20"/>
                <w:szCs w:val="20"/>
              </w:rPr>
              <w:t>кг</w:t>
            </w:r>
            <w:proofErr w:type="gramEnd"/>
          </w:p>
        </w:tc>
        <w:tc>
          <w:tcPr>
            <w:tcW w:w="590"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12000</w:t>
            </w:r>
          </w:p>
        </w:tc>
        <w:tc>
          <w:tcPr>
            <w:tcW w:w="664"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25000</w:t>
            </w:r>
          </w:p>
        </w:tc>
        <w:tc>
          <w:tcPr>
            <w:tcW w:w="589"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27000</w:t>
            </w:r>
          </w:p>
        </w:tc>
        <w:tc>
          <w:tcPr>
            <w:tcW w:w="567"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17000</w:t>
            </w:r>
          </w:p>
        </w:tc>
        <w:tc>
          <w:tcPr>
            <w:tcW w:w="862"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25000</w:t>
            </w:r>
          </w:p>
        </w:tc>
        <w:tc>
          <w:tcPr>
            <w:tcW w:w="841" w:type="pct"/>
            <w:vAlign w:val="center"/>
          </w:tcPr>
          <w:p w:rsidR="0091041A" w:rsidRPr="00C159C9" w:rsidRDefault="008A2DC6" w:rsidP="007319C8">
            <w:pPr>
              <w:jc w:val="center"/>
              <w:rPr>
                <w:rFonts w:ascii="Arial" w:hAnsi="Arial" w:cs="Arial"/>
                <w:sz w:val="20"/>
                <w:szCs w:val="20"/>
              </w:rPr>
            </w:pPr>
            <w:r w:rsidRPr="00C159C9">
              <w:rPr>
                <w:rFonts w:ascii="Arial" w:hAnsi="Arial" w:cs="Arial"/>
                <w:sz w:val="20"/>
                <w:szCs w:val="20"/>
              </w:rPr>
              <w:t>30000</w:t>
            </w:r>
          </w:p>
        </w:tc>
      </w:tr>
      <w:tr w:rsidR="0091041A" w:rsidRPr="00C159C9" w:rsidTr="007319C8">
        <w:tc>
          <w:tcPr>
            <w:tcW w:w="886" w:type="pct"/>
            <w:vAlign w:val="center"/>
          </w:tcPr>
          <w:p w:rsidR="0091041A" w:rsidRPr="00C159C9" w:rsidRDefault="0091041A" w:rsidP="007319C8">
            <w:pPr>
              <w:rPr>
                <w:rFonts w:ascii="Arial" w:hAnsi="Arial" w:cs="Arial"/>
                <w:sz w:val="20"/>
                <w:szCs w:val="20"/>
              </w:rPr>
            </w:pPr>
            <w:r w:rsidRPr="00C159C9">
              <w:rPr>
                <w:rFonts w:ascii="Arial" w:hAnsi="Arial" w:cs="Arial"/>
                <w:sz w:val="20"/>
                <w:szCs w:val="20"/>
              </w:rPr>
              <w:t>Выход летучих веществ, %</w:t>
            </w:r>
          </w:p>
        </w:tc>
        <w:tc>
          <w:tcPr>
            <w:tcW w:w="590"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До 55</w:t>
            </w:r>
          </w:p>
        </w:tc>
        <w:tc>
          <w:tcPr>
            <w:tcW w:w="664"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20-45</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15-20</w:t>
            </w:r>
          </w:p>
        </w:tc>
        <w:tc>
          <w:tcPr>
            <w:tcW w:w="567"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20</w:t>
            </w:r>
          </w:p>
        </w:tc>
        <w:tc>
          <w:tcPr>
            <w:tcW w:w="862"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15</w:t>
            </w:r>
          </w:p>
        </w:tc>
        <w:tc>
          <w:tcPr>
            <w:tcW w:w="841"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10</w:t>
            </w:r>
          </w:p>
        </w:tc>
      </w:tr>
      <w:tr w:rsidR="0091041A" w:rsidRPr="00C159C9" w:rsidTr="007319C8">
        <w:tc>
          <w:tcPr>
            <w:tcW w:w="886" w:type="pct"/>
            <w:vAlign w:val="center"/>
          </w:tcPr>
          <w:p w:rsidR="007319C8" w:rsidRPr="00C159C9" w:rsidRDefault="0091041A" w:rsidP="007319C8">
            <w:pPr>
              <w:rPr>
                <w:rFonts w:ascii="Arial" w:hAnsi="Arial" w:cs="Arial"/>
                <w:sz w:val="20"/>
                <w:szCs w:val="20"/>
              </w:rPr>
            </w:pPr>
            <w:r w:rsidRPr="00C159C9">
              <w:rPr>
                <w:rFonts w:ascii="Arial" w:hAnsi="Arial" w:cs="Arial"/>
                <w:sz w:val="20"/>
                <w:szCs w:val="20"/>
              </w:rPr>
              <w:t xml:space="preserve">Выделение </w:t>
            </w:r>
          </w:p>
          <w:p w:rsidR="0091041A" w:rsidRPr="00C159C9" w:rsidRDefault="0091041A" w:rsidP="007319C8">
            <w:pPr>
              <w:rPr>
                <w:rFonts w:ascii="Arial" w:hAnsi="Arial" w:cs="Arial"/>
                <w:sz w:val="20"/>
                <w:szCs w:val="20"/>
              </w:rPr>
            </w:pPr>
            <w:r w:rsidRPr="00C159C9">
              <w:rPr>
                <w:rFonts w:ascii="Arial" w:hAnsi="Arial" w:cs="Arial"/>
                <w:sz w:val="20"/>
                <w:szCs w:val="20"/>
              </w:rPr>
              <w:t>серы, %</w:t>
            </w:r>
          </w:p>
        </w:tc>
        <w:tc>
          <w:tcPr>
            <w:tcW w:w="590"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1-3</w:t>
            </w:r>
          </w:p>
        </w:tc>
        <w:tc>
          <w:tcPr>
            <w:tcW w:w="664"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1-3</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w:t>
            </w:r>
          </w:p>
        </w:tc>
        <w:tc>
          <w:tcPr>
            <w:tcW w:w="567"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0-0,1</w:t>
            </w:r>
          </w:p>
        </w:tc>
        <w:tc>
          <w:tcPr>
            <w:tcW w:w="862"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0-0,1</w:t>
            </w:r>
          </w:p>
        </w:tc>
        <w:tc>
          <w:tcPr>
            <w:tcW w:w="841"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0-0,1</w:t>
            </w:r>
          </w:p>
        </w:tc>
      </w:tr>
      <w:tr w:rsidR="0091041A" w:rsidRPr="00C159C9" w:rsidTr="007319C8">
        <w:tc>
          <w:tcPr>
            <w:tcW w:w="886" w:type="pct"/>
            <w:vAlign w:val="center"/>
          </w:tcPr>
          <w:p w:rsidR="0091041A" w:rsidRPr="00C159C9" w:rsidRDefault="0091041A" w:rsidP="007319C8">
            <w:pPr>
              <w:rPr>
                <w:rFonts w:ascii="Arial" w:hAnsi="Arial" w:cs="Arial"/>
                <w:sz w:val="20"/>
                <w:szCs w:val="20"/>
              </w:rPr>
            </w:pPr>
            <w:r w:rsidRPr="00C159C9">
              <w:rPr>
                <w:rFonts w:ascii="Arial" w:hAnsi="Arial" w:cs="Arial"/>
                <w:sz w:val="20"/>
                <w:szCs w:val="20"/>
              </w:rPr>
              <w:t>Зола %</w:t>
            </w:r>
          </w:p>
        </w:tc>
        <w:tc>
          <w:tcPr>
            <w:tcW w:w="590"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20-45</w:t>
            </w:r>
          </w:p>
        </w:tc>
        <w:tc>
          <w:tcPr>
            <w:tcW w:w="664"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20-30</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5</w:t>
            </w:r>
          </w:p>
        </w:tc>
        <w:tc>
          <w:tcPr>
            <w:tcW w:w="567"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w:t>
            </w:r>
          </w:p>
        </w:tc>
        <w:tc>
          <w:tcPr>
            <w:tcW w:w="862"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w:t>
            </w:r>
          </w:p>
        </w:tc>
        <w:tc>
          <w:tcPr>
            <w:tcW w:w="841"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1</w:t>
            </w:r>
          </w:p>
        </w:tc>
      </w:tr>
      <w:tr w:rsidR="0091041A" w:rsidRPr="00C159C9" w:rsidTr="007319C8">
        <w:tc>
          <w:tcPr>
            <w:tcW w:w="886" w:type="pct"/>
            <w:vAlign w:val="center"/>
          </w:tcPr>
          <w:p w:rsidR="0091041A" w:rsidRPr="00C159C9" w:rsidRDefault="0091041A" w:rsidP="007319C8">
            <w:pPr>
              <w:rPr>
                <w:rFonts w:ascii="Arial" w:hAnsi="Arial" w:cs="Arial"/>
                <w:sz w:val="20"/>
                <w:szCs w:val="20"/>
              </w:rPr>
            </w:pPr>
            <w:r w:rsidRPr="00C159C9">
              <w:rPr>
                <w:rFonts w:ascii="Arial" w:hAnsi="Arial" w:cs="Arial"/>
                <w:sz w:val="20"/>
                <w:szCs w:val="20"/>
              </w:rPr>
              <w:t>КПД, %</w:t>
            </w:r>
          </w:p>
        </w:tc>
        <w:tc>
          <w:tcPr>
            <w:tcW w:w="590"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45</w:t>
            </w:r>
          </w:p>
        </w:tc>
        <w:tc>
          <w:tcPr>
            <w:tcW w:w="664"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55</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65-75</w:t>
            </w:r>
          </w:p>
        </w:tc>
        <w:tc>
          <w:tcPr>
            <w:tcW w:w="567"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70-80</w:t>
            </w:r>
          </w:p>
        </w:tc>
        <w:tc>
          <w:tcPr>
            <w:tcW w:w="862"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80-85</w:t>
            </w:r>
          </w:p>
        </w:tc>
        <w:tc>
          <w:tcPr>
            <w:tcW w:w="841"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85-90</w:t>
            </w:r>
          </w:p>
        </w:tc>
      </w:tr>
      <w:tr w:rsidR="0091041A" w:rsidRPr="00C159C9" w:rsidTr="007319C8">
        <w:tc>
          <w:tcPr>
            <w:tcW w:w="886" w:type="pct"/>
            <w:vAlign w:val="center"/>
          </w:tcPr>
          <w:p w:rsidR="0091041A" w:rsidRPr="00C159C9" w:rsidRDefault="0091041A" w:rsidP="007319C8">
            <w:pPr>
              <w:rPr>
                <w:rFonts w:ascii="Arial" w:hAnsi="Arial" w:cs="Arial"/>
                <w:sz w:val="20"/>
                <w:szCs w:val="20"/>
              </w:rPr>
            </w:pPr>
            <w:r w:rsidRPr="00C159C9">
              <w:rPr>
                <w:rFonts w:ascii="Arial" w:hAnsi="Arial" w:cs="Arial"/>
                <w:sz w:val="20"/>
                <w:szCs w:val="20"/>
              </w:rPr>
              <w:t>Экологический ущерб</w:t>
            </w:r>
          </w:p>
        </w:tc>
        <w:tc>
          <w:tcPr>
            <w:tcW w:w="590"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Высокий</w:t>
            </w:r>
          </w:p>
        </w:tc>
        <w:tc>
          <w:tcPr>
            <w:tcW w:w="664"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Высокий</w:t>
            </w:r>
          </w:p>
        </w:tc>
        <w:tc>
          <w:tcPr>
            <w:tcW w:w="589"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Отсу</w:t>
            </w:r>
            <w:r w:rsidRPr="00C159C9">
              <w:rPr>
                <w:rFonts w:ascii="Arial" w:hAnsi="Arial" w:cs="Arial"/>
                <w:sz w:val="20"/>
                <w:szCs w:val="20"/>
              </w:rPr>
              <w:t>т</w:t>
            </w:r>
            <w:r w:rsidRPr="00C159C9">
              <w:rPr>
                <w:rFonts w:ascii="Arial" w:hAnsi="Arial" w:cs="Arial"/>
                <w:sz w:val="20"/>
                <w:szCs w:val="20"/>
              </w:rPr>
              <w:t>ствует</w:t>
            </w:r>
          </w:p>
        </w:tc>
        <w:tc>
          <w:tcPr>
            <w:tcW w:w="567"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Отсу</w:t>
            </w:r>
            <w:r w:rsidRPr="00C159C9">
              <w:rPr>
                <w:rFonts w:ascii="Arial" w:hAnsi="Arial" w:cs="Arial"/>
                <w:sz w:val="20"/>
                <w:szCs w:val="20"/>
              </w:rPr>
              <w:t>т</w:t>
            </w:r>
            <w:r w:rsidRPr="00C159C9">
              <w:rPr>
                <w:rFonts w:ascii="Arial" w:hAnsi="Arial" w:cs="Arial"/>
                <w:sz w:val="20"/>
                <w:szCs w:val="20"/>
              </w:rPr>
              <w:t>ствует</w:t>
            </w:r>
          </w:p>
        </w:tc>
        <w:tc>
          <w:tcPr>
            <w:tcW w:w="862"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Отсутствует</w:t>
            </w:r>
          </w:p>
        </w:tc>
        <w:tc>
          <w:tcPr>
            <w:tcW w:w="841" w:type="pct"/>
            <w:vAlign w:val="center"/>
          </w:tcPr>
          <w:p w:rsidR="0091041A" w:rsidRPr="00C159C9" w:rsidRDefault="0091041A" w:rsidP="007319C8">
            <w:pPr>
              <w:jc w:val="center"/>
              <w:rPr>
                <w:rFonts w:ascii="Arial" w:hAnsi="Arial" w:cs="Arial"/>
                <w:sz w:val="20"/>
                <w:szCs w:val="20"/>
              </w:rPr>
            </w:pPr>
            <w:r w:rsidRPr="00C159C9">
              <w:rPr>
                <w:rFonts w:ascii="Arial" w:hAnsi="Arial" w:cs="Arial"/>
                <w:sz w:val="20"/>
                <w:szCs w:val="20"/>
              </w:rPr>
              <w:t>Отсутствует</w:t>
            </w:r>
          </w:p>
        </w:tc>
      </w:tr>
    </w:tbl>
    <w:p w:rsidR="007319C8" w:rsidRPr="00C159C9" w:rsidRDefault="007319C8" w:rsidP="00031CB5">
      <w:pPr>
        <w:spacing w:after="0" w:line="240" w:lineRule="auto"/>
        <w:ind w:firstLine="709"/>
        <w:jc w:val="both"/>
        <w:rPr>
          <w:rFonts w:ascii="Arial" w:hAnsi="Arial" w:cs="Arial"/>
          <w:sz w:val="20"/>
          <w:szCs w:val="20"/>
        </w:rPr>
      </w:pP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В виду низк</w:t>
      </w:r>
      <w:r w:rsidR="008A2DC6" w:rsidRPr="00C159C9">
        <w:rPr>
          <w:rFonts w:ascii="Arial" w:hAnsi="Arial" w:cs="Arial"/>
          <w:sz w:val="20"/>
          <w:szCs w:val="20"/>
        </w:rPr>
        <w:t>ой плотности изначального сырья</w:t>
      </w:r>
      <w:r w:rsidRPr="00C159C9">
        <w:rPr>
          <w:rFonts w:ascii="Arial" w:hAnsi="Arial" w:cs="Arial"/>
          <w:sz w:val="20"/>
          <w:szCs w:val="20"/>
        </w:rPr>
        <w:t xml:space="preserve"> выход древесного угля составляет 30-40% от веса сухой древесины, в то время как, выход </w:t>
      </w:r>
      <w:proofErr w:type="gramStart"/>
      <w:r w:rsidRPr="00C159C9">
        <w:rPr>
          <w:rFonts w:ascii="Arial" w:hAnsi="Arial" w:cs="Arial"/>
          <w:sz w:val="20"/>
          <w:szCs w:val="20"/>
        </w:rPr>
        <w:t>карбонизированных</w:t>
      </w:r>
      <w:proofErr w:type="gramEnd"/>
      <w:r w:rsidRPr="00C159C9">
        <w:rPr>
          <w:rFonts w:ascii="Arial" w:hAnsi="Arial" w:cs="Arial"/>
          <w:sz w:val="20"/>
          <w:szCs w:val="20"/>
        </w:rPr>
        <w:t xml:space="preserve"> </w:t>
      </w:r>
      <w:proofErr w:type="spellStart"/>
      <w:r w:rsidRPr="00C159C9">
        <w:rPr>
          <w:rFonts w:ascii="Arial" w:hAnsi="Arial" w:cs="Arial"/>
          <w:sz w:val="20"/>
          <w:szCs w:val="20"/>
        </w:rPr>
        <w:t>пеллет</w:t>
      </w:r>
      <w:proofErr w:type="spellEnd"/>
      <w:r w:rsidRPr="00C159C9">
        <w:rPr>
          <w:rFonts w:ascii="Arial" w:hAnsi="Arial" w:cs="Arial"/>
          <w:sz w:val="20"/>
          <w:szCs w:val="20"/>
        </w:rPr>
        <w:t xml:space="preserve"> составляет более 90% от веса древесных </w:t>
      </w:r>
      <w:proofErr w:type="spellStart"/>
      <w:r w:rsidRPr="00C159C9">
        <w:rPr>
          <w:rFonts w:ascii="Arial" w:hAnsi="Arial" w:cs="Arial"/>
          <w:sz w:val="20"/>
          <w:szCs w:val="20"/>
        </w:rPr>
        <w:t>пеллет</w:t>
      </w:r>
      <w:proofErr w:type="spellEnd"/>
      <w:r w:rsidRPr="00C159C9">
        <w:rPr>
          <w:rFonts w:ascii="Arial" w:hAnsi="Arial" w:cs="Arial"/>
          <w:sz w:val="20"/>
          <w:szCs w:val="20"/>
        </w:rPr>
        <w:t xml:space="preserve">. Использование </w:t>
      </w:r>
      <w:proofErr w:type="spellStart"/>
      <w:r w:rsidRPr="00C159C9">
        <w:rPr>
          <w:rFonts w:ascii="Arial" w:hAnsi="Arial" w:cs="Arial"/>
          <w:sz w:val="20"/>
          <w:szCs w:val="20"/>
        </w:rPr>
        <w:t>пеллет</w:t>
      </w:r>
      <w:proofErr w:type="spellEnd"/>
      <w:r w:rsidRPr="00C159C9">
        <w:rPr>
          <w:rFonts w:ascii="Arial" w:hAnsi="Arial" w:cs="Arial"/>
          <w:sz w:val="20"/>
          <w:szCs w:val="20"/>
        </w:rPr>
        <w:t xml:space="preserve"> в энергетике позволит решить вопрос утилизации древесных отходов и уменьшения выбросов в атмосферу, поскольку</w:t>
      </w:r>
      <w:r w:rsidR="003A176C" w:rsidRPr="00C159C9">
        <w:rPr>
          <w:rFonts w:ascii="Arial" w:hAnsi="Arial" w:cs="Arial"/>
          <w:sz w:val="20"/>
          <w:szCs w:val="20"/>
        </w:rPr>
        <w:t xml:space="preserve"> </w:t>
      </w:r>
      <w:r w:rsidRPr="00C159C9">
        <w:rPr>
          <w:rFonts w:ascii="Arial" w:hAnsi="Arial" w:cs="Arial"/>
          <w:sz w:val="20"/>
          <w:szCs w:val="20"/>
        </w:rPr>
        <w:t xml:space="preserve">имея теплотворную способность, не уступающую углю, при сжигании, </w:t>
      </w:r>
      <w:proofErr w:type="spellStart"/>
      <w:r w:rsidRPr="00C159C9">
        <w:rPr>
          <w:rFonts w:ascii="Arial" w:hAnsi="Arial" w:cs="Arial"/>
          <w:sz w:val="20"/>
          <w:szCs w:val="20"/>
        </w:rPr>
        <w:t>пеллеты</w:t>
      </w:r>
      <w:proofErr w:type="spellEnd"/>
      <w:r w:rsidRPr="00C159C9">
        <w:rPr>
          <w:rFonts w:ascii="Arial" w:hAnsi="Arial" w:cs="Arial"/>
          <w:sz w:val="20"/>
          <w:szCs w:val="20"/>
        </w:rPr>
        <w:t xml:space="preserve"> выделят намного меньше загрязняющих веществ. Тем самым, использование современных технологий в области утилизации отходов позволяет решить экономические и экологические проблемы. </w:t>
      </w:r>
    </w:p>
    <w:p w:rsidR="00CF7B6B" w:rsidRPr="00C159C9" w:rsidRDefault="00CF7B6B" w:rsidP="00031CB5">
      <w:pPr>
        <w:spacing w:after="0" w:line="240" w:lineRule="auto"/>
        <w:ind w:firstLine="709"/>
        <w:jc w:val="both"/>
        <w:rPr>
          <w:rFonts w:ascii="Arial" w:hAnsi="Arial" w:cs="Arial"/>
          <w:b/>
          <w:i/>
          <w:sz w:val="20"/>
          <w:szCs w:val="20"/>
        </w:rPr>
      </w:pPr>
    </w:p>
    <w:p w:rsidR="0091041A" w:rsidRPr="00C159C9" w:rsidRDefault="0091041A" w:rsidP="007319C8">
      <w:pPr>
        <w:spacing w:after="0" w:line="240" w:lineRule="auto"/>
        <w:jc w:val="center"/>
        <w:rPr>
          <w:rFonts w:ascii="Arial" w:hAnsi="Arial" w:cs="Arial"/>
          <w:b/>
          <w:sz w:val="20"/>
          <w:szCs w:val="20"/>
        </w:rPr>
      </w:pPr>
      <w:r w:rsidRPr="00C159C9">
        <w:rPr>
          <w:rFonts w:ascii="Arial" w:hAnsi="Arial" w:cs="Arial"/>
          <w:b/>
          <w:sz w:val="20"/>
          <w:szCs w:val="20"/>
        </w:rPr>
        <w:t>Библиографический список</w:t>
      </w:r>
    </w:p>
    <w:p w:rsidR="007319C8" w:rsidRPr="00C159C9" w:rsidRDefault="007319C8" w:rsidP="00031CB5">
      <w:pPr>
        <w:spacing w:after="0" w:line="240" w:lineRule="auto"/>
        <w:ind w:firstLine="709"/>
        <w:jc w:val="both"/>
        <w:rPr>
          <w:rFonts w:ascii="Arial" w:hAnsi="Arial" w:cs="Arial"/>
          <w:b/>
          <w:i/>
          <w:sz w:val="20"/>
          <w:szCs w:val="20"/>
        </w:rPr>
      </w:pP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1.</w:t>
      </w:r>
      <w:r w:rsidR="007319C8" w:rsidRPr="00C159C9">
        <w:rPr>
          <w:rFonts w:ascii="Arial" w:hAnsi="Arial" w:cs="Arial"/>
          <w:sz w:val="20"/>
          <w:szCs w:val="20"/>
        </w:rPr>
        <w:t xml:space="preserve"> </w:t>
      </w:r>
      <w:proofErr w:type="spellStart"/>
      <w:r w:rsidRPr="00C159C9">
        <w:rPr>
          <w:rFonts w:ascii="Arial" w:hAnsi="Arial" w:cs="Arial"/>
          <w:sz w:val="20"/>
          <w:szCs w:val="20"/>
        </w:rPr>
        <w:t>Липунов</w:t>
      </w:r>
      <w:proofErr w:type="spellEnd"/>
      <w:r w:rsidRPr="00C159C9">
        <w:rPr>
          <w:rFonts w:ascii="Arial" w:hAnsi="Arial" w:cs="Arial"/>
          <w:sz w:val="20"/>
          <w:szCs w:val="20"/>
        </w:rPr>
        <w:t>, И.Н.</w:t>
      </w:r>
      <w:r w:rsidR="007319C8" w:rsidRPr="00C159C9">
        <w:rPr>
          <w:rFonts w:ascii="Arial" w:hAnsi="Arial" w:cs="Arial"/>
          <w:sz w:val="20"/>
          <w:szCs w:val="20"/>
        </w:rPr>
        <w:t>,</w:t>
      </w:r>
      <w:r w:rsidRPr="00C159C9">
        <w:rPr>
          <w:rFonts w:ascii="Arial" w:hAnsi="Arial" w:cs="Arial"/>
          <w:sz w:val="20"/>
          <w:szCs w:val="20"/>
        </w:rPr>
        <w:t xml:space="preserve"> </w:t>
      </w:r>
      <w:proofErr w:type="spellStart"/>
      <w:r w:rsidR="007319C8" w:rsidRPr="00C159C9">
        <w:rPr>
          <w:rFonts w:ascii="Arial" w:hAnsi="Arial" w:cs="Arial"/>
          <w:sz w:val="20"/>
          <w:szCs w:val="20"/>
        </w:rPr>
        <w:t>Юпатов</w:t>
      </w:r>
      <w:proofErr w:type="spellEnd"/>
      <w:r w:rsidR="007319C8" w:rsidRPr="00C159C9">
        <w:rPr>
          <w:rFonts w:ascii="Arial" w:hAnsi="Arial" w:cs="Arial"/>
          <w:sz w:val="20"/>
          <w:szCs w:val="20"/>
        </w:rPr>
        <w:t xml:space="preserve"> А.А., </w:t>
      </w:r>
      <w:proofErr w:type="spellStart"/>
      <w:r w:rsidR="007319C8" w:rsidRPr="00C159C9">
        <w:rPr>
          <w:rFonts w:ascii="Arial" w:hAnsi="Arial" w:cs="Arial"/>
          <w:sz w:val="20"/>
          <w:szCs w:val="20"/>
        </w:rPr>
        <w:t>Аликин</w:t>
      </w:r>
      <w:proofErr w:type="spellEnd"/>
      <w:r w:rsidR="007319C8" w:rsidRPr="00C159C9">
        <w:rPr>
          <w:rFonts w:ascii="Arial" w:hAnsi="Arial" w:cs="Arial"/>
          <w:sz w:val="20"/>
          <w:szCs w:val="20"/>
        </w:rPr>
        <w:t xml:space="preserve"> В.И. </w:t>
      </w:r>
      <w:r w:rsidRPr="00C159C9">
        <w:rPr>
          <w:rFonts w:ascii="Arial" w:hAnsi="Arial" w:cs="Arial"/>
          <w:sz w:val="20"/>
          <w:szCs w:val="20"/>
        </w:rPr>
        <w:t>Использование твердых промышленных отходов в производстве материалов строительного назначения /</w:t>
      </w:r>
      <w:r w:rsidR="007319C8" w:rsidRPr="00C159C9">
        <w:rPr>
          <w:rFonts w:ascii="Arial" w:hAnsi="Arial" w:cs="Arial"/>
          <w:sz w:val="20"/>
          <w:szCs w:val="20"/>
        </w:rPr>
        <w:t>/</w:t>
      </w:r>
      <w:r w:rsidRPr="00C159C9">
        <w:rPr>
          <w:rFonts w:ascii="Arial" w:hAnsi="Arial" w:cs="Arial"/>
          <w:sz w:val="20"/>
          <w:szCs w:val="20"/>
        </w:rPr>
        <w:t xml:space="preserve"> Экология и промышленность России. Январь. 2009. С.19–23.</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2.</w:t>
      </w:r>
      <w:r w:rsidR="007319C8" w:rsidRPr="00C159C9">
        <w:rPr>
          <w:rFonts w:ascii="Arial" w:hAnsi="Arial" w:cs="Arial"/>
          <w:sz w:val="20"/>
          <w:szCs w:val="20"/>
        </w:rPr>
        <w:t xml:space="preserve"> </w:t>
      </w:r>
      <w:proofErr w:type="spellStart"/>
      <w:r w:rsidRPr="00C159C9">
        <w:rPr>
          <w:rFonts w:ascii="Arial" w:hAnsi="Arial" w:cs="Arial"/>
          <w:sz w:val="20"/>
          <w:szCs w:val="20"/>
        </w:rPr>
        <w:t>Мингалева</w:t>
      </w:r>
      <w:proofErr w:type="spellEnd"/>
      <w:r w:rsidRPr="00C159C9">
        <w:rPr>
          <w:rFonts w:ascii="Arial" w:hAnsi="Arial" w:cs="Arial"/>
          <w:sz w:val="20"/>
          <w:szCs w:val="20"/>
        </w:rPr>
        <w:t xml:space="preserve"> Ж.А. Устойчивое развитие экономики: инновации, рациональное природопол</w:t>
      </w:r>
      <w:r w:rsidRPr="00C159C9">
        <w:rPr>
          <w:rFonts w:ascii="Arial" w:hAnsi="Arial" w:cs="Arial"/>
          <w:sz w:val="20"/>
          <w:szCs w:val="20"/>
        </w:rPr>
        <w:t>ь</w:t>
      </w:r>
      <w:r w:rsidRPr="00C159C9">
        <w:rPr>
          <w:rFonts w:ascii="Arial" w:hAnsi="Arial" w:cs="Arial"/>
          <w:sz w:val="20"/>
          <w:szCs w:val="20"/>
        </w:rPr>
        <w:t>зование и ресурсосбережение // Вектор науки Тольяттинского государственного университета. Сер</w:t>
      </w:r>
      <w:r w:rsidR="007319C8" w:rsidRPr="00C159C9">
        <w:rPr>
          <w:rFonts w:ascii="Arial" w:hAnsi="Arial" w:cs="Arial"/>
          <w:sz w:val="20"/>
          <w:szCs w:val="20"/>
        </w:rPr>
        <w:t>.</w:t>
      </w:r>
      <w:r w:rsidRPr="00C159C9">
        <w:rPr>
          <w:rFonts w:ascii="Arial" w:hAnsi="Arial" w:cs="Arial"/>
          <w:sz w:val="20"/>
          <w:szCs w:val="20"/>
        </w:rPr>
        <w:t xml:space="preserve"> Экономика и управление. 2012. № 4. С. 120</w:t>
      </w:r>
      <w:r w:rsidR="007319C8" w:rsidRPr="00C159C9">
        <w:rPr>
          <w:rFonts w:ascii="Arial" w:hAnsi="Arial" w:cs="Arial"/>
          <w:sz w:val="20"/>
          <w:szCs w:val="20"/>
        </w:rPr>
        <w:t>–</w:t>
      </w:r>
      <w:r w:rsidRPr="00C159C9">
        <w:rPr>
          <w:rFonts w:ascii="Arial" w:hAnsi="Arial" w:cs="Arial"/>
          <w:sz w:val="20"/>
          <w:szCs w:val="20"/>
        </w:rPr>
        <w:t>12.</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3.</w:t>
      </w:r>
      <w:r w:rsidR="007319C8" w:rsidRPr="00C159C9">
        <w:rPr>
          <w:rFonts w:ascii="Arial" w:hAnsi="Arial" w:cs="Arial"/>
          <w:sz w:val="20"/>
          <w:szCs w:val="20"/>
        </w:rPr>
        <w:t xml:space="preserve"> </w:t>
      </w:r>
      <w:r w:rsidRPr="00C159C9">
        <w:rPr>
          <w:rFonts w:ascii="Arial" w:hAnsi="Arial" w:cs="Arial"/>
          <w:sz w:val="20"/>
          <w:szCs w:val="20"/>
        </w:rPr>
        <w:t>Колесникова А.В. Анализ образования и использования древесных отходов на предприят</w:t>
      </w:r>
      <w:r w:rsidRPr="00C159C9">
        <w:rPr>
          <w:rFonts w:ascii="Arial" w:hAnsi="Arial" w:cs="Arial"/>
          <w:sz w:val="20"/>
          <w:szCs w:val="20"/>
        </w:rPr>
        <w:t>и</w:t>
      </w:r>
      <w:r w:rsidRPr="00C159C9">
        <w:rPr>
          <w:rFonts w:ascii="Arial" w:hAnsi="Arial" w:cs="Arial"/>
          <w:sz w:val="20"/>
          <w:szCs w:val="20"/>
        </w:rPr>
        <w:t>ях лесопромышленного комплекса России // Актуальные вопросы экономических наук. 2013. № 33. С. 116</w:t>
      </w:r>
      <w:r w:rsidR="007319C8" w:rsidRPr="00C159C9">
        <w:rPr>
          <w:rFonts w:ascii="Arial" w:hAnsi="Arial" w:cs="Arial"/>
          <w:sz w:val="20"/>
          <w:szCs w:val="20"/>
        </w:rPr>
        <w:t>–</w:t>
      </w:r>
      <w:r w:rsidRPr="00C159C9">
        <w:rPr>
          <w:rFonts w:ascii="Arial" w:hAnsi="Arial" w:cs="Arial"/>
          <w:sz w:val="20"/>
          <w:szCs w:val="20"/>
        </w:rPr>
        <w:t>120.</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4.</w:t>
      </w:r>
      <w:r w:rsidR="007319C8" w:rsidRPr="00C159C9">
        <w:rPr>
          <w:rFonts w:ascii="Arial" w:hAnsi="Arial" w:cs="Arial"/>
          <w:sz w:val="20"/>
          <w:szCs w:val="20"/>
        </w:rPr>
        <w:t xml:space="preserve"> </w:t>
      </w:r>
      <w:proofErr w:type="spellStart"/>
      <w:r w:rsidRPr="00C159C9">
        <w:rPr>
          <w:rFonts w:ascii="Arial" w:hAnsi="Arial" w:cs="Arial"/>
          <w:sz w:val="20"/>
          <w:szCs w:val="20"/>
        </w:rPr>
        <w:t>Гильфанов</w:t>
      </w:r>
      <w:proofErr w:type="spellEnd"/>
      <w:r w:rsidRPr="00C159C9">
        <w:rPr>
          <w:rFonts w:ascii="Arial" w:hAnsi="Arial" w:cs="Arial"/>
          <w:sz w:val="20"/>
          <w:szCs w:val="20"/>
        </w:rPr>
        <w:t xml:space="preserve"> М.Ф., Башкиров В.Н., </w:t>
      </w:r>
      <w:proofErr w:type="spellStart"/>
      <w:r w:rsidRPr="00C159C9">
        <w:rPr>
          <w:rFonts w:ascii="Arial" w:hAnsi="Arial" w:cs="Arial"/>
          <w:sz w:val="20"/>
          <w:szCs w:val="20"/>
        </w:rPr>
        <w:t>Файзрахманова</w:t>
      </w:r>
      <w:proofErr w:type="spellEnd"/>
      <w:r w:rsidRPr="00C159C9">
        <w:rPr>
          <w:rFonts w:ascii="Arial" w:hAnsi="Arial" w:cs="Arial"/>
          <w:sz w:val="20"/>
          <w:szCs w:val="20"/>
        </w:rPr>
        <w:t xml:space="preserve"> Г.М. Исследование термохимического м</w:t>
      </w:r>
      <w:r w:rsidRPr="00C159C9">
        <w:rPr>
          <w:rFonts w:ascii="Arial" w:hAnsi="Arial" w:cs="Arial"/>
          <w:sz w:val="20"/>
          <w:szCs w:val="20"/>
        </w:rPr>
        <w:t>е</w:t>
      </w:r>
      <w:r w:rsidRPr="00C159C9">
        <w:rPr>
          <w:rFonts w:ascii="Arial" w:hAnsi="Arial" w:cs="Arial"/>
          <w:sz w:val="20"/>
          <w:szCs w:val="20"/>
        </w:rPr>
        <w:t>тода переработки органических отходов агропромышленного комплекса деревообрабатывающей и лесной промышленности // Вестник Казанского технологического университета Т.16, №.18. Казань: ФГБОУ ВО «КНИТУ», 2013. С. 66</w:t>
      </w:r>
      <w:r w:rsidR="007319C8" w:rsidRPr="00C159C9">
        <w:rPr>
          <w:rFonts w:ascii="Arial" w:hAnsi="Arial" w:cs="Arial"/>
          <w:sz w:val="20"/>
          <w:szCs w:val="20"/>
        </w:rPr>
        <w:t>–</w:t>
      </w:r>
      <w:r w:rsidRPr="00C159C9">
        <w:rPr>
          <w:rFonts w:ascii="Arial" w:hAnsi="Arial" w:cs="Arial"/>
          <w:sz w:val="20"/>
          <w:szCs w:val="20"/>
        </w:rPr>
        <w:t>68.</w:t>
      </w:r>
    </w:p>
    <w:p w:rsidR="0091041A" w:rsidRPr="00C159C9" w:rsidRDefault="0091041A" w:rsidP="00031CB5">
      <w:pPr>
        <w:spacing w:after="0" w:line="240" w:lineRule="auto"/>
        <w:ind w:firstLine="709"/>
        <w:jc w:val="both"/>
        <w:rPr>
          <w:rFonts w:ascii="Arial" w:hAnsi="Arial" w:cs="Arial"/>
          <w:sz w:val="20"/>
          <w:szCs w:val="20"/>
        </w:rPr>
      </w:pPr>
      <w:r w:rsidRPr="00C159C9">
        <w:rPr>
          <w:rFonts w:ascii="Arial" w:hAnsi="Arial" w:cs="Arial"/>
          <w:sz w:val="20"/>
          <w:szCs w:val="20"/>
        </w:rPr>
        <w:t xml:space="preserve">5. Макаров А.А., Грачев А.Н. Исследование технологических параметров </w:t>
      </w:r>
      <w:proofErr w:type="spellStart"/>
      <w:r w:rsidRPr="00C159C9">
        <w:rPr>
          <w:rFonts w:ascii="Arial" w:hAnsi="Arial" w:cs="Arial"/>
          <w:sz w:val="20"/>
          <w:szCs w:val="20"/>
        </w:rPr>
        <w:t>торрефикации</w:t>
      </w:r>
      <w:proofErr w:type="spellEnd"/>
      <w:r w:rsidRPr="00C159C9">
        <w:rPr>
          <w:rFonts w:ascii="Arial" w:hAnsi="Arial" w:cs="Arial"/>
          <w:sz w:val="20"/>
          <w:szCs w:val="20"/>
        </w:rPr>
        <w:t xml:space="preserve"> др</w:t>
      </w:r>
      <w:r w:rsidRPr="00C159C9">
        <w:rPr>
          <w:rFonts w:ascii="Arial" w:hAnsi="Arial" w:cs="Arial"/>
          <w:sz w:val="20"/>
          <w:szCs w:val="20"/>
        </w:rPr>
        <w:t>е</w:t>
      </w:r>
      <w:r w:rsidRPr="00C159C9">
        <w:rPr>
          <w:rFonts w:ascii="Arial" w:hAnsi="Arial" w:cs="Arial"/>
          <w:sz w:val="20"/>
          <w:szCs w:val="20"/>
        </w:rPr>
        <w:t>весины в горизонтальном шнековом реакторе в интенсивных режимах // Вестник Казанского технол</w:t>
      </w:r>
      <w:r w:rsidRPr="00C159C9">
        <w:rPr>
          <w:rFonts w:ascii="Arial" w:hAnsi="Arial" w:cs="Arial"/>
          <w:sz w:val="20"/>
          <w:szCs w:val="20"/>
        </w:rPr>
        <w:t>о</w:t>
      </w:r>
      <w:r w:rsidRPr="00C159C9">
        <w:rPr>
          <w:rFonts w:ascii="Arial" w:hAnsi="Arial" w:cs="Arial"/>
          <w:sz w:val="20"/>
          <w:szCs w:val="20"/>
        </w:rPr>
        <w:t>гического университета, №.13. Казань: ФГБОУ ВО «КНИТУ», 2013. С. 177</w:t>
      </w:r>
      <w:r w:rsidR="007319C8" w:rsidRPr="00C159C9">
        <w:rPr>
          <w:rFonts w:ascii="Arial" w:hAnsi="Arial" w:cs="Arial"/>
          <w:sz w:val="20"/>
          <w:szCs w:val="20"/>
        </w:rPr>
        <w:t>–</w:t>
      </w:r>
      <w:r w:rsidRPr="00C159C9">
        <w:rPr>
          <w:rFonts w:ascii="Arial" w:hAnsi="Arial" w:cs="Arial"/>
          <w:sz w:val="20"/>
          <w:szCs w:val="20"/>
        </w:rPr>
        <w:t>179.</w:t>
      </w:r>
    </w:p>
    <w:p w:rsidR="00084438" w:rsidRPr="00C159C9" w:rsidRDefault="00084438" w:rsidP="00031CB5">
      <w:pPr>
        <w:spacing w:after="0" w:line="240" w:lineRule="auto"/>
        <w:ind w:firstLine="709"/>
        <w:jc w:val="both"/>
        <w:rPr>
          <w:rFonts w:ascii="Arial" w:hAnsi="Arial" w:cs="Arial"/>
          <w:sz w:val="20"/>
          <w:szCs w:val="20"/>
        </w:rPr>
      </w:pPr>
      <w:r w:rsidRPr="00C159C9">
        <w:rPr>
          <w:rFonts w:ascii="Arial" w:hAnsi="Arial" w:cs="Arial"/>
          <w:sz w:val="20"/>
          <w:szCs w:val="20"/>
        </w:rPr>
        <w:t xml:space="preserve">6. Илюшкина Е.С., Конюхов В.Ю., </w:t>
      </w:r>
      <w:proofErr w:type="gramStart"/>
      <w:r w:rsidRPr="00C159C9">
        <w:rPr>
          <w:rFonts w:ascii="Arial" w:hAnsi="Arial" w:cs="Arial"/>
          <w:sz w:val="20"/>
          <w:szCs w:val="20"/>
        </w:rPr>
        <w:t>Коновалов</w:t>
      </w:r>
      <w:proofErr w:type="gramEnd"/>
      <w:r w:rsidRPr="00C159C9">
        <w:rPr>
          <w:rFonts w:ascii="Arial" w:hAnsi="Arial" w:cs="Arial"/>
          <w:sz w:val="20"/>
          <w:szCs w:val="20"/>
        </w:rPr>
        <w:t xml:space="preserve"> П.Н. Проблема организации природоохранной деятельности на государственном, региональном, отраслевом и локальном уровнях // Вестник ИРН</w:t>
      </w:r>
      <w:r w:rsidRPr="00C159C9">
        <w:rPr>
          <w:rFonts w:ascii="Arial" w:hAnsi="Arial" w:cs="Arial"/>
          <w:sz w:val="20"/>
          <w:szCs w:val="20"/>
        </w:rPr>
        <w:t>И</w:t>
      </w:r>
      <w:r w:rsidRPr="00C159C9">
        <w:rPr>
          <w:rFonts w:ascii="Arial" w:hAnsi="Arial" w:cs="Arial"/>
          <w:sz w:val="20"/>
          <w:szCs w:val="20"/>
        </w:rPr>
        <w:t>ТУ №11. Иркутск</w:t>
      </w:r>
      <w:proofErr w:type="gramStart"/>
      <w:r w:rsidR="007319C8" w:rsidRPr="00C159C9">
        <w:rPr>
          <w:rFonts w:ascii="Arial" w:hAnsi="Arial" w:cs="Arial"/>
          <w:sz w:val="20"/>
          <w:szCs w:val="20"/>
        </w:rPr>
        <w:t xml:space="preserve"> </w:t>
      </w:r>
      <w:r w:rsidRPr="00C159C9">
        <w:rPr>
          <w:rFonts w:ascii="Arial" w:hAnsi="Arial" w:cs="Arial"/>
          <w:sz w:val="20"/>
          <w:szCs w:val="20"/>
        </w:rPr>
        <w:t>:</w:t>
      </w:r>
      <w:proofErr w:type="gramEnd"/>
      <w:r w:rsidRPr="00C159C9">
        <w:rPr>
          <w:rFonts w:ascii="Arial" w:hAnsi="Arial" w:cs="Arial"/>
          <w:sz w:val="20"/>
          <w:szCs w:val="20"/>
        </w:rPr>
        <w:t xml:space="preserve"> </w:t>
      </w:r>
      <w:r w:rsidR="001571FB" w:rsidRPr="00C159C9">
        <w:rPr>
          <w:rFonts w:ascii="Arial" w:hAnsi="Arial" w:cs="Arial"/>
          <w:sz w:val="20"/>
          <w:szCs w:val="20"/>
        </w:rPr>
        <w:t>Изд</w:t>
      </w:r>
      <w:r w:rsidR="007319C8" w:rsidRPr="00C159C9">
        <w:rPr>
          <w:rFonts w:ascii="Arial" w:hAnsi="Arial" w:cs="Arial"/>
          <w:sz w:val="20"/>
          <w:szCs w:val="20"/>
        </w:rPr>
        <w:t>-</w:t>
      </w:r>
      <w:r w:rsidR="001571FB" w:rsidRPr="00C159C9">
        <w:rPr>
          <w:rFonts w:ascii="Arial" w:hAnsi="Arial" w:cs="Arial"/>
          <w:sz w:val="20"/>
          <w:szCs w:val="20"/>
        </w:rPr>
        <w:t xml:space="preserve">во </w:t>
      </w:r>
      <w:r w:rsidRPr="00C159C9">
        <w:rPr>
          <w:rFonts w:ascii="Arial" w:hAnsi="Arial" w:cs="Arial"/>
          <w:sz w:val="20"/>
          <w:szCs w:val="20"/>
        </w:rPr>
        <w:t>ИРНИТУ, 2015. С. 187</w:t>
      </w:r>
      <w:r w:rsidR="007319C8" w:rsidRPr="00C159C9">
        <w:rPr>
          <w:rFonts w:ascii="Arial" w:hAnsi="Arial" w:cs="Arial"/>
          <w:sz w:val="20"/>
          <w:szCs w:val="20"/>
        </w:rPr>
        <w:t>–</w:t>
      </w:r>
      <w:r w:rsidRPr="00C159C9">
        <w:rPr>
          <w:rFonts w:ascii="Arial" w:hAnsi="Arial" w:cs="Arial"/>
          <w:sz w:val="20"/>
          <w:szCs w:val="20"/>
        </w:rPr>
        <w:t>195.</w:t>
      </w:r>
    </w:p>
    <w:p w:rsidR="00DF380A" w:rsidRPr="00C159C9" w:rsidRDefault="00DF380A" w:rsidP="00031CB5">
      <w:pPr>
        <w:spacing w:after="0" w:line="240" w:lineRule="auto"/>
        <w:ind w:firstLine="709"/>
        <w:jc w:val="both"/>
        <w:rPr>
          <w:rFonts w:ascii="Arial" w:hAnsi="Arial" w:cs="Arial"/>
          <w:sz w:val="20"/>
          <w:szCs w:val="20"/>
        </w:rPr>
      </w:pPr>
      <w:r w:rsidRPr="00C159C9">
        <w:rPr>
          <w:rFonts w:ascii="Arial" w:hAnsi="Arial" w:cs="Arial"/>
          <w:sz w:val="20"/>
          <w:szCs w:val="20"/>
        </w:rPr>
        <w:t xml:space="preserve">7. </w:t>
      </w:r>
      <w:proofErr w:type="spellStart"/>
      <w:r w:rsidRPr="00C159C9">
        <w:rPr>
          <w:rFonts w:ascii="Arial" w:hAnsi="Arial" w:cs="Arial"/>
          <w:sz w:val="20"/>
          <w:szCs w:val="20"/>
        </w:rPr>
        <w:t>Дошлов</w:t>
      </w:r>
      <w:proofErr w:type="spellEnd"/>
      <w:r w:rsidR="007319C8" w:rsidRPr="00C159C9">
        <w:rPr>
          <w:rFonts w:ascii="Arial" w:hAnsi="Arial" w:cs="Arial"/>
          <w:sz w:val="20"/>
          <w:szCs w:val="20"/>
        </w:rPr>
        <w:t xml:space="preserve"> О.И.</w:t>
      </w:r>
      <w:r w:rsidRPr="00C159C9">
        <w:rPr>
          <w:rFonts w:ascii="Arial" w:hAnsi="Arial" w:cs="Arial"/>
          <w:sz w:val="20"/>
          <w:szCs w:val="20"/>
        </w:rPr>
        <w:t xml:space="preserve">, </w:t>
      </w:r>
      <w:proofErr w:type="spellStart"/>
      <w:r w:rsidRPr="00C159C9">
        <w:rPr>
          <w:rFonts w:ascii="Arial" w:hAnsi="Arial" w:cs="Arial"/>
          <w:sz w:val="20"/>
          <w:szCs w:val="20"/>
        </w:rPr>
        <w:t>Хорошилова</w:t>
      </w:r>
      <w:proofErr w:type="spellEnd"/>
      <w:r w:rsidR="007319C8" w:rsidRPr="00C159C9">
        <w:rPr>
          <w:rFonts w:ascii="Arial" w:hAnsi="Arial" w:cs="Arial"/>
          <w:sz w:val="20"/>
          <w:szCs w:val="20"/>
        </w:rPr>
        <w:t xml:space="preserve"> В.А.</w:t>
      </w:r>
      <w:r w:rsidRPr="00C159C9">
        <w:rPr>
          <w:rFonts w:ascii="Arial" w:hAnsi="Arial" w:cs="Arial"/>
          <w:sz w:val="20"/>
          <w:szCs w:val="20"/>
        </w:rPr>
        <w:t xml:space="preserve">, </w:t>
      </w:r>
      <w:proofErr w:type="gramStart"/>
      <w:r w:rsidRPr="00C159C9">
        <w:rPr>
          <w:rFonts w:ascii="Arial" w:hAnsi="Arial" w:cs="Arial"/>
          <w:sz w:val="20"/>
          <w:szCs w:val="20"/>
        </w:rPr>
        <w:t>Коновалов</w:t>
      </w:r>
      <w:proofErr w:type="gramEnd"/>
      <w:r w:rsidR="007319C8" w:rsidRPr="00C159C9">
        <w:rPr>
          <w:rFonts w:ascii="Arial" w:hAnsi="Arial" w:cs="Arial"/>
          <w:sz w:val="20"/>
          <w:szCs w:val="20"/>
        </w:rPr>
        <w:t xml:space="preserve"> П.Н.</w:t>
      </w:r>
      <w:r w:rsidRPr="00C159C9">
        <w:rPr>
          <w:rFonts w:ascii="Arial" w:hAnsi="Arial" w:cs="Arial"/>
          <w:sz w:val="20"/>
          <w:szCs w:val="20"/>
        </w:rPr>
        <w:t>, Коновалов</w:t>
      </w:r>
      <w:r w:rsidR="007319C8" w:rsidRPr="00C159C9">
        <w:rPr>
          <w:rFonts w:ascii="Arial" w:hAnsi="Arial" w:cs="Arial"/>
          <w:sz w:val="20"/>
          <w:szCs w:val="20"/>
        </w:rPr>
        <w:t xml:space="preserve"> Н.П.</w:t>
      </w:r>
      <w:r w:rsidRPr="00C159C9">
        <w:rPr>
          <w:rFonts w:ascii="Arial" w:hAnsi="Arial" w:cs="Arial"/>
          <w:sz w:val="20"/>
          <w:szCs w:val="20"/>
        </w:rPr>
        <w:t xml:space="preserve"> Сушка кровельного карт</w:t>
      </w:r>
      <w:r w:rsidRPr="00C159C9">
        <w:rPr>
          <w:rFonts w:ascii="Arial" w:hAnsi="Arial" w:cs="Arial"/>
          <w:sz w:val="20"/>
          <w:szCs w:val="20"/>
        </w:rPr>
        <w:t>о</w:t>
      </w:r>
      <w:r w:rsidRPr="00C159C9">
        <w:rPr>
          <w:rFonts w:ascii="Arial" w:hAnsi="Arial" w:cs="Arial"/>
          <w:sz w:val="20"/>
          <w:szCs w:val="20"/>
        </w:rPr>
        <w:t>на в поле СВЧ // Совершенствование проектирования, технологии и организации строительного пр</w:t>
      </w:r>
      <w:r w:rsidRPr="00C159C9">
        <w:rPr>
          <w:rFonts w:ascii="Arial" w:hAnsi="Arial" w:cs="Arial"/>
          <w:sz w:val="20"/>
          <w:szCs w:val="20"/>
        </w:rPr>
        <w:t>о</w:t>
      </w:r>
      <w:r w:rsidRPr="00C159C9">
        <w:rPr>
          <w:rFonts w:ascii="Arial" w:hAnsi="Arial" w:cs="Arial"/>
          <w:sz w:val="20"/>
          <w:szCs w:val="20"/>
        </w:rPr>
        <w:t>изводства. Иркутск</w:t>
      </w:r>
      <w:proofErr w:type="gramStart"/>
      <w:r w:rsidR="007319C8" w:rsidRPr="00C159C9">
        <w:rPr>
          <w:rFonts w:ascii="Arial" w:hAnsi="Arial" w:cs="Arial"/>
          <w:sz w:val="20"/>
          <w:szCs w:val="20"/>
        </w:rPr>
        <w:t xml:space="preserve"> </w:t>
      </w:r>
      <w:r w:rsidRPr="00C159C9">
        <w:rPr>
          <w:rFonts w:ascii="Arial" w:hAnsi="Arial" w:cs="Arial"/>
          <w:sz w:val="20"/>
          <w:szCs w:val="20"/>
        </w:rPr>
        <w:t>:</w:t>
      </w:r>
      <w:proofErr w:type="gramEnd"/>
      <w:r w:rsidRPr="00C159C9">
        <w:rPr>
          <w:rFonts w:ascii="Arial" w:hAnsi="Arial" w:cs="Arial"/>
          <w:sz w:val="20"/>
          <w:szCs w:val="20"/>
        </w:rPr>
        <w:t xml:space="preserve"> </w:t>
      </w:r>
      <w:r w:rsidR="007319C8" w:rsidRPr="00C159C9">
        <w:rPr>
          <w:rFonts w:ascii="Arial" w:hAnsi="Arial" w:cs="Arial"/>
          <w:sz w:val="20"/>
          <w:szCs w:val="20"/>
        </w:rPr>
        <w:t xml:space="preserve">Изд-во </w:t>
      </w:r>
      <w:r w:rsidRPr="00C159C9">
        <w:rPr>
          <w:rFonts w:ascii="Arial" w:hAnsi="Arial" w:cs="Arial"/>
          <w:sz w:val="20"/>
          <w:szCs w:val="20"/>
        </w:rPr>
        <w:t>ИРНИТУ, 1993. С. 25.</w:t>
      </w:r>
    </w:p>
    <w:sectPr w:rsidR="00DF380A" w:rsidRPr="00C159C9" w:rsidSect="00031CB5">
      <w:headerReference w:type="default" r:id="rId13"/>
      <w:footerReference w:type="default" r:id="rId14"/>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A8" w:rsidRDefault="009739A8" w:rsidP="0045245C">
      <w:pPr>
        <w:spacing w:after="0" w:line="240" w:lineRule="auto"/>
      </w:pPr>
      <w:r>
        <w:separator/>
      </w:r>
    </w:p>
  </w:endnote>
  <w:endnote w:type="continuationSeparator" w:id="0">
    <w:p w:rsidR="009739A8" w:rsidRDefault="009739A8" w:rsidP="0045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58692"/>
      <w:docPartObj>
        <w:docPartGallery w:val="Page Numbers (Bottom of Page)"/>
        <w:docPartUnique/>
      </w:docPartObj>
    </w:sdtPr>
    <w:sdtEndPr/>
    <w:sdtContent>
      <w:p w:rsidR="00031CB5" w:rsidRDefault="00031CB5">
        <w:pPr>
          <w:pStyle w:val="a5"/>
          <w:jc w:val="center"/>
        </w:pPr>
        <w:r>
          <w:fldChar w:fldCharType="begin"/>
        </w:r>
        <w:r>
          <w:instrText>PAGE   \* MERGEFORMAT</w:instrText>
        </w:r>
        <w:r>
          <w:fldChar w:fldCharType="separate"/>
        </w:r>
        <w:r w:rsidR="004D7B31">
          <w:rPr>
            <w:noProof/>
          </w:rPr>
          <w:t>2</w:t>
        </w:r>
        <w:r>
          <w:fldChar w:fldCharType="end"/>
        </w:r>
      </w:p>
    </w:sdtContent>
  </w:sdt>
  <w:p w:rsidR="005B38F7" w:rsidRDefault="00973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A8" w:rsidRDefault="009739A8" w:rsidP="0045245C">
      <w:pPr>
        <w:spacing w:after="0" w:line="240" w:lineRule="auto"/>
      </w:pPr>
      <w:r>
        <w:separator/>
      </w:r>
    </w:p>
  </w:footnote>
  <w:footnote w:type="continuationSeparator" w:id="0">
    <w:p w:rsidR="009739A8" w:rsidRDefault="009739A8" w:rsidP="0045245C">
      <w:pPr>
        <w:spacing w:after="0" w:line="240" w:lineRule="auto"/>
      </w:pPr>
      <w:r>
        <w:continuationSeparator/>
      </w:r>
    </w:p>
  </w:footnote>
  <w:footnote w:id="1">
    <w:p w:rsidR="004D7B31" w:rsidRDefault="00C159C9" w:rsidP="00C159C9">
      <w:pPr>
        <w:tabs>
          <w:tab w:val="left" w:pos="-4678"/>
        </w:tabs>
        <w:spacing w:after="0" w:line="240" w:lineRule="auto"/>
        <w:jc w:val="both"/>
        <w:rPr>
          <w:rFonts w:ascii="Arial" w:hAnsi="Arial" w:cs="Arial"/>
          <w:sz w:val="18"/>
          <w:szCs w:val="18"/>
        </w:rPr>
      </w:pPr>
      <w:r>
        <w:rPr>
          <w:rStyle w:val="ae"/>
        </w:rPr>
        <w:footnoteRef/>
      </w:r>
      <w:r>
        <w:t xml:space="preserve"> </w:t>
      </w:r>
      <w:proofErr w:type="spellStart"/>
      <w:r w:rsidRPr="00C159C9">
        <w:rPr>
          <w:rFonts w:ascii="Arial" w:hAnsi="Arial" w:cs="Arial"/>
          <w:sz w:val="18"/>
          <w:szCs w:val="18"/>
        </w:rPr>
        <w:t>Москалюк</w:t>
      </w:r>
      <w:proofErr w:type="spellEnd"/>
      <w:r w:rsidRPr="00C159C9">
        <w:rPr>
          <w:rFonts w:ascii="Arial" w:hAnsi="Arial" w:cs="Arial"/>
          <w:sz w:val="18"/>
          <w:szCs w:val="18"/>
        </w:rPr>
        <w:t xml:space="preserve"> Александр Олегович, студент 2 курса гр. ЭСТб-15-2 Института энергетики, </w:t>
      </w:r>
    </w:p>
    <w:p w:rsidR="00C159C9" w:rsidRPr="004D7B31" w:rsidRDefault="004D7B31" w:rsidP="00C159C9">
      <w:pPr>
        <w:tabs>
          <w:tab w:val="left" w:pos="-4678"/>
        </w:tabs>
        <w:spacing w:after="0" w:line="240" w:lineRule="auto"/>
        <w:jc w:val="both"/>
        <w:rPr>
          <w:rFonts w:ascii="Arial" w:hAnsi="Arial" w:cs="Arial"/>
          <w:sz w:val="18"/>
          <w:szCs w:val="18"/>
          <w:lang w:val="en-US"/>
        </w:rPr>
      </w:pPr>
      <w:proofErr w:type="gramStart"/>
      <w:r>
        <w:rPr>
          <w:rFonts w:ascii="Arial" w:hAnsi="Arial" w:cs="Arial"/>
          <w:sz w:val="18"/>
          <w:szCs w:val="18"/>
        </w:rPr>
        <w:t>е</w:t>
      </w:r>
      <w:proofErr w:type="gramEnd"/>
      <w:r w:rsidR="00C159C9" w:rsidRPr="004D7B31">
        <w:rPr>
          <w:rFonts w:ascii="Arial" w:hAnsi="Arial" w:cs="Arial"/>
          <w:sz w:val="18"/>
          <w:szCs w:val="18"/>
          <w:lang w:val="en-US"/>
        </w:rPr>
        <w:t xml:space="preserve">-mail: </w:t>
      </w:r>
      <w:hyperlink r:id="rId1" w:history="1">
        <w:r w:rsidR="00C159C9" w:rsidRPr="004D7B31">
          <w:rPr>
            <w:rStyle w:val="a8"/>
            <w:rFonts w:ascii="Arial" w:hAnsi="Arial" w:cs="Arial"/>
            <w:sz w:val="18"/>
            <w:szCs w:val="18"/>
            <w:lang w:val="en-US"/>
          </w:rPr>
          <w:t>moskalyuk_alexandr@mail.ru</w:t>
        </w:r>
      </w:hyperlink>
    </w:p>
    <w:p w:rsidR="00C159C9" w:rsidRPr="004D7B31" w:rsidRDefault="00C159C9" w:rsidP="00C159C9">
      <w:pPr>
        <w:spacing w:after="0" w:line="240" w:lineRule="auto"/>
        <w:jc w:val="both"/>
        <w:rPr>
          <w:lang w:val="en-US"/>
        </w:rPr>
      </w:pPr>
      <w:proofErr w:type="spellStart"/>
      <w:r w:rsidRPr="00C159C9">
        <w:rPr>
          <w:rFonts w:ascii="Arial" w:eastAsia="Times New Roman" w:hAnsi="Arial" w:cs="Arial"/>
          <w:color w:val="000000" w:themeColor="text1"/>
          <w:sz w:val="18"/>
          <w:szCs w:val="18"/>
          <w:lang w:val="en-US" w:eastAsia="ru-RU"/>
        </w:rPr>
        <w:t>Moskaluk</w:t>
      </w:r>
      <w:proofErr w:type="spellEnd"/>
      <w:r w:rsidRPr="00C159C9">
        <w:rPr>
          <w:rFonts w:ascii="Arial" w:eastAsia="Times New Roman" w:hAnsi="Arial" w:cs="Arial"/>
          <w:color w:val="000000" w:themeColor="text1"/>
          <w:sz w:val="18"/>
          <w:szCs w:val="18"/>
          <w:lang w:val="en-US" w:eastAsia="ru-RU"/>
        </w:rPr>
        <w:t xml:space="preserve"> Alexander, a student of Institute of Energetics, e-mail: moskalyuk_alexandr@mail.ru</w:t>
      </w:r>
    </w:p>
  </w:footnote>
  <w:footnote w:id="2">
    <w:p w:rsidR="00C159C9" w:rsidRPr="00C159C9" w:rsidRDefault="00C159C9" w:rsidP="00C159C9">
      <w:pPr>
        <w:tabs>
          <w:tab w:val="left" w:pos="-4678"/>
        </w:tabs>
        <w:spacing w:after="0" w:line="240" w:lineRule="auto"/>
        <w:jc w:val="both"/>
        <w:rPr>
          <w:rFonts w:ascii="Arial" w:hAnsi="Arial" w:cs="Arial"/>
          <w:sz w:val="18"/>
          <w:szCs w:val="18"/>
          <w:lang w:val="en-US"/>
        </w:rPr>
      </w:pPr>
      <w:r>
        <w:rPr>
          <w:rStyle w:val="ae"/>
        </w:rPr>
        <w:footnoteRef/>
      </w:r>
      <w:r>
        <w:t xml:space="preserve"> </w:t>
      </w:r>
      <w:bookmarkStart w:id="0" w:name="_GoBack"/>
      <w:bookmarkEnd w:id="0"/>
      <w:r w:rsidRPr="00C159C9">
        <w:rPr>
          <w:rFonts w:ascii="Arial" w:hAnsi="Arial" w:cs="Arial"/>
          <w:sz w:val="18"/>
          <w:szCs w:val="18"/>
        </w:rPr>
        <w:t xml:space="preserve">Горощенов Анатолий Сергеевич, аспирант 2 курса Института энергетики, </w:t>
      </w:r>
      <w:r w:rsidRPr="00C159C9">
        <w:rPr>
          <w:rFonts w:ascii="Arial" w:hAnsi="Arial" w:cs="Arial"/>
          <w:sz w:val="18"/>
          <w:szCs w:val="18"/>
          <w:lang w:val="en-US"/>
        </w:rPr>
        <w:t xml:space="preserve">e-mail: agoroshchenov@mail.ru </w:t>
      </w:r>
    </w:p>
    <w:p w:rsidR="00C159C9" w:rsidRPr="00C159C9" w:rsidRDefault="00C159C9" w:rsidP="00C159C9">
      <w:pPr>
        <w:spacing w:after="0" w:line="240" w:lineRule="auto"/>
        <w:jc w:val="both"/>
        <w:rPr>
          <w:rFonts w:ascii="Arial" w:eastAsia="Times New Roman" w:hAnsi="Arial" w:cs="Arial"/>
          <w:color w:val="000000" w:themeColor="text1"/>
          <w:sz w:val="18"/>
          <w:szCs w:val="18"/>
          <w:lang w:val="en-US" w:eastAsia="ru-RU"/>
        </w:rPr>
      </w:pPr>
      <w:proofErr w:type="spellStart"/>
      <w:r w:rsidRPr="00C159C9">
        <w:rPr>
          <w:rFonts w:ascii="Arial" w:eastAsia="Times New Roman" w:hAnsi="Arial" w:cs="Arial"/>
          <w:color w:val="000000" w:themeColor="text1"/>
          <w:sz w:val="18"/>
          <w:szCs w:val="18"/>
          <w:lang w:val="en-US" w:eastAsia="ru-RU"/>
        </w:rPr>
        <w:t>Goroshchenov</w:t>
      </w:r>
      <w:proofErr w:type="spellEnd"/>
      <w:r w:rsidRPr="00C159C9">
        <w:rPr>
          <w:rFonts w:ascii="Arial" w:eastAsia="Times New Roman" w:hAnsi="Arial" w:cs="Arial"/>
          <w:color w:val="000000" w:themeColor="text1"/>
          <w:sz w:val="18"/>
          <w:szCs w:val="18"/>
          <w:lang w:val="en-US" w:eastAsia="ru-RU"/>
        </w:rPr>
        <w:t xml:space="preserve"> Anatoly, a postgraduate student of Institute of Energetics, e-mail: </w:t>
      </w:r>
      <w:r w:rsidRPr="00C159C9">
        <w:rPr>
          <w:rFonts w:ascii="Arial" w:eastAsia="Times New Roman" w:hAnsi="Arial" w:cs="Arial"/>
          <w:sz w:val="18"/>
          <w:szCs w:val="18"/>
          <w:lang w:val="en-US" w:eastAsia="ru-RU"/>
        </w:rPr>
        <w:t>agoroshchenov@mail.ru</w:t>
      </w:r>
    </w:p>
    <w:p w:rsidR="00C159C9" w:rsidRPr="004D7B31" w:rsidRDefault="00C159C9">
      <w:pPr>
        <w:pStyle w:val="ac"/>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EA" w:rsidRDefault="009739A8" w:rsidP="00C400E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44"/>
    <w:rsid w:val="00031CB5"/>
    <w:rsid w:val="000400AF"/>
    <w:rsid w:val="00084438"/>
    <w:rsid w:val="000F0031"/>
    <w:rsid w:val="00114590"/>
    <w:rsid w:val="00114D1D"/>
    <w:rsid w:val="00126F23"/>
    <w:rsid w:val="001571FB"/>
    <w:rsid w:val="001C6CBE"/>
    <w:rsid w:val="001E31AB"/>
    <w:rsid w:val="00292F99"/>
    <w:rsid w:val="002958D2"/>
    <w:rsid w:val="002D7F00"/>
    <w:rsid w:val="002E12F3"/>
    <w:rsid w:val="003343D6"/>
    <w:rsid w:val="003855E9"/>
    <w:rsid w:val="003A176C"/>
    <w:rsid w:val="00432DEE"/>
    <w:rsid w:val="00451A7F"/>
    <w:rsid w:val="0045245C"/>
    <w:rsid w:val="00482844"/>
    <w:rsid w:val="00495F72"/>
    <w:rsid w:val="004A70F5"/>
    <w:rsid w:val="004D7B31"/>
    <w:rsid w:val="004F1222"/>
    <w:rsid w:val="00511090"/>
    <w:rsid w:val="005376B3"/>
    <w:rsid w:val="00550186"/>
    <w:rsid w:val="005B010C"/>
    <w:rsid w:val="005F1638"/>
    <w:rsid w:val="00697FEE"/>
    <w:rsid w:val="006E4372"/>
    <w:rsid w:val="006F187E"/>
    <w:rsid w:val="00726D93"/>
    <w:rsid w:val="007319C8"/>
    <w:rsid w:val="00755D63"/>
    <w:rsid w:val="007A42CC"/>
    <w:rsid w:val="007E63C5"/>
    <w:rsid w:val="00800B7E"/>
    <w:rsid w:val="00815982"/>
    <w:rsid w:val="00841115"/>
    <w:rsid w:val="00855248"/>
    <w:rsid w:val="00887C3F"/>
    <w:rsid w:val="00890518"/>
    <w:rsid w:val="008A2DC6"/>
    <w:rsid w:val="008E4CAA"/>
    <w:rsid w:val="00901A87"/>
    <w:rsid w:val="0091041A"/>
    <w:rsid w:val="009264B9"/>
    <w:rsid w:val="00960B79"/>
    <w:rsid w:val="00966F50"/>
    <w:rsid w:val="009739A8"/>
    <w:rsid w:val="00980B6D"/>
    <w:rsid w:val="009A27F5"/>
    <w:rsid w:val="009C093C"/>
    <w:rsid w:val="00A01E91"/>
    <w:rsid w:val="00A24DC9"/>
    <w:rsid w:val="00A264BF"/>
    <w:rsid w:val="00A57F37"/>
    <w:rsid w:val="00AD74B4"/>
    <w:rsid w:val="00B155F2"/>
    <w:rsid w:val="00B17315"/>
    <w:rsid w:val="00B40D2C"/>
    <w:rsid w:val="00B56F45"/>
    <w:rsid w:val="00BB1F34"/>
    <w:rsid w:val="00C159C9"/>
    <w:rsid w:val="00C23CC0"/>
    <w:rsid w:val="00CD4D60"/>
    <w:rsid w:val="00CF7B6B"/>
    <w:rsid w:val="00D02A96"/>
    <w:rsid w:val="00D27FA8"/>
    <w:rsid w:val="00D33A45"/>
    <w:rsid w:val="00D56BB0"/>
    <w:rsid w:val="00D7433F"/>
    <w:rsid w:val="00DB7E77"/>
    <w:rsid w:val="00DC47FF"/>
    <w:rsid w:val="00DF380A"/>
    <w:rsid w:val="00E1474D"/>
    <w:rsid w:val="00E14844"/>
    <w:rsid w:val="00E57E09"/>
    <w:rsid w:val="00E6056A"/>
    <w:rsid w:val="00E6663F"/>
    <w:rsid w:val="00E74865"/>
    <w:rsid w:val="00E83B1F"/>
    <w:rsid w:val="00EA5D9B"/>
    <w:rsid w:val="00ED3081"/>
    <w:rsid w:val="00ED3DDB"/>
    <w:rsid w:val="00ED730A"/>
    <w:rsid w:val="00F02375"/>
    <w:rsid w:val="00F43E24"/>
    <w:rsid w:val="00F4546C"/>
    <w:rsid w:val="00F544F2"/>
    <w:rsid w:val="00F902E0"/>
    <w:rsid w:val="00FC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4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041A"/>
  </w:style>
  <w:style w:type="paragraph" w:styleId="a5">
    <w:name w:val="footer"/>
    <w:basedOn w:val="a"/>
    <w:link w:val="a6"/>
    <w:uiPriority w:val="99"/>
    <w:unhideWhenUsed/>
    <w:rsid w:val="009104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041A"/>
  </w:style>
  <w:style w:type="table" w:styleId="a7">
    <w:name w:val="Table Grid"/>
    <w:basedOn w:val="a1"/>
    <w:uiPriority w:val="39"/>
    <w:rsid w:val="0091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C47FF"/>
    <w:rPr>
      <w:color w:val="0000FF"/>
      <w:u w:val="single"/>
    </w:rPr>
  </w:style>
  <w:style w:type="character" w:customStyle="1" w:styleId="apple-converted-space">
    <w:name w:val="apple-converted-space"/>
    <w:basedOn w:val="a0"/>
    <w:rsid w:val="00DC47FF"/>
  </w:style>
  <w:style w:type="character" w:styleId="a9">
    <w:name w:val="Placeholder Text"/>
    <w:basedOn w:val="a0"/>
    <w:uiPriority w:val="99"/>
    <w:semiHidden/>
    <w:rsid w:val="00B56F45"/>
    <w:rPr>
      <w:color w:val="808080"/>
    </w:rPr>
  </w:style>
  <w:style w:type="paragraph" w:styleId="aa">
    <w:name w:val="Balloon Text"/>
    <w:basedOn w:val="a"/>
    <w:link w:val="ab"/>
    <w:uiPriority w:val="99"/>
    <w:semiHidden/>
    <w:unhideWhenUsed/>
    <w:rsid w:val="00F023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2375"/>
    <w:rPr>
      <w:rFonts w:ascii="Segoe UI" w:hAnsi="Segoe UI" w:cs="Segoe UI"/>
      <w:sz w:val="18"/>
      <w:szCs w:val="18"/>
    </w:rPr>
  </w:style>
  <w:style w:type="paragraph" w:styleId="ac">
    <w:name w:val="footnote text"/>
    <w:basedOn w:val="a"/>
    <w:link w:val="ad"/>
    <w:uiPriority w:val="99"/>
    <w:semiHidden/>
    <w:unhideWhenUsed/>
    <w:rsid w:val="00C159C9"/>
    <w:pPr>
      <w:spacing w:after="0" w:line="240" w:lineRule="auto"/>
    </w:pPr>
    <w:rPr>
      <w:sz w:val="20"/>
      <w:szCs w:val="20"/>
    </w:rPr>
  </w:style>
  <w:style w:type="character" w:customStyle="1" w:styleId="ad">
    <w:name w:val="Текст сноски Знак"/>
    <w:basedOn w:val="a0"/>
    <w:link w:val="ac"/>
    <w:uiPriority w:val="99"/>
    <w:semiHidden/>
    <w:rsid w:val="00C159C9"/>
    <w:rPr>
      <w:sz w:val="20"/>
      <w:szCs w:val="20"/>
    </w:rPr>
  </w:style>
  <w:style w:type="character" w:styleId="ae">
    <w:name w:val="footnote reference"/>
    <w:basedOn w:val="a0"/>
    <w:uiPriority w:val="99"/>
    <w:semiHidden/>
    <w:unhideWhenUsed/>
    <w:rsid w:val="00C159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4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041A"/>
  </w:style>
  <w:style w:type="paragraph" w:styleId="a5">
    <w:name w:val="footer"/>
    <w:basedOn w:val="a"/>
    <w:link w:val="a6"/>
    <w:uiPriority w:val="99"/>
    <w:unhideWhenUsed/>
    <w:rsid w:val="009104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041A"/>
  </w:style>
  <w:style w:type="table" w:styleId="a7">
    <w:name w:val="Table Grid"/>
    <w:basedOn w:val="a1"/>
    <w:uiPriority w:val="39"/>
    <w:rsid w:val="0091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C47FF"/>
    <w:rPr>
      <w:color w:val="0000FF"/>
      <w:u w:val="single"/>
    </w:rPr>
  </w:style>
  <w:style w:type="character" w:customStyle="1" w:styleId="apple-converted-space">
    <w:name w:val="apple-converted-space"/>
    <w:basedOn w:val="a0"/>
    <w:rsid w:val="00DC47FF"/>
  </w:style>
  <w:style w:type="character" w:styleId="a9">
    <w:name w:val="Placeholder Text"/>
    <w:basedOn w:val="a0"/>
    <w:uiPriority w:val="99"/>
    <w:semiHidden/>
    <w:rsid w:val="00B56F45"/>
    <w:rPr>
      <w:color w:val="808080"/>
    </w:rPr>
  </w:style>
  <w:style w:type="paragraph" w:styleId="aa">
    <w:name w:val="Balloon Text"/>
    <w:basedOn w:val="a"/>
    <w:link w:val="ab"/>
    <w:uiPriority w:val="99"/>
    <w:semiHidden/>
    <w:unhideWhenUsed/>
    <w:rsid w:val="00F023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2375"/>
    <w:rPr>
      <w:rFonts w:ascii="Segoe UI" w:hAnsi="Segoe UI" w:cs="Segoe UI"/>
      <w:sz w:val="18"/>
      <w:szCs w:val="18"/>
    </w:rPr>
  </w:style>
  <w:style w:type="paragraph" w:styleId="ac">
    <w:name w:val="footnote text"/>
    <w:basedOn w:val="a"/>
    <w:link w:val="ad"/>
    <w:uiPriority w:val="99"/>
    <w:semiHidden/>
    <w:unhideWhenUsed/>
    <w:rsid w:val="00C159C9"/>
    <w:pPr>
      <w:spacing w:after="0" w:line="240" w:lineRule="auto"/>
    </w:pPr>
    <w:rPr>
      <w:sz w:val="20"/>
      <w:szCs w:val="20"/>
    </w:rPr>
  </w:style>
  <w:style w:type="character" w:customStyle="1" w:styleId="ad">
    <w:name w:val="Текст сноски Знак"/>
    <w:basedOn w:val="a0"/>
    <w:link w:val="ac"/>
    <w:uiPriority w:val="99"/>
    <w:semiHidden/>
    <w:rsid w:val="00C159C9"/>
    <w:rPr>
      <w:sz w:val="20"/>
      <w:szCs w:val="20"/>
    </w:rPr>
  </w:style>
  <w:style w:type="character" w:styleId="ae">
    <w:name w:val="footnote reference"/>
    <w:basedOn w:val="a0"/>
    <w:uiPriority w:val="99"/>
    <w:semiHidden/>
    <w:unhideWhenUsed/>
    <w:rsid w:val="00C15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3062">
      <w:bodyDiv w:val="1"/>
      <w:marLeft w:val="0"/>
      <w:marRight w:val="0"/>
      <w:marTop w:val="0"/>
      <w:marBottom w:val="0"/>
      <w:divBdr>
        <w:top w:val="none" w:sz="0" w:space="0" w:color="auto"/>
        <w:left w:val="none" w:sz="0" w:space="0" w:color="auto"/>
        <w:bottom w:val="none" w:sz="0" w:space="0" w:color="auto"/>
        <w:right w:val="none" w:sz="0" w:space="0" w:color="auto"/>
      </w:divBdr>
    </w:div>
    <w:div w:id="969047559">
      <w:bodyDiv w:val="1"/>
      <w:marLeft w:val="0"/>
      <w:marRight w:val="0"/>
      <w:marTop w:val="0"/>
      <w:marBottom w:val="0"/>
      <w:divBdr>
        <w:top w:val="none" w:sz="0" w:space="0" w:color="auto"/>
        <w:left w:val="none" w:sz="0" w:space="0" w:color="auto"/>
        <w:bottom w:val="none" w:sz="0" w:space="0" w:color="auto"/>
        <w:right w:val="none" w:sz="0" w:space="0" w:color="auto"/>
      </w:divBdr>
    </w:div>
    <w:div w:id="1699698870">
      <w:bodyDiv w:val="1"/>
      <w:marLeft w:val="0"/>
      <w:marRight w:val="0"/>
      <w:marTop w:val="0"/>
      <w:marBottom w:val="0"/>
      <w:divBdr>
        <w:top w:val="none" w:sz="0" w:space="0" w:color="auto"/>
        <w:left w:val="none" w:sz="0" w:space="0" w:color="auto"/>
        <w:bottom w:val="none" w:sz="0" w:space="0" w:color="auto"/>
        <w:right w:val="none" w:sz="0" w:space="0" w:color="auto"/>
      </w:divBdr>
    </w:div>
    <w:div w:id="17772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3%D0%BD%D0%B8%D0%B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oskalyuk_alexand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3FBFC-F7D8-46E3-B5BF-80EEFD78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Технолог_2</dc:creator>
  <cp:lastModifiedBy>Привалова Галина Петровна</cp:lastModifiedBy>
  <cp:revision>7</cp:revision>
  <cp:lastPrinted>2016-12-01T09:10:00Z</cp:lastPrinted>
  <dcterms:created xsi:type="dcterms:W3CDTF">2016-12-05T06:05:00Z</dcterms:created>
  <dcterms:modified xsi:type="dcterms:W3CDTF">2016-12-26T02:39:00Z</dcterms:modified>
</cp:coreProperties>
</file>