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BF" w:rsidRPr="0080721A" w:rsidRDefault="002673BF" w:rsidP="002151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721A">
        <w:rPr>
          <w:rFonts w:ascii="Arial" w:hAnsi="Arial" w:cs="Arial"/>
          <w:b/>
          <w:sz w:val="24"/>
          <w:szCs w:val="24"/>
        </w:rPr>
        <w:t>УДК</w:t>
      </w:r>
      <w:r w:rsidR="008A48C8" w:rsidRPr="0080721A">
        <w:rPr>
          <w:rFonts w:ascii="Arial" w:hAnsi="Arial" w:cs="Arial"/>
          <w:b/>
          <w:sz w:val="24"/>
          <w:szCs w:val="24"/>
        </w:rPr>
        <w:t xml:space="preserve"> 336.221.4</w:t>
      </w:r>
    </w:p>
    <w:p w:rsidR="002673BF" w:rsidRPr="0080721A" w:rsidRDefault="002673BF" w:rsidP="002151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6EE" w:rsidRPr="0080721A" w:rsidRDefault="003B7CBC" w:rsidP="00215164">
      <w:pPr>
        <w:pStyle w:val="a3"/>
        <w:shd w:val="clear" w:color="auto" w:fill="FFFFFF"/>
        <w:suppressAutoHyphens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80721A">
        <w:rPr>
          <w:rFonts w:ascii="Arial" w:hAnsi="Arial" w:cs="Arial"/>
          <w:b/>
          <w:bCs/>
          <w:shd w:val="clear" w:color="auto" w:fill="FFFFFF"/>
        </w:rPr>
        <w:t xml:space="preserve">НАЛОГ НА ДОБАВЛЕННУЮ СТОИМОСТЬ </w:t>
      </w:r>
      <w:r w:rsidR="000E26EE" w:rsidRPr="0080721A">
        <w:rPr>
          <w:rFonts w:ascii="Arial" w:hAnsi="Arial" w:cs="Arial"/>
          <w:b/>
          <w:bCs/>
          <w:shd w:val="clear" w:color="auto" w:fill="FFFFFF"/>
        </w:rPr>
        <w:t>В РОССИИ И ЗА РУБЕЖОМ</w:t>
      </w:r>
    </w:p>
    <w:p w:rsidR="000E26EE" w:rsidRPr="0080721A" w:rsidRDefault="000E26EE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shd w:val="clear" w:color="auto" w:fill="FFFFFF"/>
        </w:rPr>
      </w:pPr>
    </w:p>
    <w:p w:rsidR="00215164" w:rsidRPr="00962E2E" w:rsidRDefault="0080721A" w:rsidP="002151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Ю.О.</w:t>
      </w:r>
      <w:r w:rsidR="00962E2E">
        <w:rPr>
          <w:rFonts w:ascii="Arial" w:hAnsi="Arial" w:cs="Arial"/>
          <w:b/>
          <w:sz w:val="24"/>
          <w:szCs w:val="24"/>
        </w:rPr>
        <w:t>Лоншакова</w:t>
      </w:r>
      <w:proofErr w:type="spellEnd"/>
      <w:r w:rsidR="00962E2E">
        <w:rPr>
          <w:rFonts w:ascii="Arial" w:hAnsi="Arial" w:cs="Arial"/>
          <w:b/>
          <w:sz w:val="24"/>
          <w:szCs w:val="24"/>
        </w:rPr>
        <w:t xml:space="preserve"> </w:t>
      </w:r>
      <w:r w:rsidR="00215164" w:rsidRPr="0080721A">
        <w:rPr>
          <w:rStyle w:val="af7"/>
          <w:rFonts w:ascii="Arial" w:hAnsi="Arial" w:cs="Arial"/>
          <w:b/>
          <w:sz w:val="24"/>
          <w:szCs w:val="24"/>
        </w:rPr>
        <w:footnoteReference w:id="1"/>
      </w:r>
      <w:r w:rsidR="00E6002A" w:rsidRPr="0080721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62E2E">
        <w:rPr>
          <w:rFonts w:ascii="Arial" w:hAnsi="Arial" w:cs="Arial"/>
          <w:b/>
          <w:sz w:val="24"/>
          <w:szCs w:val="24"/>
        </w:rPr>
        <w:t>М.С.Чернышенко</w:t>
      </w:r>
      <w:proofErr w:type="spellEnd"/>
      <w:r w:rsidR="00962E2E">
        <w:rPr>
          <w:rFonts w:ascii="Arial" w:hAnsi="Arial" w:cs="Arial"/>
          <w:b/>
          <w:sz w:val="24"/>
          <w:szCs w:val="24"/>
        </w:rPr>
        <w:t xml:space="preserve"> </w:t>
      </w:r>
      <w:r w:rsidR="00215164" w:rsidRPr="0080721A">
        <w:rPr>
          <w:rStyle w:val="af7"/>
          <w:rFonts w:ascii="Arial" w:hAnsi="Arial" w:cs="Arial"/>
          <w:b/>
          <w:sz w:val="24"/>
          <w:szCs w:val="24"/>
        </w:rPr>
        <w:footnoteReference w:id="2"/>
      </w:r>
    </w:p>
    <w:p w:rsidR="00E6002A" w:rsidRPr="00215164" w:rsidRDefault="00E6002A" w:rsidP="00215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Иркутский национальный исследовательский технический университет, </w:t>
      </w:r>
    </w:p>
    <w:p w:rsidR="00E6002A" w:rsidRPr="00215164" w:rsidRDefault="00E6002A" w:rsidP="002151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E6002A" w:rsidRPr="00215164" w:rsidRDefault="003B7CBC" w:rsidP="0021516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ассмотрены основные 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>особенности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развития, проблемы и пути совершенствования налога на д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бавленную стоимость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(НДС)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. Выявлены плюсы и минусы данного налога,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то, 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каким образом его сбор влияет на бюджет страны и на население, проживающее на территории этой страны. 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>Выявлены о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новные проблемы, возникающие при исчислении налога: проблемы администрирования, попытки уклонения от уплаты налога.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П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редставлены основные пути решения проблем, связанных с 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>рассма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>т</w:t>
      </w:r>
      <w:r w:rsidR="004D61E0" w:rsidRPr="00215164">
        <w:rPr>
          <w:rFonts w:ascii="Arial" w:hAnsi="Arial" w:cs="Arial"/>
          <w:sz w:val="20"/>
          <w:szCs w:val="20"/>
          <w:shd w:val="clear" w:color="auto" w:fill="FFFFFF"/>
        </w:rPr>
        <w:t>риваемым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налогом: улучшение администрирования, переход на налог с продаж. Также был рассмо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т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рен</w:t>
      </w:r>
      <w:r w:rsidR="00E6002A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D61E0" w:rsidRPr="00215164">
        <w:rPr>
          <w:rFonts w:ascii="Arial" w:hAnsi="Arial" w:cs="Arial"/>
          <w:bCs/>
          <w:sz w:val="20"/>
          <w:szCs w:val="20"/>
        </w:rPr>
        <w:t>Н</w:t>
      </w:r>
      <w:proofErr w:type="gramStart"/>
      <w:r w:rsidR="004D61E0" w:rsidRPr="00215164">
        <w:rPr>
          <w:rFonts w:ascii="Arial" w:hAnsi="Arial" w:cs="Arial"/>
          <w:bCs/>
          <w:sz w:val="20"/>
          <w:szCs w:val="20"/>
        </w:rPr>
        <w:t>ДС</w:t>
      </w:r>
      <w:r w:rsidR="00E6002A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в др</w:t>
      </w:r>
      <w:proofErr w:type="gramEnd"/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угих странах: разницы в ставках, отличия в товарах, работах и услугах, с которых взим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ется</w:t>
      </w:r>
      <w:r w:rsidR="00E6002A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002A" w:rsidRPr="00215164">
        <w:rPr>
          <w:rFonts w:ascii="Arial" w:hAnsi="Arial" w:cs="Arial"/>
          <w:bCs/>
          <w:sz w:val="20"/>
          <w:szCs w:val="20"/>
        </w:rPr>
        <w:t>налог на добавленную стоимость</w:t>
      </w:r>
      <w:r w:rsidRPr="00215164">
        <w:rPr>
          <w:rFonts w:ascii="Arial" w:hAnsi="Arial" w:cs="Arial"/>
          <w:bCs/>
          <w:sz w:val="20"/>
          <w:szCs w:val="20"/>
        </w:rPr>
        <w:t>,</w:t>
      </w:r>
      <w:r w:rsidR="00DA6496" w:rsidRPr="00215164">
        <w:rPr>
          <w:rFonts w:ascii="Arial" w:hAnsi="Arial" w:cs="Arial"/>
          <w:bCs/>
          <w:sz w:val="20"/>
          <w:szCs w:val="20"/>
        </w:rPr>
        <w:t xml:space="preserve"> наличие льготных ставок и их отсутствие</w:t>
      </w:r>
      <w:r w:rsidR="00E6002A" w:rsidRPr="002151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1301" w:rsidRPr="00215164" w:rsidRDefault="006E1301" w:rsidP="0021516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15164">
        <w:rPr>
          <w:rFonts w:ascii="Arial" w:hAnsi="Arial" w:cs="Arial"/>
          <w:sz w:val="20"/>
          <w:szCs w:val="20"/>
          <w:shd w:val="clear" w:color="auto" w:fill="FFFFFF"/>
        </w:rPr>
        <w:t>Библиогр</w:t>
      </w:r>
      <w:proofErr w:type="spellEnd"/>
      <w:r w:rsidRPr="00215164">
        <w:rPr>
          <w:rFonts w:ascii="Arial" w:hAnsi="Arial" w:cs="Arial"/>
          <w:sz w:val="20"/>
          <w:szCs w:val="20"/>
          <w:shd w:val="clear" w:color="auto" w:fill="FFFFFF"/>
        </w:rPr>
        <w:t>. 7 назв.</w:t>
      </w:r>
    </w:p>
    <w:p w:rsidR="00E6002A" w:rsidRPr="00215164" w:rsidRDefault="00E6002A" w:rsidP="002151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64">
        <w:rPr>
          <w:rFonts w:ascii="Arial" w:hAnsi="Arial" w:cs="Arial"/>
          <w:i/>
          <w:sz w:val="20"/>
          <w:szCs w:val="20"/>
        </w:rPr>
        <w:t>Ключевые слова: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Pr="00215164">
        <w:rPr>
          <w:rFonts w:ascii="Arial" w:hAnsi="Arial" w:cs="Arial"/>
          <w:i/>
          <w:sz w:val="20"/>
          <w:szCs w:val="20"/>
        </w:rPr>
        <w:t>налог на добавленную стоимость; налоговое администрирование; налоговая ставка; налоговое обязательство.</w:t>
      </w:r>
    </w:p>
    <w:p w:rsidR="00E6002A" w:rsidRPr="00215164" w:rsidRDefault="00E6002A" w:rsidP="002151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5164" w:rsidRPr="00215164" w:rsidRDefault="00215164" w:rsidP="005552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15164">
        <w:rPr>
          <w:rFonts w:ascii="Arial" w:eastAsia="Times New Roman" w:hAnsi="Arial" w:cs="Arial"/>
          <w:b/>
          <w:sz w:val="20"/>
          <w:szCs w:val="20"/>
          <w:lang w:val="en"/>
        </w:rPr>
        <w:t>VAT IN RUSSIA AND ABROAD</w:t>
      </w:r>
    </w:p>
    <w:p w:rsidR="00215164" w:rsidRPr="00215164" w:rsidRDefault="00215164" w:rsidP="0055529C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J.</w:t>
      </w:r>
      <w:r w:rsidR="0080721A"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Lonshakova</w:t>
      </w:r>
      <w:proofErr w:type="spellEnd"/>
      <w:r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, M.</w:t>
      </w:r>
      <w:r w:rsidR="0080721A"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Chernyshenko</w:t>
      </w:r>
      <w:proofErr w:type="spellEnd"/>
      <w:r w:rsidRPr="0021516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</w:p>
    <w:p w:rsidR="00215164" w:rsidRPr="00215164" w:rsidRDefault="00215164" w:rsidP="0055529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  <w:r w:rsidRPr="00215164">
        <w:rPr>
          <w:rFonts w:ascii="Arial" w:eastAsia="Arial" w:hAnsi="Arial" w:cs="Arial"/>
          <w:sz w:val="20"/>
          <w:szCs w:val="20"/>
          <w:lang w:val="en-US" w:eastAsia="en-US"/>
        </w:rPr>
        <w:t xml:space="preserve">Irkutsk National Research Technical University, </w:t>
      </w:r>
    </w:p>
    <w:p w:rsidR="00215164" w:rsidRPr="00215164" w:rsidRDefault="00215164" w:rsidP="005552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15164">
        <w:rPr>
          <w:rFonts w:ascii="Arial" w:eastAsia="Arial" w:hAnsi="Arial" w:cs="Arial"/>
          <w:sz w:val="20"/>
          <w:szCs w:val="20"/>
          <w:lang w:val="en-US" w:eastAsia="en-US"/>
        </w:rPr>
        <w:t>83 Lermontov Str., Irkutsk, 664074, Russia.</w:t>
      </w:r>
      <w:proofErr w:type="gramEnd"/>
    </w:p>
    <w:p w:rsidR="00215164" w:rsidRPr="00215164" w:rsidRDefault="00215164" w:rsidP="005552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5164">
        <w:rPr>
          <w:rFonts w:ascii="Arial" w:hAnsi="Arial" w:cs="Arial"/>
          <w:sz w:val="20"/>
          <w:szCs w:val="20"/>
          <w:lang w:val="en-US"/>
        </w:rPr>
        <w:t>The article considers the main points of development, problems and ways to improve the value-added tax. The article describes the advantages and disadvantages of this tax, influence of its fees on a country’s budgetary and population, the main problems that arise with calculating this tax: administration and attempts of tax-dodging. The article presents the main ways to solve the problems related to this tax: administration improvement, transition to sales tax. The article addresses the value added tax of other countries: diffe</w:t>
      </w:r>
      <w:r w:rsidRPr="00215164">
        <w:rPr>
          <w:rFonts w:ascii="Arial" w:hAnsi="Arial" w:cs="Arial"/>
          <w:sz w:val="20"/>
          <w:szCs w:val="20"/>
          <w:lang w:val="en-US"/>
        </w:rPr>
        <w:t>r</w:t>
      </w:r>
      <w:r w:rsidRPr="00215164">
        <w:rPr>
          <w:rFonts w:ascii="Arial" w:hAnsi="Arial" w:cs="Arial"/>
          <w:sz w:val="20"/>
          <w:szCs w:val="20"/>
          <w:lang w:val="en-US"/>
        </w:rPr>
        <w:t>ences in rates, goods, invoices and services, which are levied the value-added tax and sales tax, the diffe</w:t>
      </w:r>
      <w:r w:rsidRPr="00215164">
        <w:rPr>
          <w:rFonts w:ascii="Arial" w:hAnsi="Arial" w:cs="Arial"/>
          <w:sz w:val="20"/>
          <w:szCs w:val="20"/>
          <w:lang w:val="en-US"/>
        </w:rPr>
        <w:t>r</w:t>
      </w:r>
      <w:r w:rsidRPr="00215164">
        <w:rPr>
          <w:rFonts w:ascii="Arial" w:hAnsi="Arial" w:cs="Arial"/>
          <w:sz w:val="20"/>
          <w:szCs w:val="20"/>
          <w:lang w:val="en-US"/>
        </w:rPr>
        <w:t>ences between them, availability of preferential rates and their absence.</w:t>
      </w:r>
    </w:p>
    <w:p w:rsidR="00215164" w:rsidRPr="00215164" w:rsidRDefault="00215164" w:rsidP="0055529C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215164">
        <w:rPr>
          <w:rFonts w:ascii="Arial" w:hAnsi="Arial" w:cs="Arial"/>
          <w:i/>
          <w:sz w:val="20"/>
          <w:szCs w:val="20"/>
          <w:lang w:val="en-US"/>
        </w:rPr>
        <w:t>Keywords</w:t>
      </w:r>
      <w:r w:rsidRPr="00962E2E">
        <w:rPr>
          <w:rFonts w:ascii="Arial" w:hAnsi="Arial" w:cs="Arial"/>
          <w:i/>
          <w:sz w:val="20"/>
          <w:szCs w:val="20"/>
          <w:lang w:val="en-US"/>
        </w:rPr>
        <w:t>:</w:t>
      </w:r>
      <w:r w:rsidRPr="00215164">
        <w:rPr>
          <w:rFonts w:ascii="Arial" w:hAnsi="Arial" w:cs="Arial"/>
          <w:i/>
          <w:sz w:val="20"/>
          <w:szCs w:val="20"/>
          <w:lang w:val="en-US"/>
        </w:rPr>
        <w:t xml:space="preserve"> value added tax; tax administration; tax rate; tax liability.</w:t>
      </w:r>
    </w:p>
    <w:p w:rsidR="00215164" w:rsidRPr="00215164" w:rsidRDefault="00215164" w:rsidP="0021516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E229E" w:rsidRPr="00215164" w:rsidRDefault="00157D64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9" w:tooltip="Налог" w:history="1">
        <w:r w:rsidR="00B0242E" w:rsidRPr="00215164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Налог</w:t>
        </w:r>
      </w:hyperlink>
      <w:r w:rsidR="00694846" w:rsidRPr="0021516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0242E" w:rsidRPr="00215164">
        <w:rPr>
          <w:rFonts w:ascii="Arial" w:hAnsi="Arial" w:cs="Arial"/>
          <w:bCs/>
          <w:sz w:val="20"/>
          <w:szCs w:val="20"/>
          <w:shd w:val="clear" w:color="auto" w:fill="FFFFFF"/>
        </w:rPr>
        <w:t>на</w:t>
      </w:r>
      <w:r w:rsidR="00694846" w:rsidRPr="0021516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24545" w:rsidRPr="00215164">
        <w:rPr>
          <w:rFonts w:ascii="Arial" w:hAnsi="Arial" w:cs="Arial"/>
          <w:bCs/>
          <w:sz w:val="20"/>
          <w:szCs w:val="20"/>
          <w:shd w:val="clear" w:color="auto" w:fill="FFFFFF"/>
        </w:rPr>
        <w:t>добавленную стоимость</w:t>
      </w:r>
      <w:r w:rsidR="00694846" w:rsidRPr="0021516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0242E" w:rsidRPr="00215164">
        <w:rPr>
          <w:rFonts w:ascii="Arial" w:hAnsi="Arial" w:cs="Arial"/>
          <w:bCs/>
          <w:sz w:val="20"/>
          <w:szCs w:val="20"/>
          <w:shd w:val="clear" w:color="auto" w:fill="FFFFFF"/>
        </w:rPr>
        <w:t>(НДС)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E1301" w:rsidRPr="0021516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694846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229E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это </w:t>
      </w:r>
      <w:hyperlink r:id="rId10" w:history="1">
        <w:r w:rsidR="00B0242E" w:rsidRPr="00215164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косвенный</w:t>
        </w:r>
        <w:r w:rsidR="00B24545" w:rsidRPr="00215164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B0242E" w:rsidRPr="00215164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налог</w:t>
        </w:r>
      </w:hyperlink>
      <w:r w:rsidR="00B0242E" w:rsidRPr="00215164">
        <w:rPr>
          <w:rFonts w:ascii="Arial" w:hAnsi="Arial" w:cs="Arial"/>
          <w:sz w:val="20"/>
          <w:szCs w:val="20"/>
          <w:shd w:val="clear" w:color="auto" w:fill="FFFFFF"/>
        </w:rPr>
        <w:t>, форма изъятия в</w:t>
      </w:r>
      <w:r w:rsidR="00694846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tooltip="Бюджет" w:history="1">
        <w:r w:rsidR="00B0242E" w:rsidRPr="00215164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бюджет</w:t>
        </w:r>
      </w:hyperlink>
      <w:r w:rsidR="00694846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42E" w:rsidRPr="00215164">
        <w:rPr>
          <w:rFonts w:ascii="Arial" w:hAnsi="Arial" w:cs="Arial"/>
          <w:sz w:val="20"/>
          <w:szCs w:val="20"/>
          <w:shd w:val="clear" w:color="auto" w:fill="FFFFFF"/>
        </w:rPr>
        <w:t>государства части стоимости товара, работы или услуги, которая созда</w:t>
      </w:r>
      <w:r w:rsidR="009A530F" w:rsidRPr="00215164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="00B0242E" w:rsidRPr="00215164">
        <w:rPr>
          <w:rFonts w:ascii="Arial" w:hAnsi="Arial" w:cs="Arial"/>
          <w:sz w:val="20"/>
          <w:szCs w:val="20"/>
          <w:shd w:val="clear" w:color="auto" w:fill="FFFFFF"/>
        </w:rPr>
        <w:t>тся на всех стадиях процесса произво</w:t>
      </w:r>
      <w:r w:rsidR="00B0242E" w:rsidRPr="00215164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B0242E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ства товаров, работ и услуг и вносится в бюджет по мере реализации. </w:t>
      </w:r>
      <w:r w:rsidR="00B0242E" w:rsidRPr="00215164">
        <w:rPr>
          <w:rFonts w:ascii="Arial" w:hAnsi="Arial" w:cs="Arial"/>
          <w:sz w:val="20"/>
          <w:szCs w:val="20"/>
        </w:rPr>
        <w:t>Налог на добавленную сто</w:t>
      </w:r>
      <w:r w:rsidR="00B0242E" w:rsidRPr="00215164">
        <w:rPr>
          <w:rFonts w:ascii="Arial" w:hAnsi="Arial" w:cs="Arial"/>
          <w:sz w:val="20"/>
          <w:szCs w:val="20"/>
        </w:rPr>
        <w:t>и</w:t>
      </w:r>
      <w:r w:rsidR="00B0242E" w:rsidRPr="00215164">
        <w:rPr>
          <w:rFonts w:ascii="Arial" w:hAnsi="Arial" w:cs="Arial"/>
          <w:sz w:val="20"/>
          <w:szCs w:val="20"/>
        </w:rPr>
        <w:t>мость является федеральным налогом</w:t>
      </w:r>
      <w:r w:rsidR="00655C8B" w:rsidRPr="00215164">
        <w:rPr>
          <w:rFonts w:ascii="Arial" w:hAnsi="Arial" w:cs="Arial"/>
          <w:sz w:val="20"/>
          <w:szCs w:val="20"/>
        </w:rPr>
        <w:t xml:space="preserve"> </w:t>
      </w:r>
      <w:r w:rsidR="00DA6496" w:rsidRPr="00215164">
        <w:rPr>
          <w:rFonts w:ascii="Arial" w:hAnsi="Arial" w:cs="Arial"/>
          <w:sz w:val="20"/>
          <w:szCs w:val="20"/>
        </w:rPr>
        <w:t>[1</w:t>
      </w:r>
      <w:r w:rsidR="009316FD" w:rsidRPr="00215164">
        <w:rPr>
          <w:rFonts w:ascii="Arial" w:hAnsi="Arial" w:cs="Arial"/>
          <w:sz w:val="20"/>
          <w:szCs w:val="20"/>
        </w:rPr>
        <w:t>]</w:t>
      </w:r>
      <w:r w:rsidR="00655C8B" w:rsidRPr="00215164">
        <w:rPr>
          <w:rFonts w:ascii="Arial" w:hAnsi="Arial" w:cs="Arial"/>
          <w:sz w:val="20"/>
          <w:szCs w:val="20"/>
        </w:rPr>
        <w:t>.</w:t>
      </w:r>
      <w:r w:rsidR="00B0242E" w:rsidRPr="00215164">
        <w:rPr>
          <w:rFonts w:ascii="Arial" w:hAnsi="Arial" w:cs="Arial"/>
          <w:sz w:val="20"/>
          <w:szCs w:val="20"/>
        </w:rPr>
        <w:t xml:space="preserve"> </w:t>
      </w:r>
      <w:r w:rsidR="00655C8B" w:rsidRPr="00215164">
        <w:rPr>
          <w:rFonts w:ascii="Arial" w:hAnsi="Arial" w:cs="Arial"/>
          <w:sz w:val="20"/>
          <w:szCs w:val="20"/>
        </w:rPr>
        <w:t>Он</w:t>
      </w:r>
      <w:r w:rsidR="00B0242E" w:rsidRPr="00215164">
        <w:rPr>
          <w:rFonts w:ascii="Arial" w:hAnsi="Arial" w:cs="Arial"/>
          <w:sz w:val="20"/>
          <w:szCs w:val="20"/>
        </w:rPr>
        <w:t xml:space="preserve"> постоянно развивается и изменяется</w:t>
      </w:r>
      <w:r w:rsidR="009C7994" w:rsidRPr="00215164">
        <w:rPr>
          <w:rFonts w:ascii="Arial" w:hAnsi="Arial" w:cs="Arial"/>
          <w:sz w:val="20"/>
          <w:szCs w:val="20"/>
        </w:rPr>
        <w:t>.</w:t>
      </w:r>
    </w:p>
    <w:p w:rsidR="006E1301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В процессе формирования федерального бюджета НДС играет </w:t>
      </w:r>
      <w:r w:rsidR="009B1BBA" w:rsidRPr="00215164">
        <w:rPr>
          <w:rFonts w:ascii="Arial" w:hAnsi="Arial" w:cs="Arial"/>
          <w:sz w:val="20"/>
          <w:szCs w:val="20"/>
        </w:rPr>
        <w:t>ключевую</w:t>
      </w:r>
      <w:r w:rsidR="00655C8B" w:rsidRPr="00215164">
        <w:rPr>
          <w:rFonts w:ascii="Arial" w:hAnsi="Arial" w:cs="Arial"/>
          <w:sz w:val="20"/>
          <w:szCs w:val="20"/>
        </w:rPr>
        <w:t xml:space="preserve"> роль,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655C8B"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днако </w:t>
      </w:r>
      <w:r w:rsidR="00655C8B" w:rsidRPr="00215164">
        <w:rPr>
          <w:rFonts w:ascii="Arial" w:hAnsi="Arial" w:cs="Arial"/>
          <w:sz w:val="20"/>
          <w:szCs w:val="20"/>
        </w:rPr>
        <w:t>данный</w:t>
      </w:r>
      <w:r w:rsidRPr="00215164">
        <w:rPr>
          <w:rFonts w:ascii="Arial" w:hAnsi="Arial" w:cs="Arial"/>
          <w:sz w:val="20"/>
          <w:szCs w:val="20"/>
        </w:rPr>
        <w:t xml:space="preserve"> налог создает </w:t>
      </w:r>
      <w:r w:rsidR="009B1BBA" w:rsidRPr="00215164">
        <w:rPr>
          <w:rFonts w:ascii="Arial" w:hAnsi="Arial" w:cs="Arial"/>
          <w:sz w:val="20"/>
          <w:szCs w:val="20"/>
        </w:rPr>
        <w:t>больш</w:t>
      </w:r>
      <w:r w:rsidR="006E1301" w:rsidRPr="00215164">
        <w:rPr>
          <w:rFonts w:ascii="Arial" w:hAnsi="Arial" w:cs="Arial"/>
          <w:sz w:val="20"/>
          <w:szCs w:val="20"/>
        </w:rPr>
        <w:t>ое количество</w:t>
      </w:r>
      <w:r w:rsidRPr="00215164">
        <w:rPr>
          <w:rFonts w:ascii="Arial" w:hAnsi="Arial" w:cs="Arial"/>
          <w:sz w:val="20"/>
          <w:szCs w:val="20"/>
        </w:rPr>
        <w:t xml:space="preserve"> проблем и </w:t>
      </w:r>
      <w:r w:rsidR="009B1BBA" w:rsidRPr="00215164">
        <w:rPr>
          <w:rFonts w:ascii="Arial" w:hAnsi="Arial" w:cs="Arial"/>
          <w:sz w:val="20"/>
          <w:szCs w:val="20"/>
        </w:rPr>
        <w:t>трудностей</w:t>
      </w:r>
      <w:r w:rsidRPr="00215164">
        <w:rPr>
          <w:rFonts w:ascii="Arial" w:hAnsi="Arial" w:cs="Arial"/>
          <w:sz w:val="20"/>
          <w:szCs w:val="20"/>
        </w:rPr>
        <w:t xml:space="preserve"> в налоговой системе РФ. Существует </w:t>
      </w:r>
      <w:r w:rsidR="00810C3B" w:rsidRPr="00215164">
        <w:rPr>
          <w:rFonts w:ascii="Arial" w:hAnsi="Arial" w:cs="Arial"/>
          <w:sz w:val="20"/>
          <w:szCs w:val="20"/>
        </w:rPr>
        <w:t>множество</w:t>
      </w:r>
      <w:r w:rsidRPr="00215164">
        <w:rPr>
          <w:rFonts w:ascii="Arial" w:hAnsi="Arial" w:cs="Arial"/>
          <w:sz w:val="20"/>
          <w:szCs w:val="20"/>
        </w:rPr>
        <w:t xml:space="preserve"> схем </w:t>
      </w:r>
      <w:r w:rsidR="00810C3B" w:rsidRPr="00215164">
        <w:rPr>
          <w:rFonts w:ascii="Arial" w:hAnsi="Arial" w:cs="Arial"/>
          <w:sz w:val="20"/>
          <w:szCs w:val="20"/>
        </w:rPr>
        <w:t>уклонения</w:t>
      </w:r>
      <w:r w:rsidRPr="00215164">
        <w:rPr>
          <w:rFonts w:ascii="Arial" w:hAnsi="Arial" w:cs="Arial"/>
          <w:sz w:val="20"/>
          <w:szCs w:val="20"/>
        </w:rPr>
        <w:t xml:space="preserve"> от уплаты налога. </w:t>
      </w:r>
      <w:r w:rsidR="009B1BBA" w:rsidRPr="00215164">
        <w:rPr>
          <w:rFonts w:ascii="Arial" w:hAnsi="Arial" w:cs="Arial"/>
          <w:sz w:val="20"/>
          <w:szCs w:val="20"/>
        </w:rPr>
        <w:t>Трудность</w:t>
      </w:r>
      <w:r w:rsidRPr="00215164">
        <w:rPr>
          <w:rFonts w:ascii="Arial" w:hAnsi="Arial" w:cs="Arial"/>
          <w:sz w:val="20"/>
          <w:szCs w:val="20"/>
        </w:rPr>
        <w:t xml:space="preserve"> администрирования и пробелы в законодательстве п</w:t>
      </w:r>
      <w:r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могают недобросовестным предпринимателям </w:t>
      </w:r>
      <w:r w:rsidR="009B1BBA" w:rsidRPr="00215164">
        <w:rPr>
          <w:rFonts w:ascii="Arial" w:hAnsi="Arial" w:cs="Arial"/>
          <w:sz w:val="20"/>
          <w:szCs w:val="20"/>
        </w:rPr>
        <w:t>осуществлять</w:t>
      </w:r>
      <w:r w:rsidRPr="00215164">
        <w:rPr>
          <w:rFonts w:ascii="Arial" w:hAnsi="Arial" w:cs="Arial"/>
          <w:sz w:val="20"/>
          <w:szCs w:val="20"/>
        </w:rPr>
        <w:t xml:space="preserve"> операции </w:t>
      </w:r>
      <w:r w:rsidR="009B1BBA" w:rsidRPr="00215164">
        <w:rPr>
          <w:rFonts w:ascii="Arial" w:hAnsi="Arial" w:cs="Arial"/>
          <w:sz w:val="20"/>
          <w:szCs w:val="20"/>
        </w:rPr>
        <w:t>по</w:t>
      </w:r>
      <w:r w:rsidRPr="00215164">
        <w:rPr>
          <w:rFonts w:ascii="Arial" w:hAnsi="Arial" w:cs="Arial"/>
          <w:sz w:val="20"/>
          <w:szCs w:val="20"/>
        </w:rPr>
        <w:t xml:space="preserve"> незаконному возмещению налога на добавленную ст</w:t>
      </w:r>
      <w:r w:rsidR="006E1301" w:rsidRPr="00215164">
        <w:rPr>
          <w:rFonts w:ascii="Arial" w:hAnsi="Arial" w:cs="Arial"/>
          <w:sz w:val="20"/>
          <w:szCs w:val="20"/>
        </w:rPr>
        <w:t>оимость.</w:t>
      </w:r>
    </w:p>
    <w:p w:rsidR="00911F3A" w:rsidRPr="00215164" w:rsidRDefault="006E1301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Style w:val="a5"/>
          <w:rFonts w:ascii="Arial" w:hAnsi="Arial" w:cs="Arial"/>
          <w:b w:val="0"/>
          <w:i/>
          <w:sz w:val="20"/>
          <w:szCs w:val="20"/>
        </w:rPr>
        <w:t>Основными н</w:t>
      </w:r>
      <w:r w:rsidR="00911F3A" w:rsidRPr="00215164">
        <w:rPr>
          <w:rStyle w:val="a5"/>
          <w:rFonts w:ascii="Arial" w:hAnsi="Arial" w:cs="Arial"/>
          <w:b w:val="0"/>
          <w:i/>
          <w:sz w:val="20"/>
          <w:szCs w:val="20"/>
        </w:rPr>
        <w:t xml:space="preserve">едостатками данного налога </w:t>
      </w:r>
      <w:r w:rsidR="009C7994" w:rsidRPr="00215164">
        <w:rPr>
          <w:rStyle w:val="a5"/>
          <w:rFonts w:ascii="Arial" w:hAnsi="Arial" w:cs="Arial"/>
          <w:b w:val="0"/>
          <w:i/>
          <w:sz w:val="20"/>
          <w:szCs w:val="20"/>
        </w:rPr>
        <w:t>считаются</w:t>
      </w:r>
      <w:r w:rsidR="00911F3A" w:rsidRPr="00215164">
        <w:rPr>
          <w:rStyle w:val="a5"/>
          <w:rFonts w:ascii="Arial" w:hAnsi="Arial" w:cs="Arial"/>
          <w:b w:val="0"/>
          <w:i/>
          <w:sz w:val="20"/>
          <w:szCs w:val="20"/>
        </w:rPr>
        <w:t>: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1. </w:t>
      </w:r>
      <w:r w:rsidR="00D84D9E" w:rsidRPr="00215164">
        <w:rPr>
          <w:rFonts w:ascii="Arial" w:hAnsi="Arial" w:cs="Arial"/>
          <w:sz w:val="20"/>
          <w:szCs w:val="20"/>
        </w:rPr>
        <w:t>Сложности</w:t>
      </w:r>
      <w:r w:rsidRPr="00215164">
        <w:rPr>
          <w:rFonts w:ascii="Arial" w:hAnsi="Arial" w:cs="Arial"/>
          <w:sz w:val="20"/>
          <w:szCs w:val="20"/>
        </w:rPr>
        <w:t xml:space="preserve"> в администрировании (налог </w:t>
      </w:r>
      <w:r w:rsidR="00810C3B" w:rsidRPr="00215164">
        <w:rPr>
          <w:rFonts w:ascii="Arial" w:hAnsi="Arial" w:cs="Arial"/>
          <w:sz w:val="20"/>
          <w:szCs w:val="20"/>
        </w:rPr>
        <w:t xml:space="preserve">оказывается </w:t>
      </w:r>
      <w:r w:rsidRPr="00215164">
        <w:rPr>
          <w:rFonts w:ascii="Arial" w:hAnsi="Arial" w:cs="Arial"/>
          <w:sz w:val="20"/>
          <w:szCs w:val="20"/>
        </w:rPr>
        <w:t>неэффективным не только в Р</w:t>
      </w:r>
      <w:r w:rsidR="00D84D9E" w:rsidRPr="00215164">
        <w:rPr>
          <w:rFonts w:ascii="Arial" w:hAnsi="Arial" w:cs="Arial"/>
          <w:sz w:val="20"/>
          <w:szCs w:val="20"/>
        </w:rPr>
        <w:t>Ф</w:t>
      </w:r>
      <w:r w:rsidRPr="00215164">
        <w:rPr>
          <w:rFonts w:ascii="Arial" w:hAnsi="Arial" w:cs="Arial"/>
          <w:sz w:val="20"/>
          <w:szCs w:val="20"/>
        </w:rPr>
        <w:t xml:space="preserve">, </w:t>
      </w:r>
      <w:r w:rsidR="002218E9" w:rsidRPr="00215164">
        <w:rPr>
          <w:rFonts w:ascii="Arial" w:hAnsi="Arial" w:cs="Arial"/>
          <w:sz w:val="20"/>
          <w:szCs w:val="20"/>
        </w:rPr>
        <w:t>но</w:t>
      </w:r>
      <w:r w:rsidR="00D84D9E" w:rsidRPr="00215164">
        <w:rPr>
          <w:rFonts w:ascii="Arial" w:hAnsi="Arial" w:cs="Arial"/>
          <w:sz w:val="20"/>
          <w:szCs w:val="20"/>
        </w:rPr>
        <w:t xml:space="preserve"> и</w:t>
      </w:r>
      <w:r w:rsidRPr="00215164">
        <w:rPr>
          <w:rFonts w:ascii="Arial" w:hAnsi="Arial" w:cs="Arial"/>
          <w:sz w:val="20"/>
          <w:szCs w:val="20"/>
        </w:rPr>
        <w:t xml:space="preserve"> за</w:t>
      </w:r>
      <w:r w:rsidR="0019332E" w:rsidRPr="00215164">
        <w:rPr>
          <w:rFonts w:ascii="Arial" w:hAnsi="Arial" w:cs="Arial"/>
          <w:sz w:val="20"/>
          <w:szCs w:val="20"/>
        </w:rPr>
        <w:t xml:space="preserve"> </w:t>
      </w:r>
      <w:r w:rsidR="000E26EE" w:rsidRPr="00215164">
        <w:rPr>
          <w:rFonts w:ascii="Arial" w:hAnsi="Arial" w:cs="Arial"/>
          <w:sz w:val="20"/>
          <w:szCs w:val="20"/>
        </w:rPr>
        <w:t>р</w:t>
      </w:r>
      <w:r w:rsidR="000E26EE" w:rsidRPr="00215164">
        <w:rPr>
          <w:rFonts w:ascii="Arial" w:hAnsi="Arial" w:cs="Arial"/>
          <w:sz w:val="20"/>
          <w:szCs w:val="20"/>
        </w:rPr>
        <w:t>у</w:t>
      </w:r>
      <w:r w:rsidR="000E26EE" w:rsidRPr="00215164">
        <w:rPr>
          <w:rFonts w:ascii="Arial" w:hAnsi="Arial" w:cs="Arial"/>
          <w:sz w:val="20"/>
          <w:szCs w:val="20"/>
        </w:rPr>
        <w:t>бежом).</w:t>
      </w:r>
      <w:r w:rsidR="0058558A" w:rsidRPr="00215164">
        <w:rPr>
          <w:rFonts w:ascii="Arial" w:hAnsi="Arial" w:cs="Arial"/>
          <w:sz w:val="20"/>
          <w:szCs w:val="20"/>
        </w:rPr>
        <w:t xml:space="preserve"> </w:t>
      </w:r>
      <w:r w:rsidR="0058558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Длинная цепочка начисления НДС не позволяет оперативно </w:t>
      </w:r>
      <w:r w:rsidR="002218E9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его </w:t>
      </w:r>
      <w:r w:rsidR="0058558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отслеживать, </w:t>
      </w:r>
      <w:r w:rsidR="006E1301" w:rsidRPr="00215164">
        <w:rPr>
          <w:rFonts w:ascii="Arial" w:hAnsi="Arial" w:cs="Arial"/>
          <w:sz w:val="20"/>
          <w:szCs w:val="20"/>
        </w:rPr>
        <w:t>т.к.</w:t>
      </w:r>
      <w:r w:rsidR="0058558A" w:rsidRPr="00215164">
        <w:rPr>
          <w:rFonts w:ascii="Arial" w:hAnsi="Arial" w:cs="Arial"/>
          <w:sz w:val="20"/>
          <w:szCs w:val="20"/>
        </w:rPr>
        <w:t xml:space="preserve"> налог на добавленную стоимость является наиболее </w:t>
      </w:r>
      <w:r w:rsidR="0058558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коррупционным 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как </w:t>
      </w:r>
      <w:r w:rsidR="0058558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в России, 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>так и в других странах</w:t>
      </w:r>
      <w:r w:rsidR="0058558A" w:rsidRPr="002151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1301" w:rsidRPr="00215164" w:rsidRDefault="00911F3A" w:rsidP="0021516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</w:rPr>
        <w:t xml:space="preserve">2. Регрессивность: малообеспеченные </w:t>
      </w:r>
      <w:r w:rsidR="00D84D9E" w:rsidRPr="00215164">
        <w:rPr>
          <w:rFonts w:ascii="Arial" w:hAnsi="Arial" w:cs="Arial"/>
          <w:sz w:val="20"/>
          <w:szCs w:val="20"/>
        </w:rPr>
        <w:t>лица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D84D9E" w:rsidRPr="00215164">
        <w:rPr>
          <w:rFonts w:ascii="Arial" w:hAnsi="Arial" w:cs="Arial"/>
          <w:sz w:val="20"/>
          <w:szCs w:val="20"/>
        </w:rPr>
        <w:t>испытывают</w:t>
      </w:r>
      <w:r w:rsidRPr="00215164">
        <w:rPr>
          <w:rFonts w:ascii="Arial" w:hAnsi="Arial" w:cs="Arial"/>
          <w:sz w:val="20"/>
          <w:szCs w:val="20"/>
        </w:rPr>
        <w:t xml:space="preserve"> всю нагрузку, которую создает </w:t>
      </w:r>
      <w:r w:rsidR="00D84D9E" w:rsidRPr="00215164">
        <w:rPr>
          <w:rFonts w:ascii="Arial" w:hAnsi="Arial" w:cs="Arial"/>
          <w:sz w:val="20"/>
          <w:szCs w:val="20"/>
        </w:rPr>
        <w:t>данный</w:t>
      </w:r>
      <w:r w:rsidRPr="00215164">
        <w:rPr>
          <w:rFonts w:ascii="Arial" w:hAnsi="Arial" w:cs="Arial"/>
          <w:sz w:val="20"/>
          <w:szCs w:val="20"/>
        </w:rPr>
        <w:t xml:space="preserve"> налог на их </w:t>
      </w:r>
      <w:r w:rsidR="00D84D9E" w:rsidRPr="00215164">
        <w:rPr>
          <w:rFonts w:ascii="Arial" w:hAnsi="Arial" w:cs="Arial"/>
          <w:sz w:val="20"/>
          <w:szCs w:val="20"/>
        </w:rPr>
        <w:t>прибыль</w:t>
      </w:r>
      <w:r w:rsidRPr="00215164">
        <w:rPr>
          <w:rFonts w:ascii="Arial" w:hAnsi="Arial" w:cs="Arial"/>
          <w:sz w:val="20"/>
          <w:szCs w:val="20"/>
        </w:rPr>
        <w:t xml:space="preserve">. Потребители </w:t>
      </w:r>
      <w:r w:rsidR="009433DF" w:rsidRPr="00215164">
        <w:rPr>
          <w:rFonts w:ascii="Arial" w:hAnsi="Arial" w:cs="Arial"/>
          <w:sz w:val="20"/>
          <w:szCs w:val="20"/>
        </w:rPr>
        <w:t>приобретают</w:t>
      </w:r>
      <w:r w:rsidRPr="00215164">
        <w:rPr>
          <w:rFonts w:ascii="Arial" w:hAnsi="Arial" w:cs="Arial"/>
          <w:sz w:val="20"/>
          <w:szCs w:val="20"/>
        </w:rPr>
        <w:t xml:space="preserve"> одни и те же товары по установленным ценам, которые включают в себя фиксированную сумму на</w:t>
      </w:r>
      <w:r w:rsidR="001B7EAA" w:rsidRPr="00215164">
        <w:rPr>
          <w:rFonts w:ascii="Arial" w:hAnsi="Arial" w:cs="Arial"/>
          <w:sz w:val="20"/>
          <w:szCs w:val="20"/>
        </w:rPr>
        <w:t>лога на добавленную стоимость, в</w:t>
      </w:r>
      <w:r w:rsidRPr="00215164">
        <w:rPr>
          <w:rFonts w:ascii="Arial" w:hAnsi="Arial" w:cs="Arial"/>
          <w:sz w:val="20"/>
          <w:szCs w:val="20"/>
        </w:rPr>
        <w:t>не</w:t>
      </w:r>
      <w:r w:rsidR="001B7EAA" w:rsidRPr="00215164">
        <w:rPr>
          <w:rFonts w:ascii="Arial" w:hAnsi="Arial" w:cs="Arial"/>
          <w:sz w:val="20"/>
          <w:szCs w:val="20"/>
        </w:rPr>
        <w:t xml:space="preserve"> </w:t>
      </w:r>
      <w:r w:rsidRPr="00215164">
        <w:rPr>
          <w:rFonts w:ascii="Arial" w:hAnsi="Arial" w:cs="Arial"/>
          <w:sz w:val="20"/>
          <w:szCs w:val="20"/>
        </w:rPr>
        <w:t>зависимости от ра</w:t>
      </w:r>
      <w:r w:rsidRPr="00215164">
        <w:rPr>
          <w:rFonts w:ascii="Arial" w:hAnsi="Arial" w:cs="Arial"/>
          <w:sz w:val="20"/>
          <w:szCs w:val="20"/>
        </w:rPr>
        <w:t>з</w:t>
      </w:r>
      <w:r w:rsidRPr="00215164">
        <w:rPr>
          <w:rFonts w:ascii="Arial" w:hAnsi="Arial" w:cs="Arial"/>
          <w:sz w:val="20"/>
          <w:szCs w:val="20"/>
        </w:rPr>
        <w:t xml:space="preserve">мера </w:t>
      </w:r>
      <w:r w:rsidR="009433DF" w:rsidRPr="00215164">
        <w:rPr>
          <w:rFonts w:ascii="Arial" w:hAnsi="Arial" w:cs="Arial"/>
          <w:sz w:val="20"/>
          <w:szCs w:val="20"/>
        </w:rPr>
        <w:t>собственной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9433DF" w:rsidRPr="00215164">
        <w:rPr>
          <w:rFonts w:ascii="Arial" w:hAnsi="Arial" w:cs="Arial"/>
          <w:sz w:val="20"/>
          <w:szCs w:val="20"/>
        </w:rPr>
        <w:t>прибыли</w:t>
      </w:r>
      <w:r w:rsidRPr="00215164">
        <w:rPr>
          <w:rFonts w:ascii="Arial" w:hAnsi="Arial" w:cs="Arial"/>
          <w:sz w:val="20"/>
          <w:szCs w:val="20"/>
        </w:rPr>
        <w:t xml:space="preserve">. В </w:t>
      </w:r>
      <w:r w:rsidR="009433DF" w:rsidRPr="00215164">
        <w:rPr>
          <w:rFonts w:ascii="Arial" w:hAnsi="Arial" w:cs="Arial"/>
          <w:sz w:val="20"/>
          <w:szCs w:val="20"/>
        </w:rPr>
        <w:t>данном</w:t>
      </w:r>
      <w:r w:rsidRPr="00215164">
        <w:rPr>
          <w:rFonts w:ascii="Arial" w:hAnsi="Arial" w:cs="Arial"/>
          <w:sz w:val="20"/>
          <w:szCs w:val="20"/>
        </w:rPr>
        <w:t xml:space="preserve"> случае малообеспеченные потребители </w:t>
      </w:r>
      <w:r w:rsidR="009433DF" w:rsidRPr="00215164">
        <w:rPr>
          <w:rFonts w:ascii="Arial" w:hAnsi="Arial" w:cs="Arial"/>
          <w:sz w:val="20"/>
          <w:szCs w:val="20"/>
        </w:rPr>
        <w:t>тратят</w:t>
      </w:r>
      <w:r w:rsidRPr="00215164">
        <w:rPr>
          <w:rFonts w:ascii="Arial" w:hAnsi="Arial" w:cs="Arial"/>
          <w:sz w:val="20"/>
          <w:szCs w:val="20"/>
        </w:rPr>
        <w:t xml:space="preserve"> большую часть </w:t>
      </w:r>
      <w:r w:rsidR="001B7EAA" w:rsidRPr="00215164">
        <w:rPr>
          <w:rFonts w:ascii="Arial" w:hAnsi="Arial" w:cs="Arial"/>
          <w:sz w:val="20"/>
          <w:szCs w:val="20"/>
        </w:rPr>
        <w:t>своих</w:t>
      </w:r>
      <w:r w:rsidR="009433DF" w:rsidRPr="00215164">
        <w:rPr>
          <w:rFonts w:ascii="Arial" w:hAnsi="Arial" w:cs="Arial"/>
          <w:sz w:val="20"/>
          <w:szCs w:val="20"/>
        </w:rPr>
        <w:t xml:space="preserve"> денежных средств</w:t>
      </w:r>
      <w:r w:rsidRPr="00215164">
        <w:rPr>
          <w:rFonts w:ascii="Arial" w:hAnsi="Arial" w:cs="Arial"/>
          <w:sz w:val="20"/>
          <w:szCs w:val="20"/>
        </w:rPr>
        <w:t xml:space="preserve"> на уплату налога на добавленную стоимость.</w:t>
      </w:r>
    </w:p>
    <w:p w:rsidR="00694846" w:rsidRPr="00215164" w:rsidRDefault="00E40E05" w:rsidP="00215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>Согласно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>Налоговому кодексу Российской Федерации (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НК РФ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плательщиками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НДС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признаются:</w:t>
      </w:r>
    </w:p>
    <w:p w:rsidR="00694846" w:rsidRPr="00215164" w:rsidRDefault="00E40E05" w:rsidP="00215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организации;</w:t>
      </w:r>
    </w:p>
    <w:p w:rsidR="00694846" w:rsidRPr="00215164" w:rsidRDefault="00E40E05" w:rsidP="00215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>2)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индивидуальные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предприниматели;</w:t>
      </w:r>
    </w:p>
    <w:p w:rsidR="000138B2" w:rsidRPr="00215164" w:rsidRDefault="00E40E05" w:rsidP="00215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lastRenderedPageBreak/>
        <w:t>3)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лица,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признаваемые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налогоплательщ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иками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налога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на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добавленную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сто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имость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связи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перем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щением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това</w:t>
      </w:r>
      <w:r w:rsidR="000E26EE" w:rsidRPr="00215164">
        <w:rPr>
          <w:rFonts w:ascii="Arial" w:hAnsi="Arial" w:cs="Arial"/>
          <w:sz w:val="20"/>
          <w:szCs w:val="20"/>
          <w:shd w:val="clear" w:color="auto" w:fill="FFFFFF"/>
        </w:rPr>
        <w:t>ров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через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таможенную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границу</w:t>
      </w:r>
      <w:r w:rsidR="00694846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РФ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6496" w:rsidRPr="00215164">
        <w:rPr>
          <w:rFonts w:ascii="Arial" w:hAnsi="Arial" w:cs="Arial"/>
          <w:sz w:val="20"/>
          <w:szCs w:val="20"/>
          <w:shd w:val="clear" w:color="auto" w:fill="FFFFFF"/>
        </w:rPr>
        <w:t>[2</w:t>
      </w:r>
      <w:r w:rsidR="009316FD" w:rsidRPr="00215164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1301" w:rsidRPr="00215164" w:rsidRDefault="000138B2" w:rsidP="0021516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="006E1301" w:rsidRPr="00215164">
        <w:rPr>
          <w:rFonts w:ascii="Arial" w:hAnsi="Arial" w:cs="Arial"/>
          <w:sz w:val="20"/>
          <w:szCs w:val="20"/>
          <w:shd w:val="clear" w:color="auto" w:fill="FFFFFF"/>
        </w:rPr>
        <w:t>России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НДС действует с 1992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г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. Порядок исчисления налога и его уплаты в настоящее время рег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лируется главой 21 Налогового кодекса РФ. Макси</w:t>
      </w:r>
      <w:r w:rsidR="009433DF" w:rsidRPr="00215164">
        <w:rPr>
          <w:rFonts w:ascii="Arial" w:hAnsi="Arial" w:cs="Arial"/>
          <w:sz w:val="20"/>
          <w:szCs w:val="20"/>
          <w:shd w:val="clear" w:color="auto" w:fill="FFFFFF"/>
        </w:rPr>
        <w:t>мальная ставка НДС в России после его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введения составляла 28 %, </w:t>
      </w:r>
      <w:r w:rsidR="001B7EAA" w:rsidRPr="00215164">
        <w:rPr>
          <w:rFonts w:ascii="Arial" w:hAnsi="Arial" w:cs="Arial"/>
          <w:sz w:val="20"/>
          <w:szCs w:val="20"/>
          <w:shd w:val="clear" w:color="auto" w:fill="FFFFFF"/>
        </w:rPr>
        <w:t>затем она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была понижена до 20 %, а с 2004 </w:t>
      </w:r>
      <w:r w:rsidR="00DC2C62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года </w:t>
      </w:r>
      <w:r w:rsidR="006E1301" w:rsidRPr="00215164">
        <w:rPr>
          <w:rFonts w:ascii="Arial" w:hAnsi="Arial" w:cs="Arial"/>
          <w:sz w:val="20"/>
          <w:szCs w:val="20"/>
          <w:shd w:val="clear" w:color="auto" w:fill="FFFFFF"/>
        </w:rPr>
        <w:t>составляет 18 %.</w:t>
      </w:r>
    </w:p>
    <w:p w:rsidR="000138B2" w:rsidRPr="00215164" w:rsidRDefault="000138B2" w:rsidP="0021516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  <w:shd w:val="clear" w:color="auto" w:fill="FFFFFF"/>
        </w:rPr>
        <w:t>Ставки налога на добавленную стоимость в РФ:</w:t>
      </w:r>
    </w:p>
    <w:p w:rsidR="000138B2" w:rsidRPr="00215164" w:rsidRDefault="000E26EE" w:rsidP="00215164">
      <w:pPr>
        <w:pStyle w:val="af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215164">
        <w:rPr>
          <w:rFonts w:ascii="Arial" w:eastAsia="Times New Roman" w:hAnsi="Arial" w:cs="Arial"/>
          <w:sz w:val="20"/>
          <w:szCs w:val="20"/>
        </w:rPr>
        <w:t>с</w:t>
      </w:r>
      <w:r w:rsidR="00704068" w:rsidRPr="00215164">
        <w:rPr>
          <w:rFonts w:ascii="Arial" w:eastAsia="Times New Roman" w:hAnsi="Arial" w:cs="Arial"/>
          <w:sz w:val="20"/>
          <w:szCs w:val="20"/>
        </w:rPr>
        <w:t>тавка 0</w:t>
      </w:r>
      <w:r w:rsidR="00694846" w:rsidRPr="00215164">
        <w:rPr>
          <w:rFonts w:ascii="Arial" w:eastAsia="Times New Roman" w:hAnsi="Arial" w:cs="Arial"/>
          <w:sz w:val="20"/>
          <w:szCs w:val="20"/>
        </w:rPr>
        <w:t xml:space="preserve"> </w:t>
      </w:r>
      <w:r w:rsidR="00704068" w:rsidRPr="00215164">
        <w:rPr>
          <w:rFonts w:ascii="Arial" w:eastAsia="Times New Roman" w:hAnsi="Arial" w:cs="Arial"/>
          <w:sz w:val="20"/>
          <w:szCs w:val="20"/>
        </w:rPr>
        <w:t xml:space="preserve">% применяется, </w:t>
      </w:r>
      <w:r w:rsidR="006E1301" w:rsidRPr="00215164">
        <w:rPr>
          <w:rFonts w:ascii="Arial" w:eastAsia="Times New Roman" w:hAnsi="Arial" w:cs="Arial"/>
          <w:sz w:val="20"/>
          <w:szCs w:val="20"/>
        </w:rPr>
        <w:t>например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, при реализации товаров, вывезенных </w:t>
      </w:r>
      <w:r w:rsidR="006C71C6" w:rsidRPr="00215164">
        <w:rPr>
          <w:rFonts w:ascii="Arial" w:eastAsia="Times New Roman" w:hAnsi="Arial" w:cs="Arial"/>
          <w:sz w:val="20"/>
          <w:szCs w:val="20"/>
        </w:rPr>
        <w:t>по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 таможенной процедуре экспорта</w:t>
      </w:r>
      <w:r w:rsidR="00C63486" w:rsidRPr="00215164">
        <w:rPr>
          <w:rFonts w:ascii="Arial" w:eastAsia="Times New Roman" w:hAnsi="Arial" w:cs="Arial"/>
          <w:sz w:val="20"/>
          <w:szCs w:val="20"/>
        </w:rPr>
        <w:t>,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 оказании услуг по международ</w:t>
      </w:r>
      <w:r w:rsidRPr="00215164">
        <w:rPr>
          <w:rFonts w:ascii="Arial" w:eastAsia="Times New Roman" w:hAnsi="Arial" w:cs="Arial"/>
          <w:sz w:val="20"/>
          <w:szCs w:val="20"/>
        </w:rPr>
        <w:t>ной перевозке товаров;</w:t>
      </w:r>
    </w:p>
    <w:p w:rsidR="000138B2" w:rsidRPr="00215164" w:rsidRDefault="000E26EE" w:rsidP="00215164">
      <w:pPr>
        <w:pStyle w:val="af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215164">
        <w:rPr>
          <w:rFonts w:ascii="Arial" w:eastAsia="Times New Roman" w:hAnsi="Arial" w:cs="Arial"/>
          <w:sz w:val="20"/>
          <w:szCs w:val="20"/>
        </w:rPr>
        <w:t>с</w:t>
      </w:r>
      <w:r w:rsidR="000138B2" w:rsidRPr="00215164">
        <w:rPr>
          <w:rFonts w:ascii="Arial" w:eastAsia="Times New Roman" w:hAnsi="Arial" w:cs="Arial"/>
          <w:sz w:val="20"/>
          <w:szCs w:val="20"/>
        </w:rPr>
        <w:t>тавка 10</w:t>
      </w:r>
      <w:r w:rsidR="00694846" w:rsidRPr="00215164">
        <w:rPr>
          <w:rFonts w:ascii="Arial" w:eastAsia="Times New Roman" w:hAnsi="Arial" w:cs="Arial"/>
          <w:sz w:val="20"/>
          <w:szCs w:val="20"/>
        </w:rPr>
        <w:t xml:space="preserve"> 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% </w:t>
      </w:r>
      <w:r w:rsidR="00C63486" w:rsidRPr="00215164">
        <w:rPr>
          <w:rFonts w:ascii="Arial" w:eastAsia="Times New Roman" w:hAnsi="Arial" w:cs="Arial"/>
          <w:sz w:val="20"/>
          <w:szCs w:val="20"/>
        </w:rPr>
        <w:t>используется</w:t>
      </w:r>
      <w:r w:rsidR="000138B2" w:rsidRPr="00215164">
        <w:rPr>
          <w:rFonts w:ascii="Arial" w:eastAsia="Times New Roman" w:hAnsi="Arial" w:cs="Arial"/>
          <w:sz w:val="20"/>
          <w:szCs w:val="20"/>
        </w:rPr>
        <w:t>, например, при реализации отдельных про</w:t>
      </w:r>
      <w:r w:rsidRPr="00215164">
        <w:rPr>
          <w:rFonts w:ascii="Arial" w:eastAsia="Times New Roman" w:hAnsi="Arial" w:cs="Arial"/>
          <w:sz w:val="20"/>
          <w:szCs w:val="20"/>
        </w:rPr>
        <w:t>довольственных т</w:t>
      </w:r>
      <w:r w:rsidRPr="00215164">
        <w:rPr>
          <w:rFonts w:ascii="Arial" w:eastAsia="Times New Roman" w:hAnsi="Arial" w:cs="Arial"/>
          <w:sz w:val="20"/>
          <w:szCs w:val="20"/>
        </w:rPr>
        <w:t>о</w:t>
      </w:r>
      <w:r w:rsidRPr="00215164">
        <w:rPr>
          <w:rFonts w:ascii="Arial" w:eastAsia="Times New Roman" w:hAnsi="Arial" w:cs="Arial"/>
          <w:sz w:val="20"/>
          <w:szCs w:val="20"/>
        </w:rPr>
        <w:t>варов: товаров для детей</w:t>
      </w:r>
      <w:r w:rsidR="001B7EAA" w:rsidRPr="00215164">
        <w:rPr>
          <w:rFonts w:ascii="Arial" w:eastAsia="Times New Roman" w:hAnsi="Arial" w:cs="Arial"/>
          <w:sz w:val="20"/>
          <w:szCs w:val="20"/>
        </w:rPr>
        <w:t>,</w:t>
      </w:r>
      <w:r w:rsidRPr="00215164">
        <w:rPr>
          <w:rFonts w:ascii="Arial" w:eastAsia="Times New Roman" w:hAnsi="Arial" w:cs="Arial"/>
          <w:sz w:val="20"/>
          <w:szCs w:val="20"/>
        </w:rPr>
        <w:t xml:space="preserve"> медицинских товаров;</w:t>
      </w:r>
    </w:p>
    <w:p w:rsidR="00911F3A" w:rsidRPr="00215164" w:rsidRDefault="000E26EE" w:rsidP="00215164">
      <w:pPr>
        <w:pStyle w:val="af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215164">
        <w:rPr>
          <w:rFonts w:ascii="Arial" w:eastAsia="Times New Roman" w:hAnsi="Arial" w:cs="Arial"/>
          <w:sz w:val="20"/>
          <w:szCs w:val="20"/>
        </w:rPr>
        <w:t>с</w:t>
      </w:r>
      <w:r w:rsidR="000138B2" w:rsidRPr="00215164">
        <w:rPr>
          <w:rFonts w:ascii="Arial" w:eastAsia="Times New Roman" w:hAnsi="Arial" w:cs="Arial"/>
          <w:sz w:val="20"/>
          <w:szCs w:val="20"/>
        </w:rPr>
        <w:t>тавка 18</w:t>
      </w:r>
      <w:r w:rsidR="00694846" w:rsidRPr="00215164">
        <w:rPr>
          <w:rFonts w:ascii="Arial" w:eastAsia="Times New Roman" w:hAnsi="Arial" w:cs="Arial"/>
          <w:sz w:val="20"/>
          <w:szCs w:val="20"/>
        </w:rPr>
        <w:t xml:space="preserve"> </w:t>
      </w:r>
      <w:r w:rsidR="000138B2" w:rsidRPr="00215164">
        <w:rPr>
          <w:rFonts w:ascii="Arial" w:eastAsia="Times New Roman" w:hAnsi="Arial" w:cs="Arial"/>
          <w:sz w:val="20"/>
          <w:szCs w:val="20"/>
        </w:rPr>
        <w:t>%</w:t>
      </w:r>
      <w:r w:rsidR="00694846" w:rsidRPr="00215164">
        <w:rPr>
          <w:rFonts w:ascii="Arial" w:eastAsia="Times New Roman" w:hAnsi="Arial" w:cs="Arial"/>
          <w:sz w:val="20"/>
          <w:szCs w:val="20"/>
        </w:rPr>
        <w:t xml:space="preserve"> </w:t>
      </w:r>
      <w:r w:rsidR="006E1301" w:rsidRPr="00215164">
        <w:rPr>
          <w:rFonts w:ascii="Arial" w:eastAsia="Times New Roman" w:hAnsi="Arial" w:cs="Arial"/>
          <w:sz w:val="20"/>
          <w:szCs w:val="20"/>
        </w:rPr>
        <w:t>–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 основная, </w:t>
      </w:r>
      <w:r w:rsidR="00C63486" w:rsidRPr="00215164">
        <w:rPr>
          <w:rFonts w:ascii="Arial" w:eastAsia="Times New Roman" w:hAnsi="Arial" w:cs="Arial"/>
          <w:sz w:val="20"/>
          <w:szCs w:val="20"/>
        </w:rPr>
        <w:t>применяется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 во всех </w:t>
      </w:r>
      <w:r w:rsidR="000962F3" w:rsidRPr="00215164">
        <w:rPr>
          <w:rFonts w:ascii="Arial" w:eastAsia="Times New Roman" w:hAnsi="Arial" w:cs="Arial"/>
          <w:sz w:val="20"/>
          <w:szCs w:val="20"/>
        </w:rPr>
        <w:t>других</w:t>
      </w:r>
      <w:r w:rsidR="000138B2" w:rsidRPr="00215164">
        <w:rPr>
          <w:rFonts w:ascii="Arial" w:eastAsia="Times New Roman" w:hAnsi="Arial" w:cs="Arial"/>
          <w:sz w:val="20"/>
          <w:szCs w:val="20"/>
        </w:rPr>
        <w:t xml:space="preserve"> случаях</w:t>
      </w:r>
      <w:r w:rsidR="001B7EAA" w:rsidRPr="00215164">
        <w:rPr>
          <w:rFonts w:ascii="Arial" w:eastAsia="Times New Roman" w:hAnsi="Arial" w:cs="Arial"/>
          <w:sz w:val="20"/>
          <w:szCs w:val="20"/>
        </w:rPr>
        <w:t xml:space="preserve"> </w:t>
      </w:r>
      <w:r w:rsidR="00DA6496" w:rsidRPr="00215164">
        <w:rPr>
          <w:rFonts w:ascii="Arial" w:eastAsia="Times New Roman" w:hAnsi="Arial" w:cs="Arial"/>
          <w:sz w:val="20"/>
          <w:szCs w:val="20"/>
        </w:rPr>
        <w:t>[3</w:t>
      </w:r>
      <w:r w:rsidR="009316FD" w:rsidRPr="00215164">
        <w:rPr>
          <w:rFonts w:ascii="Arial" w:eastAsia="Times New Roman" w:hAnsi="Arial" w:cs="Arial"/>
          <w:sz w:val="20"/>
          <w:szCs w:val="20"/>
        </w:rPr>
        <w:t>]</w:t>
      </w:r>
      <w:r w:rsidR="001B7EAA" w:rsidRPr="00215164">
        <w:rPr>
          <w:rFonts w:ascii="Arial" w:eastAsia="Times New Roman" w:hAnsi="Arial" w:cs="Arial"/>
          <w:sz w:val="20"/>
          <w:szCs w:val="20"/>
        </w:rPr>
        <w:t>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Действие в </w:t>
      </w:r>
      <w:r w:rsidR="001B7EAA" w:rsidRPr="00215164">
        <w:rPr>
          <w:rFonts w:ascii="Arial" w:hAnsi="Arial" w:cs="Arial"/>
          <w:sz w:val="20"/>
          <w:szCs w:val="20"/>
        </w:rPr>
        <w:t>РФ</w:t>
      </w:r>
      <w:r w:rsidR="000962F3" w:rsidRPr="00215164">
        <w:rPr>
          <w:rFonts w:ascii="Arial" w:hAnsi="Arial" w:cs="Arial"/>
          <w:sz w:val="20"/>
          <w:szCs w:val="20"/>
        </w:rPr>
        <w:t xml:space="preserve"> налоговых ставок </w:t>
      </w:r>
      <w:r w:rsidR="000E26EE" w:rsidRPr="00215164">
        <w:rPr>
          <w:rFonts w:ascii="Arial" w:hAnsi="Arial" w:cs="Arial"/>
          <w:sz w:val="20"/>
          <w:szCs w:val="20"/>
        </w:rPr>
        <w:t xml:space="preserve">на добавленную стоимость </w:t>
      </w:r>
      <w:r w:rsidRPr="00215164">
        <w:rPr>
          <w:rFonts w:ascii="Arial" w:hAnsi="Arial" w:cs="Arial"/>
          <w:sz w:val="20"/>
          <w:szCs w:val="20"/>
        </w:rPr>
        <w:t xml:space="preserve">приводит к </w:t>
      </w:r>
      <w:r w:rsidR="000962F3" w:rsidRPr="00215164">
        <w:rPr>
          <w:rFonts w:ascii="Arial" w:hAnsi="Arial" w:cs="Arial"/>
          <w:sz w:val="20"/>
          <w:szCs w:val="20"/>
        </w:rPr>
        <w:t>трудной</w:t>
      </w:r>
      <w:r w:rsidRPr="00215164">
        <w:rPr>
          <w:rFonts w:ascii="Arial" w:hAnsi="Arial" w:cs="Arial"/>
          <w:sz w:val="20"/>
          <w:szCs w:val="20"/>
        </w:rPr>
        <w:t xml:space="preserve"> ситуации при исчи</w:t>
      </w:r>
      <w:r w:rsidRPr="00215164">
        <w:rPr>
          <w:rFonts w:ascii="Arial" w:hAnsi="Arial" w:cs="Arial"/>
          <w:sz w:val="20"/>
          <w:szCs w:val="20"/>
        </w:rPr>
        <w:t>с</w:t>
      </w:r>
      <w:r w:rsidRPr="00215164">
        <w:rPr>
          <w:rFonts w:ascii="Arial" w:hAnsi="Arial" w:cs="Arial"/>
          <w:sz w:val="20"/>
          <w:szCs w:val="20"/>
        </w:rPr>
        <w:t xml:space="preserve">лении </w:t>
      </w:r>
      <w:r w:rsidR="00C63486" w:rsidRPr="00215164">
        <w:rPr>
          <w:rFonts w:ascii="Arial" w:hAnsi="Arial" w:cs="Arial"/>
          <w:sz w:val="20"/>
          <w:szCs w:val="20"/>
        </w:rPr>
        <w:t>НДС</w:t>
      </w:r>
      <w:r w:rsidR="000962F3" w:rsidRPr="00215164">
        <w:rPr>
          <w:rFonts w:ascii="Arial" w:hAnsi="Arial" w:cs="Arial"/>
          <w:sz w:val="20"/>
          <w:szCs w:val="20"/>
        </w:rPr>
        <w:t>. Одна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0962F3" w:rsidRPr="00215164">
        <w:rPr>
          <w:rFonts w:ascii="Arial" w:hAnsi="Arial" w:cs="Arial"/>
          <w:sz w:val="20"/>
          <w:szCs w:val="20"/>
        </w:rPr>
        <w:t>компания</w:t>
      </w:r>
      <w:r w:rsidRPr="00215164">
        <w:rPr>
          <w:rFonts w:ascii="Arial" w:hAnsi="Arial" w:cs="Arial"/>
          <w:sz w:val="20"/>
          <w:szCs w:val="20"/>
        </w:rPr>
        <w:t xml:space="preserve"> може</w:t>
      </w:r>
      <w:r w:rsidR="000962F3" w:rsidRPr="00215164">
        <w:rPr>
          <w:rFonts w:ascii="Arial" w:hAnsi="Arial" w:cs="Arial"/>
          <w:sz w:val="20"/>
          <w:szCs w:val="20"/>
        </w:rPr>
        <w:t>т недоплачивать в бюджет, другая переплачивать, а третья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1B7EAA" w:rsidRPr="00215164">
        <w:rPr>
          <w:rFonts w:ascii="Arial" w:hAnsi="Arial" w:cs="Arial"/>
          <w:sz w:val="20"/>
          <w:szCs w:val="20"/>
        </w:rPr>
        <w:t>даже</w:t>
      </w:r>
      <w:r w:rsidRPr="00215164">
        <w:rPr>
          <w:rFonts w:ascii="Arial" w:hAnsi="Arial" w:cs="Arial"/>
          <w:sz w:val="20"/>
          <w:szCs w:val="20"/>
        </w:rPr>
        <w:t xml:space="preserve"> зарабатывать на доплат</w:t>
      </w:r>
      <w:r w:rsidR="001B7EAA" w:rsidRPr="00215164">
        <w:rPr>
          <w:rFonts w:ascii="Arial" w:hAnsi="Arial" w:cs="Arial"/>
          <w:sz w:val="20"/>
          <w:szCs w:val="20"/>
        </w:rPr>
        <w:t>ах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1B7EAA" w:rsidRPr="00215164">
        <w:rPr>
          <w:rFonts w:ascii="Arial" w:hAnsi="Arial" w:cs="Arial"/>
          <w:sz w:val="20"/>
          <w:szCs w:val="20"/>
        </w:rPr>
        <w:t xml:space="preserve">от </w:t>
      </w:r>
      <w:r w:rsidRPr="00215164">
        <w:rPr>
          <w:rFonts w:ascii="Arial" w:hAnsi="Arial" w:cs="Arial"/>
          <w:sz w:val="20"/>
          <w:szCs w:val="20"/>
        </w:rPr>
        <w:t>государств</w:t>
      </w:r>
      <w:r w:rsidR="001B7EAA" w:rsidRPr="00215164">
        <w:rPr>
          <w:rFonts w:ascii="Arial" w:hAnsi="Arial" w:cs="Arial"/>
          <w:sz w:val="20"/>
          <w:szCs w:val="20"/>
        </w:rPr>
        <w:t>а</w:t>
      </w:r>
      <w:r w:rsidRPr="00215164">
        <w:rPr>
          <w:rFonts w:ascii="Arial" w:hAnsi="Arial" w:cs="Arial"/>
          <w:sz w:val="20"/>
          <w:szCs w:val="20"/>
        </w:rPr>
        <w:t>. Данным налогом недовольны и предприни</w:t>
      </w:r>
      <w:r w:rsidR="001B7EAA" w:rsidRPr="00215164">
        <w:rPr>
          <w:rFonts w:ascii="Arial" w:hAnsi="Arial" w:cs="Arial"/>
          <w:sz w:val="20"/>
          <w:szCs w:val="20"/>
        </w:rPr>
        <w:t>матели – и</w:t>
      </w:r>
      <w:r w:rsidRPr="00215164">
        <w:rPr>
          <w:rFonts w:ascii="Arial" w:hAnsi="Arial" w:cs="Arial"/>
          <w:sz w:val="20"/>
          <w:szCs w:val="20"/>
        </w:rPr>
        <w:t>х не устраивают отказы о</w:t>
      </w:r>
      <w:r w:rsidR="001B7EAA" w:rsidRPr="00215164">
        <w:rPr>
          <w:rFonts w:ascii="Arial" w:hAnsi="Arial" w:cs="Arial"/>
          <w:sz w:val="20"/>
          <w:szCs w:val="20"/>
        </w:rPr>
        <w:t>т</w:t>
      </w:r>
      <w:r w:rsidRPr="00215164">
        <w:rPr>
          <w:rFonts w:ascii="Arial" w:hAnsi="Arial" w:cs="Arial"/>
          <w:sz w:val="20"/>
          <w:szCs w:val="20"/>
        </w:rPr>
        <w:t xml:space="preserve"> возмещени</w:t>
      </w:r>
      <w:r w:rsidR="001B7EAA" w:rsidRPr="00215164">
        <w:rPr>
          <w:rFonts w:ascii="Arial" w:hAnsi="Arial" w:cs="Arial"/>
          <w:sz w:val="20"/>
          <w:szCs w:val="20"/>
        </w:rPr>
        <w:t>я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1B7EAA" w:rsidRPr="00215164">
        <w:rPr>
          <w:rFonts w:ascii="Arial" w:hAnsi="Arial" w:cs="Arial"/>
          <w:sz w:val="20"/>
          <w:szCs w:val="20"/>
        </w:rPr>
        <w:t xml:space="preserve">НДС </w:t>
      </w:r>
      <w:r w:rsidRPr="00215164">
        <w:rPr>
          <w:rFonts w:ascii="Arial" w:hAnsi="Arial" w:cs="Arial"/>
          <w:sz w:val="20"/>
          <w:szCs w:val="20"/>
        </w:rPr>
        <w:t xml:space="preserve">при </w:t>
      </w:r>
      <w:r w:rsidR="000962F3" w:rsidRPr="00215164">
        <w:rPr>
          <w:rFonts w:ascii="Arial" w:hAnsi="Arial" w:cs="Arial"/>
          <w:sz w:val="20"/>
          <w:szCs w:val="20"/>
        </w:rPr>
        <w:t xml:space="preserve">вывозе </w:t>
      </w:r>
      <w:r w:rsidR="001B7EAA" w:rsidRPr="00215164">
        <w:rPr>
          <w:rFonts w:ascii="Arial" w:hAnsi="Arial" w:cs="Arial"/>
          <w:sz w:val="20"/>
          <w:szCs w:val="20"/>
        </w:rPr>
        <w:t xml:space="preserve">товаров </w:t>
      </w:r>
      <w:r w:rsidR="000962F3" w:rsidRPr="00215164">
        <w:rPr>
          <w:rFonts w:ascii="Arial" w:hAnsi="Arial" w:cs="Arial"/>
          <w:sz w:val="20"/>
          <w:szCs w:val="20"/>
        </w:rPr>
        <w:t>из страны</w:t>
      </w:r>
      <w:r w:rsidRPr="00215164">
        <w:rPr>
          <w:rFonts w:ascii="Arial" w:hAnsi="Arial" w:cs="Arial"/>
          <w:sz w:val="20"/>
          <w:szCs w:val="20"/>
        </w:rPr>
        <w:t>. Ими было отмечено, что нал</w:t>
      </w:r>
      <w:r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говые органы </w:t>
      </w:r>
      <w:r w:rsidR="00AD651C" w:rsidRPr="00215164">
        <w:rPr>
          <w:rFonts w:ascii="Arial" w:hAnsi="Arial" w:cs="Arial"/>
          <w:sz w:val="20"/>
          <w:szCs w:val="20"/>
        </w:rPr>
        <w:t>не соблюдают</w:t>
      </w:r>
      <w:r w:rsidR="001B7EAA" w:rsidRPr="00215164">
        <w:rPr>
          <w:rFonts w:ascii="Arial" w:hAnsi="Arial" w:cs="Arial"/>
          <w:sz w:val="20"/>
          <w:szCs w:val="20"/>
        </w:rPr>
        <w:t xml:space="preserve"> сроки</w:t>
      </w:r>
      <w:r w:rsidRPr="00215164">
        <w:rPr>
          <w:rFonts w:ascii="Arial" w:hAnsi="Arial" w:cs="Arial"/>
          <w:sz w:val="20"/>
          <w:szCs w:val="20"/>
        </w:rPr>
        <w:t xml:space="preserve"> возмещени</w:t>
      </w:r>
      <w:r w:rsidR="001B7EAA" w:rsidRPr="00215164">
        <w:rPr>
          <w:rFonts w:ascii="Arial" w:hAnsi="Arial" w:cs="Arial"/>
          <w:sz w:val="20"/>
          <w:szCs w:val="20"/>
        </w:rPr>
        <w:t>я</w:t>
      </w:r>
      <w:r w:rsidRPr="00215164">
        <w:rPr>
          <w:rFonts w:ascii="Arial" w:hAnsi="Arial" w:cs="Arial"/>
          <w:sz w:val="20"/>
          <w:szCs w:val="20"/>
        </w:rPr>
        <w:t xml:space="preserve"> нал</w:t>
      </w:r>
      <w:r w:rsidR="006E1301" w:rsidRPr="00215164">
        <w:rPr>
          <w:rFonts w:ascii="Arial" w:hAnsi="Arial" w:cs="Arial"/>
          <w:sz w:val="20"/>
          <w:szCs w:val="20"/>
        </w:rPr>
        <w:t>ога на добавленную стоимость, вследствие</w:t>
      </w:r>
      <w:r w:rsidRPr="00215164">
        <w:rPr>
          <w:rFonts w:ascii="Arial" w:hAnsi="Arial" w:cs="Arial"/>
          <w:sz w:val="20"/>
          <w:szCs w:val="20"/>
        </w:rPr>
        <w:t xml:space="preserve"> этого большин</w:t>
      </w:r>
      <w:r w:rsidR="000E26EE" w:rsidRPr="00215164">
        <w:rPr>
          <w:rFonts w:ascii="Arial" w:hAnsi="Arial" w:cs="Arial"/>
          <w:sz w:val="20"/>
          <w:szCs w:val="20"/>
        </w:rPr>
        <w:t>ств</w:t>
      </w:r>
      <w:r w:rsidR="00C63486" w:rsidRPr="00215164">
        <w:rPr>
          <w:rFonts w:ascii="Arial" w:hAnsi="Arial" w:cs="Arial"/>
          <w:sz w:val="20"/>
          <w:szCs w:val="20"/>
        </w:rPr>
        <w:t>а</w:t>
      </w:r>
      <w:r w:rsidRPr="00215164">
        <w:rPr>
          <w:rFonts w:ascii="Arial" w:hAnsi="Arial" w:cs="Arial"/>
          <w:sz w:val="20"/>
          <w:szCs w:val="20"/>
        </w:rPr>
        <w:t xml:space="preserve"> возмещений налога приходится добиваться через суд</w:t>
      </w:r>
      <w:r w:rsidR="00AD651C" w:rsidRPr="00215164">
        <w:rPr>
          <w:rFonts w:ascii="Arial" w:hAnsi="Arial" w:cs="Arial"/>
          <w:sz w:val="20"/>
          <w:szCs w:val="20"/>
        </w:rPr>
        <w:t>ебный процесс</w:t>
      </w:r>
      <w:r w:rsidRPr="00215164">
        <w:rPr>
          <w:rFonts w:ascii="Arial" w:hAnsi="Arial" w:cs="Arial"/>
          <w:sz w:val="20"/>
          <w:szCs w:val="20"/>
        </w:rPr>
        <w:t xml:space="preserve">, что </w:t>
      </w:r>
      <w:r w:rsidR="00AD651C" w:rsidRPr="00215164">
        <w:rPr>
          <w:rFonts w:ascii="Arial" w:hAnsi="Arial" w:cs="Arial"/>
          <w:sz w:val="20"/>
          <w:szCs w:val="20"/>
        </w:rPr>
        <w:t>весьма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AD651C" w:rsidRPr="00215164">
        <w:rPr>
          <w:rFonts w:ascii="Arial" w:hAnsi="Arial" w:cs="Arial"/>
          <w:sz w:val="20"/>
          <w:szCs w:val="20"/>
        </w:rPr>
        <w:t>нев</w:t>
      </w:r>
      <w:r w:rsidR="00AD651C" w:rsidRPr="00215164">
        <w:rPr>
          <w:rFonts w:ascii="Arial" w:hAnsi="Arial" w:cs="Arial"/>
          <w:sz w:val="20"/>
          <w:szCs w:val="20"/>
        </w:rPr>
        <w:t>ы</w:t>
      </w:r>
      <w:r w:rsidR="00AD651C" w:rsidRPr="00215164">
        <w:rPr>
          <w:rFonts w:ascii="Arial" w:hAnsi="Arial" w:cs="Arial"/>
          <w:sz w:val="20"/>
          <w:szCs w:val="20"/>
        </w:rPr>
        <w:t>годно</w:t>
      </w:r>
      <w:r w:rsidRPr="00215164">
        <w:rPr>
          <w:rFonts w:ascii="Arial" w:hAnsi="Arial" w:cs="Arial"/>
          <w:sz w:val="20"/>
          <w:szCs w:val="20"/>
        </w:rPr>
        <w:t xml:space="preserve"> для </w:t>
      </w:r>
      <w:r w:rsidR="001B7EAA" w:rsidRPr="00215164">
        <w:rPr>
          <w:rFonts w:ascii="Arial" w:hAnsi="Arial" w:cs="Arial"/>
          <w:sz w:val="20"/>
          <w:szCs w:val="20"/>
        </w:rPr>
        <w:t>предпринимателей</w:t>
      </w:r>
      <w:r w:rsidRPr="00215164">
        <w:rPr>
          <w:rFonts w:ascii="Arial" w:hAnsi="Arial" w:cs="Arial"/>
          <w:sz w:val="20"/>
          <w:szCs w:val="20"/>
        </w:rPr>
        <w:t>.</w:t>
      </w:r>
    </w:p>
    <w:p w:rsidR="00911F3A" w:rsidRPr="00215164" w:rsidRDefault="000138B2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В</w:t>
      </w:r>
      <w:r w:rsidR="0019332E" w:rsidRPr="00215164">
        <w:rPr>
          <w:rFonts w:ascii="Arial" w:hAnsi="Arial" w:cs="Arial"/>
          <w:sz w:val="20"/>
          <w:szCs w:val="20"/>
        </w:rPr>
        <w:t xml:space="preserve"> </w:t>
      </w:r>
      <w:r w:rsidR="001B7EAA" w:rsidRPr="00215164">
        <w:rPr>
          <w:rFonts w:ascii="Arial" w:hAnsi="Arial" w:cs="Arial"/>
          <w:sz w:val="20"/>
          <w:szCs w:val="20"/>
        </w:rPr>
        <w:t>России</w:t>
      </w:r>
      <w:r w:rsidR="00911F3A" w:rsidRPr="00215164">
        <w:rPr>
          <w:rFonts w:ascii="Arial" w:hAnsi="Arial" w:cs="Arial"/>
          <w:sz w:val="20"/>
          <w:szCs w:val="20"/>
        </w:rPr>
        <w:t xml:space="preserve"> есть </w:t>
      </w:r>
      <w:r w:rsidR="0019332E" w:rsidRPr="00215164">
        <w:rPr>
          <w:rFonts w:ascii="Arial" w:hAnsi="Arial" w:cs="Arial"/>
          <w:sz w:val="20"/>
          <w:szCs w:val="20"/>
        </w:rPr>
        <w:t>много</w:t>
      </w:r>
      <w:r w:rsidR="00911F3A" w:rsidRPr="00215164">
        <w:rPr>
          <w:rFonts w:ascii="Arial" w:hAnsi="Arial" w:cs="Arial"/>
          <w:sz w:val="20"/>
          <w:szCs w:val="20"/>
        </w:rPr>
        <w:t xml:space="preserve"> не совсем законных способов минимизировать налог на добавленную стоимость.</w:t>
      </w:r>
      <w:r w:rsidR="00911F3A" w:rsidRPr="00215164">
        <w:rPr>
          <w:rFonts w:ascii="Arial" w:hAnsi="Arial" w:cs="Arial"/>
          <w:color w:val="333333"/>
          <w:sz w:val="20"/>
          <w:szCs w:val="20"/>
        </w:rPr>
        <w:t xml:space="preserve"> 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Обычно для </w:t>
      </w:r>
      <w:r w:rsidR="001B7EAA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уменьшения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размера</w:t>
      </w:r>
      <w:r w:rsidR="001B7EAA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НДС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подлежащего </w:t>
      </w:r>
      <w:r w:rsidR="001B7EAA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оплате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предприятие занижает сумму своего оборота, общую стоимость реализованных товаров и услуг или же </w:t>
      </w:r>
      <w:r w:rsidR="00686CF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предоставляет недостоверную 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формацию о формировании цены на них. Подобная практика является незаконной. Легальных спос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бов уменьшить сумму НДС не так много, и эффект от них </w:t>
      </w:r>
      <w:r w:rsidR="00D12B92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значител</w:t>
      </w:r>
      <w:r w:rsidR="00D12B92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777273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D12B92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D047A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 они все же </w:t>
      </w:r>
      <w:r w:rsidR="00C63486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существуют</w:t>
      </w:r>
      <w:r w:rsidR="008F6CF5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6496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[4</w:t>
      </w:r>
      <w:r w:rsidR="009316FD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8F6CF5"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Фискальные плюсы налога на добавленную стоимость </w:t>
      </w:r>
      <w:r w:rsidR="00FF28DB" w:rsidRPr="00215164">
        <w:rPr>
          <w:rFonts w:ascii="Arial" w:hAnsi="Arial" w:cs="Arial"/>
          <w:sz w:val="20"/>
          <w:szCs w:val="20"/>
        </w:rPr>
        <w:t>включают в себя</w:t>
      </w:r>
      <w:r w:rsidRPr="00215164">
        <w:rPr>
          <w:rFonts w:ascii="Arial" w:hAnsi="Arial" w:cs="Arial"/>
          <w:sz w:val="20"/>
          <w:szCs w:val="20"/>
        </w:rPr>
        <w:t xml:space="preserve"> следующие </w:t>
      </w:r>
      <w:r w:rsidR="00FF28DB" w:rsidRPr="00215164">
        <w:rPr>
          <w:rFonts w:ascii="Arial" w:hAnsi="Arial" w:cs="Arial"/>
          <w:sz w:val="20"/>
          <w:szCs w:val="20"/>
        </w:rPr>
        <w:t>компоненты</w:t>
      </w:r>
      <w:r w:rsidRPr="00215164">
        <w:rPr>
          <w:rFonts w:ascii="Arial" w:hAnsi="Arial" w:cs="Arial"/>
          <w:sz w:val="20"/>
          <w:szCs w:val="20"/>
        </w:rPr>
        <w:t>: в</w:t>
      </w:r>
      <w:r w:rsidRPr="00215164">
        <w:rPr>
          <w:rFonts w:ascii="Arial" w:hAnsi="Arial" w:cs="Arial"/>
          <w:sz w:val="20"/>
          <w:szCs w:val="20"/>
        </w:rPr>
        <w:t>ы</w:t>
      </w:r>
      <w:r w:rsidRPr="00215164">
        <w:rPr>
          <w:rFonts w:ascii="Arial" w:hAnsi="Arial" w:cs="Arial"/>
          <w:sz w:val="20"/>
          <w:szCs w:val="20"/>
        </w:rPr>
        <w:t xml:space="preserve">сокая </w:t>
      </w:r>
      <w:r w:rsidR="00FF28DB" w:rsidRPr="00215164">
        <w:rPr>
          <w:rFonts w:ascii="Arial" w:hAnsi="Arial" w:cs="Arial"/>
          <w:sz w:val="20"/>
          <w:szCs w:val="20"/>
        </w:rPr>
        <w:t>прибыльность</w:t>
      </w:r>
      <w:r w:rsidRPr="00215164">
        <w:rPr>
          <w:rFonts w:ascii="Arial" w:hAnsi="Arial" w:cs="Arial"/>
          <w:sz w:val="20"/>
          <w:szCs w:val="20"/>
        </w:rPr>
        <w:t xml:space="preserve"> и обширность налогового бремени.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Налог на добавленную стоимост</w:t>
      </w:r>
      <w:r w:rsidR="00F55E5E" w:rsidRPr="00215164">
        <w:rPr>
          <w:rFonts w:ascii="Arial" w:hAnsi="Arial" w:cs="Arial"/>
          <w:sz w:val="20"/>
          <w:szCs w:val="20"/>
        </w:rPr>
        <w:t xml:space="preserve">ь одинаково значим в отношении </w:t>
      </w:r>
      <w:r w:rsidRPr="00215164">
        <w:rPr>
          <w:rFonts w:ascii="Arial" w:hAnsi="Arial" w:cs="Arial"/>
          <w:sz w:val="20"/>
          <w:szCs w:val="20"/>
        </w:rPr>
        <w:t>торговы</w:t>
      </w:r>
      <w:r w:rsidR="00F55E5E" w:rsidRPr="00215164">
        <w:rPr>
          <w:rFonts w:ascii="Arial" w:hAnsi="Arial" w:cs="Arial"/>
          <w:sz w:val="20"/>
          <w:szCs w:val="20"/>
        </w:rPr>
        <w:t>х</w:t>
      </w:r>
      <w:r w:rsidRPr="00215164">
        <w:rPr>
          <w:rFonts w:ascii="Arial" w:hAnsi="Arial" w:cs="Arial"/>
          <w:sz w:val="20"/>
          <w:szCs w:val="20"/>
        </w:rPr>
        <w:t xml:space="preserve"> операци</w:t>
      </w:r>
      <w:r w:rsidR="00F55E5E" w:rsidRPr="00215164">
        <w:rPr>
          <w:rFonts w:ascii="Arial" w:hAnsi="Arial" w:cs="Arial"/>
          <w:sz w:val="20"/>
          <w:szCs w:val="20"/>
        </w:rPr>
        <w:t>й</w:t>
      </w:r>
      <w:r w:rsidRPr="00215164">
        <w:rPr>
          <w:rFonts w:ascii="Arial" w:hAnsi="Arial" w:cs="Arial"/>
          <w:sz w:val="20"/>
          <w:szCs w:val="20"/>
        </w:rPr>
        <w:t xml:space="preserve"> внутри страны. </w:t>
      </w:r>
      <w:r w:rsidR="00FF28DB" w:rsidRPr="00215164">
        <w:rPr>
          <w:rFonts w:ascii="Arial" w:hAnsi="Arial" w:cs="Arial"/>
          <w:sz w:val="20"/>
          <w:szCs w:val="20"/>
        </w:rPr>
        <w:t xml:space="preserve">Характерной особенностью </w:t>
      </w:r>
      <w:r w:rsidRPr="00215164">
        <w:rPr>
          <w:rFonts w:ascii="Arial" w:hAnsi="Arial" w:cs="Arial"/>
          <w:sz w:val="20"/>
          <w:szCs w:val="20"/>
        </w:rPr>
        <w:t xml:space="preserve">налога </w:t>
      </w:r>
      <w:r w:rsidR="00FF28DB" w:rsidRPr="00215164">
        <w:rPr>
          <w:rFonts w:ascii="Arial" w:hAnsi="Arial" w:cs="Arial"/>
          <w:sz w:val="20"/>
          <w:szCs w:val="20"/>
        </w:rPr>
        <w:t>считается</w:t>
      </w:r>
      <w:r w:rsidRPr="00215164">
        <w:rPr>
          <w:rFonts w:ascii="Arial" w:hAnsi="Arial" w:cs="Arial"/>
          <w:sz w:val="20"/>
          <w:szCs w:val="20"/>
        </w:rPr>
        <w:t xml:space="preserve"> то, что при его исчислении не рассматривается </w:t>
      </w:r>
      <w:r w:rsidR="00FF28DB" w:rsidRPr="00215164">
        <w:rPr>
          <w:rFonts w:ascii="Arial" w:hAnsi="Arial" w:cs="Arial"/>
          <w:sz w:val="20"/>
          <w:szCs w:val="20"/>
        </w:rPr>
        <w:t>число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FF28DB" w:rsidRPr="00215164">
        <w:rPr>
          <w:rFonts w:ascii="Arial" w:hAnsi="Arial" w:cs="Arial"/>
          <w:sz w:val="20"/>
          <w:szCs w:val="20"/>
        </w:rPr>
        <w:t>собственников</w:t>
      </w:r>
      <w:r w:rsidRPr="00215164">
        <w:rPr>
          <w:rFonts w:ascii="Arial" w:hAnsi="Arial" w:cs="Arial"/>
          <w:sz w:val="20"/>
          <w:szCs w:val="20"/>
        </w:rPr>
        <w:t xml:space="preserve">, которых сменила продукция до своего попадания к конечному </w:t>
      </w:r>
      <w:r w:rsidR="00FF28DB" w:rsidRPr="00215164">
        <w:rPr>
          <w:rFonts w:ascii="Arial" w:hAnsi="Arial" w:cs="Arial"/>
          <w:sz w:val="20"/>
          <w:szCs w:val="20"/>
        </w:rPr>
        <w:t>покупателю</w:t>
      </w:r>
      <w:r w:rsidRPr="00215164">
        <w:rPr>
          <w:rFonts w:ascii="Arial" w:hAnsi="Arial" w:cs="Arial"/>
          <w:sz w:val="20"/>
          <w:szCs w:val="20"/>
        </w:rPr>
        <w:t xml:space="preserve">, и </w:t>
      </w:r>
      <w:r w:rsidR="00FF28DB" w:rsidRPr="00215164">
        <w:rPr>
          <w:rFonts w:ascii="Arial" w:hAnsi="Arial" w:cs="Arial"/>
          <w:sz w:val="20"/>
          <w:szCs w:val="20"/>
        </w:rPr>
        <w:t>доля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FF28DB" w:rsidRPr="00215164">
        <w:rPr>
          <w:rFonts w:ascii="Arial" w:hAnsi="Arial" w:cs="Arial"/>
          <w:sz w:val="20"/>
          <w:szCs w:val="20"/>
        </w:rPr>
        <w:t>ц</w:t>
      </w:r>
      <w:r w:rsidR="00FF28DB" w:rsidRPr="00215164">
        <w:rPr>
          <w:rFonts w:ascii="Arial" w:hAnsi="Arial" w:cs="Arial"/>
          <w:sz w:val="20"/>
          <w:szCs w:val="20"/>
        </w:rPr>
        <w:t>е</w:t>
      </w:r>
      <w:r w:rsidR="00FF28DB" w:rsidRPr="00215164">
        <w:rPr>
          <w:rFonts w:ascii="Arial" w:hAnsi="Arial" w:cs="Arial"/>
          <w:sz w:val="20"/>
          <w:szCs w:val="20"/>
        </w:rPr>
        <w:t>ны</w:t>
      </w:r>
      <w:r w:rsidR="000820F2" w:rsidRPr="00215164">
        <w:rPr>
          <w:rFonts w:ascii="Arial" w:hAnsi="Arial" w:cs="Arial"/>
          <w:sz w:val="20"/>
          <w:szCs w:val="20"/>
        </w:rPr>
        <w:t>, которая</w:t>
      </w:r>
      <w:r w:rsidRPr="00215164">
        <w:rPr>
          <w:rFonts w:ascii="Arial" w:hAnsi="Arial" w:cs="Arial"/>
          <w:sz w:val="20"/>
          <w:szCs w:val="20"/>
        </w:rPr>
        <w:t xml:space="preserve"> была </w:t>
      </w:r>
      <w:r w:rsidR="000820F2" w:rsidRPr="00215164">
        <w:rPr>
          <w:rFonts w:ascii="Arial" w:hAnsi="Arial" w:cs="Arial"/>
          <w:sz w:val="20"/>
          <w:szCs w:val="20"/>
        </w:rPr>
        <w:t>добавлена</w:t>
      </w:r>
      <w:r w:rsidRPr="00215164">
        <w:rPr>
          <w:rFonts w:ascii="Arial" w:hAnsi="Arial" w:cs="Arial"/>
          <w:sz w:val="20"/>
          <w:szCs w:val="20"/>
        </w:rPr>
        <w:t xml:space="preserve"> на том или ином этапе реализации к </w:t>
      </w:r>
      <w:r w:rsidR="00457158" w:rsidRPr="00215164">
        <w:rPr>
          <w:rFonts w:ascii="Arial" w:hAnsi="Arial" w:cs="Arial"/>
          <w:sz w:val="20"/>
          <w:szCs w:val="20"/>
        </w:rPr>
        <w:t>цене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457158" w:rsidRPr="00215164">
        <w:rPr>
          <w:rFonts w:ascii="Arial" w:hAnsi="Arial" w:cs="Arial"/>
          <w:sz w:val="20"/>
          <w:szCs w:val="20"/>
        </w:rPr>
        <w:t>продукции</w:t>
      </w:r>
      <w:r w:rsidRPr="00215164">
        <w:rPr>
          <w:rFonts w:ascii="Arial" w:hAnsi="Arial" w:cs="Arial"/>
          <w:sz w:val="20"/>
          <w:szCs w:val="20"/>
        </w:rPr>
        <w:t xml:space="preserve"> (услуги).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НДС оказывает разнообразное </w:t>
      </w:r>
      <w:r w:rsidR="00457158" w:rsidRPr="00215164">
        <w:rPr>
          <w:rFonts w:ascii="Arial" w:hAnsi="Arial" w:cs="Arial"/>
          <w:sz w:val="20"/>
          <w:szCs w:val="20"/>
        </w:rPr>
        <w:t>влияние на различные</w:t>
      </w:r>
      <w:r w:rsidRPr="00215164">
        <w:rPr>
          <w:rFonts w:ascii="Arial" w:hAnsi="Arial" w:cs="Arial"/>
          <w:sz w:val="20"/>
          <w:szCs w:val="20"/>
        </w:rPr>
        <w:t xml:space="preserve"> уровни экономики. Чем больше </w:t>
      </w:r>
      <w:r w:rsidR="00457158" w:rsidRPr="00215164">
        <w:rPr>
          <w:rFonts w:ascii="Arial" w:hAnsi="Arial" w:cs="Arial"/>
          <w:sz w:val="20"/>
          <w:szCs w:val="20"/>
        </w:rPr>
        <w:t>часть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457158" w:rsidRPr="00215164">
        <w:rPr>
          <w:rFonts w:ascii="Arial" w:hAnsi="Arial" w:cs="Arial"/>
          <w:sz w:val="20"/>
          <w:szCs w:val="20"/>
        </w:rPr>
        <w:t>вещ</w:t>
      </w:r>
      <w:r w:rsidR="00457158" w:rsidRPr="00215164">
        <w:rPr>
          <w:rFonts w:ascii="Arial" w:hAnsi="Arial" w:cs="Arial"/>
          <w:sz w:val="20"/>
          <w:szCs w:val="20"/>
        </w:rPr>
        <w:t>е</w:t>
      </w:r>
      <w:r w:rsidR="00457158" w:rsidRPr="00215164">
        <w:rPr>
          <w:rFonts w:ascii="Arial" w:hAnsi="Arial" w:cs="Arial"/>
          <w:sz w:val="20"/>
          <w:szCs w:val="20"/>
        </w:rPr>
        <w:t>ственных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457158" w:rsidRPr="00215164">
        <w:rPr>
          <w:rFonts w:ascii="Arial" w:hAnsi="Arial" w:cs="Arial"/>
          <w:sz w:val="20"/>
          <w:szCs w:val="20"/>
        </w:rPr>
        <w:t>расходов</w:t>
      </w:r>
      <w:r w:rsidRPr="00215164">
        <w:rPr>
          <w:rFonts w:ascii="Arial" w:hAnsi="Arial" w:cs="Arial"/>
          <w:sz w:val="20"/>
          <w:szCs w:val="20"/>
        </w:rPr>
        <w:t xml:space="preserve">, доля работ и оказанных услуг сторонних организаций в </w:t>
      </w:r>
      <w:r w:rsidR="00457158" w:rsidRPr="00215164">
        <w:rPr>
          <w:rFonts w:ascii="Arial" w:hAnsi="Arial" w:cs="Arial"/>
          <w:sz w:val="20"/>
          <w:szCs w:val="20"/>
        </w:rPr>
        <w:t>общей</w:t>
      </w:r>
      <w:r w:rsidRPr="00215164">
        <w:rPr>
          <w:rFonts w:ascii="Arial" w:hAnsi="Arial" w:cs="Arial"/>
          <w:sz w:val="20"/>
          <w:szCs w:val="20"/>
        </w:rPr>
        <w:t xml:space="preserve"> стоимости прои</w:t>
      </w:r>
      <w:r w:rsidRPr="00215164">
        <w:rPr>
          <w:rFonts w:ascii="Arial" w:hAnsi="Arial" w:cs="Arial"/>
          <w:sz w:val="20"/>
          <w:szCs w:val="20"/>
        </w:rPr>
        <w:t>з</w:t>
      </w:r>
      <w:r w:rsidRPr="00215164">
        <w:rPr>
          <w:rFonts w:ascii="Arial" w:hAnsi="Arial" w:cs="Arial"/>
          <w:sz w:val="20"/>
          <w:szCs w:val="20"/>
        </w:rPr>
        <w:t>веденных товаров, тем меньшая сумма его оборота будет облагаться налогом. В неблагоприятных экономических условиях находятся трудоемкие отрасли экономики с</w:t>
      </w:r>
      <w:r w:rsidR="002634B8"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457158" w:rsidRPr="00215164">
        <w:rPr>
          <w:rFonts w:ascii="Arial" w:hAnsi="Arial" w:cs="Arial"/>
          <w:sz w:val="20"/>
          <w:szCs w:val="20"/>
        </w:rPr>
        <w:t>значительной</w:t>
      </w:r>
      <w:r w:rsidRPr="00215164">
        <w:rPr>
          <w:rFonts w:ascii="Arial" w:hAnsi="Arial" w:cs="Arial"/>
          <w:sz w:val="20"/>
          <w:szCs w:val="20"/>
        </w:rPr>
        <w:t xml:space="preserve"> долей чистой продукции в валовом обороте</w:t>
      </w:r>
      <w:r w:rsidR="000820F2" w:rsidRPr="00215164">
        <w:rPr>
          <w:rFonts w:ascii="Arial" w:hAnsi="Arial" w:cs="Arial"/>
          <w:sz w:val="20"/>
          <w:szCs w:val="20"/>
        </w:rPr>
        <w:t xml:space="preserve"> </w:t>
      </w:r>
      <w:r w:rsidR="00DA6496" w:rsidRPr="00215164">
        <w:rPr>
          <w:rFonts w:ascii="Arial" w:hAnsi="Arial" w:cs="Arial"/>
          <w:sz w:val="20"/>
          <w:szCs w:val="20"/>
        </w:rPr>
        <w:t>[5</w:t>
      </w:r>
      <w:r w:rsidR="0099285C" w:rsidRPr="00215164">
        <w:rPr>
          <w:rFonts w:ascii="Arial" w:hAnsi="Arial" w:cs="Arial"/>
          <w:sz w:val="20"/>
          <w:szCs w:val="20"/>
        </w:rPr>
        <w:t>]</w:t>
      </w:r>
      <w:r w:rsidR="000820F2" w:rsidRPr="00215164">
        <w:rPr>
          <w:rFonts w:ascii="Arial" w:hAnsi="Arial" w:cs="Arial"/>
          <w:sz w:val="20"/>
          <w:szCs w:val="20"/>
        </w:rPr>
        <w:t>.</w:t>
      </w:r>
    </w:p>
    <w:p w:rsidR="00DC130B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</w:rPr>
        <w:t xml:space="preserve">В последние годы продолжаются </w:t>
      </w:r>
      <w:r w:rsidR="004B6D4E" w:rsidRPr="00215164">
        <w:rPr>
          <w:rFonts w:ascii="Arial" w:hAnsi="Arial" w:cs="Arial"/>
          <w:sz w:val="20"/>
          <w:szCs w:val="20"/>
        </w:rPr>
        <w:t>обсуждения</w:t>
      </w:r>
      <w:r w:rsidR="00BD1BCD" w:rsidRPr="00215164">
        <w:rPr>
          <w:rFonts w:ascii="Arial" w:hAnsi="Arial" w:cs="Arial"/>
          <w:sz w:val="20"/>
          <w:szCs w:val="20"/>
        </w:rPr>
        <w:t xml:space="preserve"> реформ</w:t>
      </w:r>
      <w:r w:rsidR="005F7919" w:rsidRPr="00215164">
        <w:rPr>
          <w:rFonts w:ascii="Arial" w:hAnsi="Arial" w:cs="Arial"/>
          <w:sz w:val="20"/>
          <w:szCs w:val="20"/>
        </w:rPr>
        <w:t>ы</w:t>
      </w:r>
      <w:r w:rsidR="00BD1BCD" w:rsidRPr="00215164">
        <w:rPr>
          <w:rFonts w:ascii="Arial" w:hAnsi="Arial" w:cs="Arial"/>
          <w:sz w:val="20"/>
          <w:szCs w:val="20"/>
        </w:rPr>
        <w:t xml:space="preserve"> НДС. </w:t>
      </w:r>
      <w:r w:rsidR="000820F2" w:rsidRPr="00215164">
        <w:rPr>
          <w:rFonts w:ascii="Arial" w:hAnsi="Arial" w:cs="Arial"/>
          <w:sz w:val="20"/>
          <w:szCs w:val="20"/>
        </w:rPr>
        <w:t>Они</w:t>
      </w:r>
      <w:r w:rsidRPr="00215164">
        <w:rPr>
          <w:rFonts w:ascii="Arial" w:hAnsi="Arial" w:cs="Arial"/>
          <w:sz w:val="20"/>
          <w:szCs w:val="20"/>
        </w:rPr>
        <w:t xml:space="preserve"> возникли в связи с разработкой </w:t>
      </w:r>
      <w:r w:rsidR="004B6D4E" w:rsidRPr="00215164">
        <w:rPr>
          <w:rFonts w:ascii="Arial" w:hAnsi="Arial" w:cs="Arial"/>
          <w:sz w:val="20"/>
          <w:szCs w:val="20"/>
        </w:rPr>
        <w:t>длительной</w:t>
      </w:r>
      <w:r w:rsidRPr="00215164">
        <w:rPr>
          <w:rFonts w:ascii="Arial" w:hAnsi="Arial" w:cs="Arial"/>
          <w:sz w:val="20"/>
          <w:szCs w:val="20"/>
        </w:rPr>
        <w:t xml:space="preserve"> стратегии социально-экономического развития Р</w:t>
      </w:r>
      <w:r w:rsidR="004B6D4E" w:rsidRPr="00215164">
        <w:rPr>
          <w:rFonts w:ascii="Arial" w:hAnsi="Arial" w:cs="Arial"/>
          <w:sz w:val="20"/>
          <w:szCs w:val="20"/>
        </w:rPr>
        <w:t>Ф</w:t>
      </w:r>
      <w:r w:rsidR="005F7919" w:rsidRPr="00215164">
        <w:rPr>
          <w:rFonts w:ascii="Arial" w:hAnsi="Arial" w:cs="Arial"/>
          <w:sz w:val="20"/>
          <w:szCs w:val="20"/>
        </w:rPr>
        <w:t xml:space="preserve"> и спорами</w:t>
      </w:r>
      <w:r w:rsidRPr="00215164">
        <w:rPr>
          <w:rFonts w:ascii="Arial" w:hAnsi="Arial" w:cs="Arial"/>
          <w:sz w:val="20"/>
          <w:szCs w:val="20"/>
        </w:rPr>
        <w:t xml:space="preserve"> о том, как создать стимулы для инновационного экономического </w:t>
      </w:r>
      <w:r w:rsidR="004B6D4E" w:rsidRPr="00215164">
        <w:rPr>
          <w:rFonts w:ascii="Arial" w:hAnsi="Arial" w:cs="Arial"/>
          <w:sz w:val="20"/>
          <w:szCs w:val="20"/>
        </w:rPr>
        <w:t xml:space="preserve">увеличения. 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Есть решения, позволяющие снизить ставку НДС и одновременно увеличить его поступления в бюджет. Можно, например, 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>уменьшить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ставку НДС до 10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% для всех товаров (работ, услуг), облагаемых по ставке 18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%, и п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ри этом для импортной продукции увеличить таможенную пошлину на величину снижения НДС. 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>Повышение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таможенной пошлины сп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собствует экономическому укреплению отечественного рынка, т.к. увеличение стоимости импортных товаров приведет к снижению спроса на них и 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>усилит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конкурентоспособность российских производ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те</w:t>
      </w:r>
      <w:r w:rsidR="002851EA" w:rsidRPr="00215164">
        <w:rPr>
          <w:rFonts w:ascii="Arial" w:hAnsi="Arial" w:cs="Arial"/>
          <w:sz w:val="20"/>
          <w:szCs w:val="20"/>
          <w:shd w:val="clear" w:color="auto" w:fill="FFFFFF"/>
        </w:rPr>
        <w:t>лей.</w:t>
      </w:r>
      <w:r w:rsidR="002634B8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Однако такая мера может </w:t>
      </w:r>
      <w:r w:rsidR="00C63486" w:rsidRPr="00215164">
        <w:rPr>
          <w:rFonts w:ascii="Arial" w:hAnsi="Arial" w:cs="Arial"/>
          <w:sz w:val="20"/>
          <w:szCs w:val="20"/>
          <w:shd w:val="clear" w:color="auto" w:fill="FFFFFF"/>
        </w:rPr>
        <w:t>повлечь за собой</w:t>
      </w:r>
      <w:r w:rsidR="002634B8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и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отрицательный эффект в виде замедления м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дернизации наукоемких отрасл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>ей (у</w:t>
      </w:r>
      <w:r w:rsidR="00DC130B" w:rsidRPr="00215164">
        <w:rPr>
          <w:rFonts w:ascii="Arial" w:hAnsi="Arial" w:cs="Arial"/>
          <w:sz w:val="20"/>
          <w:szCs w:val="20"/>
          <w:shd w:val="clear" w:color="auto" w:fill="FFFFFF"/>
        </w:rPr>
        <w:t>величение стоимости современной импортной техники и т.д.</w:t>
      </w:r>
      <w:r w:rsidR="005F7919" w:rsidRPr="00215164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911F3A" w:rsidRPr="00215164" w:rsidRDefault="000952D1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Пон</w:t>
      </w:r>
      <w:r w:rsidR="00911F3A" w:rsidRPr="00215164">
        <w:rPr>
          <w:rFonts w:ascii="Arial" w:hAnsi="Arial" w:cs="Arial"/>
          <w:sz w:val="20"/>
          <w:szCs w:val="20"/>
        </w:rPr>
        <w:t xml:space="preserve">ижение налоговой ставки </w:t>
      </w:r>
      <w:r w:rsidRPr="00215164">
        <w:rPr>
          <w:rFonts w:ascii="Arial" w:hAnsi="Arial" w:cs="Arial"/>
          <w:sz w:val="20"/>
          <w:szCs w:val="20"/>
        </w:rPr>
        <w:t>НДС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963216" w:rsidRPr="00215164">
        <w:rPr>
          <w:rFonts w:ascii="Arial" w:hAnsi="Arial" w:cs="Arial"/>
          <w:sz w:val="20"/>
          <w:szCs w:val="20"/>
        </w:rPr>
        <w:t>будет способствовать</w:t>
      </w:r>
      <w:r w:rsidR="00911F3A" w:rsidRPr="00215164">
        <w:rPr>
          <w:rFonts w:ascii="Arial" w:hAnsi="Arial" w:cs="Arial"/>
          <w:sz w:val="20"/>
          <w:szCs w:val="20"/>
        </w:rPr>
        <w:t xml:space="preserve"> положительному </w:t>
      </w:r>
      <w:r w:rsidRPr="00215164">
        <w:rPr>
          <w:rFonts w:ascii="Arial" w:hAnsi="Arial" w:cs="Arial"/>
          <w:sz w:val="20"/>
          <w:szCs w:val="20"/>
        </w:rPr>
        <w:t>уменьшению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Pr="00215164">
        <w:rPr>
          <w:rFonts w:ascii="Arial" w:hAnsi="Arial" w:cs="Arial"/>
          <w:sz w:val="20"/>
          <w:szCs w:val="20"/>
        </w:rPr>
        <w:t>стоимости</w:t>
      </w:r>
      <w:r w:rsidR="00963216" w:rsidRPr="00215164">
        <w:rPr>
          <w:rFonts w:ascii="Arial" w:hAnsi="Arial" w:cs="Arial"/>
          <w:sz w:val="20"/>
          <w:szCs w:val="20"/>
        </w:rPr>
        <w:t xml:space="preserve"> </w:t>
      </w:r>
      <w:r w:rsidR="00911F3A" w:rsidRPr="00215164">
        <w:rPr>
          <w:rFonts w:ascii="Arial" w:hAnsi="Arial" w:cs="Arial"/>
          <w:sz w:val="20"/>
          <w:szCs w:val="20"/>
        </w:rPr>
        <w:t>потребительски</w:t>
      </w:r>
      <w:r w:rsidR="00963216" w:rsidRPr="00215164">
        <w:rPr>
          <w:rFonts w:ascii="Arial" w:hAnsi="Arial" w:cs="Arial"/>
          <w:sz w:val="20"/>
          <w:szCs w:val="20"/>
        </w:rPr>
        <w:t>х</w:t>
      </w:r>
      <w:r w:rsidR="00911F3A" w:rsidRPr="00215164">
        <w:rPr>
          <w:rFonts w:ascii="Arial" w:hAnsi="Arial" w:cs="Arial"/>
          <w:sz w:val="20"/>
          <w:szCs w:val="20"/>
        </w:rPr>
        <w:t xml:space="preserve"> товар</w:t>
      </w:r>
      <w:r w:rsidR="00963216" w:rsidRPr="00215164">
        <w:rPr>
          <w:rFonts w:ascii="Arial" w:hAnsi="Arial" w:cs="Arial"/>
          <w:sz w:val="20"/>
          <w:szCs w:val="20"/>
        </w:rPr>
        <w:t>ов</w:t>
      </w:r>
      <w:r w:rsidR="00911F3A" w:rsidRPr="00215164">
        <w:rPr>
          <w:rFonts w:ascii="Arial" w:hAnsi="Arial" w:cs="Arial"/>
          <w:sz w:val="20"/>
          <w:szCs w:val="20"/>
        </w:rPr>
        <w:t xml:space="preserve">, </w:t>
      </w:r>
      <w:r w:rsidR="00963216" w:rsidRPr="00215164">
        <w:rPr>
          <w:rFonts w:ascii="Arial" w:hAnsi="Arial" w:cs="Arial"/>
          <w:sz w:val="20"/>
          <w:szCs w:val="20"/>
        </w:rPr>
        <w:t>а также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Pr="00215164">
        <w:rPr>
          <w:rFonts w:ascii="Arial" w:hAnsi="Arial" w:cs="Arial"/>
          <w:sz w:val="20"/>
          <w:szCs w:val="20"/>
        </w:rPr>
        <w:t>увелич</w:t>
      </w:r>
      <w:r w:rsidR="00963216" w:rsidRPr="00215164">
        <w:rPr>
          <w:rFonts w:ascii="Arial" w:hAnsi="Arial" w:cs="Arial"/>
          <w:sz w:val="20"/>
          <w:szCs w:val="20"/>
        </w:rPr>
        <w:t>ению</w:t>
      </w:r>
      <w:r w:rsidR="00911F3A" w:rsidRPr="00215164">
        <w:rPr>
          <w:rFonts w:ascii="Arial" w:hAnsi="Arial" w:cs="Arial"/>
          <w:sz w:val="20"/>
          <w:szCs w:val="20"/>
        </w:rPr>
        <w:t xml:space="preserve"> спрос</w:t>
      </w:r>
      <w:r w:rsidR="00963216" w:rsidRPr="00215164">
        <w:rPr>
          <w:rFonts w:ascii="Arial" w:hAnsi="Arial" w:cs="Arial"/>
          <w:sz w:val="20"/>
          <w:szCs w:val="20"/>
        </w:rPr>
        <w:t>а на них</w:t>
      </w:r>
      <w:r w:rsidR="00911F3A" w:rsidRPr="00215164">
        <w:rPr>
          <w:rFonts w:ascii="Arial" w:hAnsi="Arial" w:cs="Arial"/>
          <w:sz w:val="20"/>
          <w:szCs w:val="20"/>
        </w:rPr>
        <w:t xml:space="preserve">. </w:t>
      </w:r>
      <w:r w:rsidRPr="00215164">
        <w:rPr>
          <w:rFonts w:ascii="Arial" w:hAnsi="Arial" w:cs="Arial"/>
          <w:sz w:val="20"/>
          <w:szCs w:val="20"/>
        </w:rPr>
        <w:t>Но</w:t>
      </w:r>
      <w:r w:rsidR="00911F3A" w:rsidRPr="00215164">
        <w:rPr>
          <w:rFonts w:ascii="Arial" w:hAnsi="Arial" w:cs="Arial"/>
          <w:sz w:val="20"/>
          <w:szCs w:val="20"/>
        </w:rPr>
        <w:t xml:space="preserve"> это </w:t>
      </w:r>
      <w:r w:rsidR="00963216" w:rsidRPr="00215164">
        <w:rPr>
          <w:rFonts w:ascii="Arial" w:hAnsi="Arial" w:cs="Arial"/>
          <w:sz w:val="20"/>
          <w:szCs w:val="20"/>
        </w:rPr>
        <w:t>может</w:t>
      </w:r>
      <w:r w:rsidR="00911F3A" w:rsidRPr="00215164">
        <w:rPr>
          <w:rFonts w:ascii="Arial" w:hAnsi="Arial" w:cs="Arial"/>
          <w:sz w:val="20"/>
          <w:szCs w:val="20"/>
        </w:rPr>
        <w:t xml:space="preserve"> повлечь за </w:t>
      </w:r>
      <w:r w:rsidR="00FB7EE4" w:rsidRPr="00215164">
        <w:rPr>
          <w:rFonts w:ascii="Arial" w:hAnsi="Arial" w:cs="Arial"/>
          <w:sz w:val="20"/>
          <w:szCs w:val="20"/>
        </w:rPr>
        <w:t>собой сущ</w:t>
      </w:r>
      <w:r w:rsidR="00FB7EE4" w:rsidRPr="00215164">
        <w:rPr>
          <w:rFonts w:ascii="Arial" w:hAnsi="Arial" w:cs="Arial"/>
          <w:sz w:val="20"/>
          <w:szCs w:val="20"/>
        </w:rPr>
        <w:t>е</w:t>
      </w:r>
      <w:r w:rsidR="00FB7EE4" w:rsidRPr="00215164">
        <w:rPr>
          <w:rFonts w:ascii="Arial" w:hAnsi="Arial" w:cs="Arial"/>
          <w:sz w:val="20"/>
          <w:szCs w:val="20"/>
        </w:rPr>
        <w:t>ственн</w:t>
      </w:r>
      <w:r w:rsidR="00963216" w:rsidRPr="00215164">
        <w:rPr>
          <w:rFonts w:ascii="Arial" w:hAnsi="Arial" w:cs="Arial"/>
          <w:sz w:val="20"/>
          <w:szCs w:val="20"/>
        </w:rPr>
        <w:t>ый</w:t>
      </w:r>
      <w:r w:rsidR="00FB7EE4" w:rsidRPr="00215164">
        <w:rPr>
          <w:rFonts w:ascii="Arial" w:hAnsi="Arial" w:cs="Arial"/>
          <w:sz w:val="20"/>
          <w:szCs w:val="20"/>
        </w:rPr>
        <w:t xml:space="preserve"> </w:t>
      </w:r>
      <w:r w:rsidR="00963216" w:rsidRPr="00215164">
        <w:rPr>
          <w:rFonts w:ascii="Arial" w:hAnsi="Arial" w:cs="Arial"/>
          <w:sz w:val="20"/>
          <w:szCs w:val="20"/>
        </w:rPr>
        <w:t>рост</w:t>
      </w:r>
      <w:r w:rsidR="00911F3A" w:rsidRPr="00215164">
        <w:rPr>
          <w:rFonts w:ascii="Arial" w:hAnsi="Arial" w:cs="Arial"/>
          <w:sz w:val="20"/>
          <w:szCs w:val="20"/>
        </w:rPr>
        <w:t xml:space="preserve"> инфля</w:t>
      </w:r>
      <w:r w:rsidR="00D710F1" w:rsidRPr="00215164">
        <w:rPr>
          <w:rFonts w:ascii="Arial" w:hAnsi="Arial" w:cs="Arial"/>
          <w:sz w:val="20"/>
          <w:szCs w:val="20"/>
        </w:rPr>
        <w:t xml:space="preserve">ции, </w:t>
      </w:r>
      <w:r w:rsidR="00AA07E9" w:rsidRPr="00215164">
        <w:rPr>
          <w:rFonts w:ascii="Arial" w:hAnsi="Arial" w:cs="Arial"/>
          <w:sz w:val="20"/>
          <w:szCs w:val="20"/>
        </w:rPr>
        <w:t>что</w:t>
      </w:r>
      <w:r w:rsidR="000A0DDB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710F1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может привести к увеличению кредитных ставок, а это </w:t>
      </w:r>
      <w:r w:rsidR="00C63486" w:rsidRPr="00215164">
        <w:rPr>
          <w:rFonts w:ascii="Arial" w:hAnsi="Arial" w:cs="Arial"/>
          <w:sz w:val="20"/>
          <w:szCs w:val="20"/>
          <w:shd w:val="clear" w:color="auto" w:fill="FFFFFF"/>
        </w:rPr>
        <w:t>способствует</w:t>
      </w:r>
      <w:r w:rsidR="00D710F1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снижени</w:t>
      </w:r>
      <w:r w:rsidR="00AA07E9" w:rsidRPr="00215164">
        <w:rPr>
          <w:rFonts w:ascii="Arial" w:hAnsi="Arial" w:cs="Arial"/>
          <w:sz w:val="20"/>
          <w:szCs w:val="20"/>
          <w:shd w:val="clear" w:color="auto" w:fill="FFFFFF"/>
        </w:rPr>
        <w:t>ю</w:t>
      </w:r>
      <w:r w:rsidR="00D710F1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экономической активности и полностью нейтрализует эффект от </w:t>
      </w:r>
      <w:r w:rsidR="00AA07E9" w:rsidRPr="00215164">
        <w:rPr>
          <w:rFonts w:ascii="Arial" w:hAnsi="Arial" w:cs="Arial"/>
          <w:sz w:val="20"/>
          <w:szCs w:val="20"/>
          <w:shd w:val="clear" w:color="auto" w:fill="FFFFFF"/>
        </w:rPr>
        <w:t>уменьшения</w:t>
      </w:r>
      <w:r w:rsidR="00D710F1"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НДС.</w:t>
      </w:r>
      <w:r w:rsidR="00694846" w:rsidRPr="0021516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1F3A" w:rsidRPr="00215164">
        <w:rPr>
          <w:rFonts w:ascii="Arial" w:hAnsi="Arial" w:cs="Arial"/>
          <w:sz w:val="20"/>
          <w:szCs w:val="20"/>
        </w:rPr>
        <w:t>По</w:t>
      </w:r>
      <w:r w:rsidR="00FB7EE4" w:rsidRPr="00215164">
        <w:rPr>
          <w:rFonts w:ascii="Arial" w:hAnsi="Arial" w:cs="Arial"/>
          <w:sz w:val="20"/>
          <w:szCs w:val="20"/>
        </w:rPr>
        <w:t xml:space="preserve"> этой причине</w:t>
      </w:r>
      <w:r w:rsidR="00911F3A" w:rsidRPr="00215164">
        <w:rPr>
          <w:rFonts w:ascii="Arial" w:hAnsi="Arial" w:cs="Arial"/>
          <w:sz w:val="20"/>
          <w:szCs w:val="20"/>
        </w:rPr>
        <w:t xml:space="preserve"> дальнейшее реформирование </w:t>
      </w:r>
      <w:r w:rsidR="00AA07E9" w:rsidRPr="00215164">
        <w:rPr>
          <w:rFonts w:ascii="Arial" w:hAnsi="Arial" w:cs="Arial"/>
          <w:sz w:val="20"/>
          <w:szCs w:val="20"/>
        </w:rPr>
        <w:t xml:space="preserve">налога на добавленную стоимость </w:t>
      </w:r>
      <w:r w:rsidR="00FB7EE4" w:rsidRPr="00215164">
        <w:rPr>
          <w:rFonts w:ascii="Arial" w:hAnsi="Arial" w:cs="Arial"/>
          <w:sz w:val="20"/>
          <w:szCs w:val="20"/>
        </w:rPr>
        <w:t>необходимо</w:t>
      </w:r>
      <w:r w:rsidR="00911F3A" w:rsidRPr="00215164">
        <w:rPr>
          <w:rFonts w:ascii="Arial" w:hAnsi="Arial" w:cs="Arial"/>
          <w:sz w:val="20"/>
          <w:szCs w:val="20"/>
        </w:rPr>
        <w:t xml:space="preserve"> проводить в направлении </w:t>
      </w:r>
      <w:r w:rsidR="00AA07E9" w:rsidRPr="00215164">
        <w:rPr>
          <w:rFonts w:ascii="Arial" w:hAnsi="Arial" w:cs="Arial"/>
          <w:sz w:val="20"/>
          <w:szCs w:val="20"/>
        </w:rPr>
        <w:t>снижения</w:t>
      </w:r>
      <w:r w:rsidR="00911F3A" w:rsidRPr="00215164">
        <w:rPr>
          <w:rFonts w:ascii="Arial" w:hAnsi="Arial" w:cs="Arial"/>
          <w:sz w:val="20"/>
          <w:szCs w:val="20"/>
        </w:rPr>
        <w:t xml:space="preserve"> ставки при сохранении </w:t>
      </w:r>
      <w:r w:rsidR="00FB7EE4" w:rsidRPr="00215164">
        <w:rPr>
          <w:rFonts w:ascii="Arial" w:hAnsi="Arial" w:cs="Arial"/>
          <w:sz w:val="20"/>
          <w:szCs w:val="20"/>
        </w:rPr>
        <w:t>е</w:t>
      </w:r>
      <w:r w:rsidR="009A530F" w:rsidRPr="00215164">
        <w:rPr>
          <w:rFonts w:ascii="Arial" w:hAnsi="Arial" w:cs="Arial"/>
          <w:sz w:val="20"/>
          <w:szCs w:val="20"/>
        </w:rPr>
        <w:t>е</w:t>
      </w:r>
      <w:r w:rsidR="00911F3A" w:rsidRPr="00215164">
        <w:rPr>
          <w:rFonts w:ascii="Arial" w:hAnsi="Arial" w:cs="Arial"/>
          <w:sz w:val="20"/>
          <w:szCs w:val="20"/>
        </w:rPr>
        <w:t xml:space="preserve"> дифференциации. </w:t>
      </w:r>
      <w:r w:rsidR="00AA07E9" w:rsidRPr="00215164">
        <w:rPr>
          <w:rFonts w:ascii="Arial" w:hAnsi="Arial" w:cs="Arial"/>
          <w:sz w:val="20"/>
          <w:szCs w:val="20"/>
        </w:rPr>
        <w:t>М</w:t>
      </w:r>
      <w:r w:rsidR="00FB7EE4" w:rsidRPr="00215164">
        <w:rPr>
          <w:rFonts w:ascii="Arial" w:hAnsi="Arial" w:cs="Arial"/>
          <w:sz w:val="20"/>
          <w:szCs w:val="20"/>
        </w:rPr>
        <w:t>ожно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FB7EE4" w:rsidRPr="00215164">
        <w:rPr>
          <w:rFonts w:ascii="Arial" w:hAnsi="Arial" w:cs="Arial"/>
          <w:sz w:val="20"/>
          <w:szCs w:val="20"/>
        </w:rPr>
        <w:t>допустить</w:t>
      </w:r>
      <w:r w:rsidR="00911F3A" w:rsidRPr="00215164">
        <w:rPr>
          <w:rFonts w:ascii="Arial" w:hAnsi="Arial" w:cs="Arial"/>
          <w:sz w:val="20"/>
          <w:szCs w:val="20"/>
        </w:rPr>
        <w:t xml:space="preserve">, что при </w:t>
      </w:r>
      <w:r w:rsidR="00FB7EE4" w:rsidRPr="00215164">
        <w:rPr>
          <w:rFonts w:ascii="Arial" w:hAnsi="Arial" w:cs="Arial"/>
          <w:sz w:val="20"/>
          <w:szCs w:val="20"/>
        </w:rPr>
        <w:t>уменьшении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FB7EE4" w:rsidRPr="00215164">
        <w:rPr>
          <w:rFonts w:ascii="Arial" w:hAnsi="Arial" w:cs="Arial"/>
          <w:sz w:val="20"/>
          <w:szCs w:val="20"/>
        </w:rPr>
        <w:t>обычной</w:t>
      </w:r>
      <w:r w:rsidR="00911F3A" w:rsidRPr="00215164">
        <w:rPr>
          <w:rFonts w:ascii="Arial" w:hAnsi="Arial" w:cs="Arial"/>
          <w:sz w:val="20"/>
          <w:szCs w:val="20"/>
        </w:rPr>
        <w:t xml:space="preserve"> ставки </w:t>
      </w:r>
      <w:r w:rsidR="00EF0E4C" w:rsidRPr="00215164">
        <w:rPr>
          <w:rFonts w:ascii="Arial" w:hAnsi="Arial" w:cs="Arial"/>
          <w:sz w:val="20"/>
          <w:szCs w:val="20"/>
        </w:rPr>
        <w:t>есть</w:t>
      </w:r>
      <w:r w:rsidR="00911F3A" w:rsidRPr="00215164">
        <w:rPr>
          <w:rFonts w:ascii="Arial" w:hAnsi="Arial" w:cs="Arial"/>
          <w:sz w:val="20"/>
          <w:szCs w:val="20"/>
        </w:rPr>
        <w:t xml:space="preserve"> риск привлеч</w:t>
      </w:r>
      <w:r w:rsidR="00EF0E4C" w:rsidRPr="00215164">
        <w:rPr>
          <w:rFonts w:ascii="Arial" w:hAnsi="Arial" w:cs="Arial"/>
          <w:sz w:val="20"/>
          <w:szCs w:val="20"/>
        </w:rPr>
        <w:t>ения</w:t>
      </w:r>
      <w:r w:rsidR="00911F3A" w:rsidRPr="00215164">
        <w:rPr>
          <w:rFonts w:ascii="Arial" w:hAnsi="Arial" w:cs="Arial"/>
          <w:sz w:val="20"/>
          <w:szCs w:val="20"/>
        </w:rPr>
        <w:t xml:space="preserve"> дополнительн</w:t>
      </w:r>
      <w:r w:rsidR="00EF0E4C" w:rsidRPr="00215164">
        <w:rPr>
          <w:rFonts w:ascii="Arial" w:hAnsi="Arial" w:cs="Arial"/>
          <w:sz w:val="20"/>
          <w:szCs w:val="20"/>
        </w:rPr>
        <w:t>ого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FB7EE4" w:rsidRPr="00215164">
        <w:rPr>
          <w:rFonts w:ascii="Arial" w:hAnsi="Arial" w:cs="Arial"/>
          <w:sz w:val="20"/>
          <w:szCs w:val="20"/>
        </w:rPr>
        <w:t>ввоз</w:t>
      </w:r>
      <w:r w:rsidR="00EF0E4C" w:rsidRPr="00215164">
        <w:rPr>
          <w:rFonts w:ascii="Arial" w:hAnsi="Arial" w:cs="Arial"/>
          <w:sz w:val="20"/>
          <w:szCs w:val="20"/>
        </w:rPr>
        <w:t>а</w:t>
      </w:r>
      <w:r w:rsidR="00911F3A" w:rsidRPr="00215164">
        <w:rPr>
          <w:rFonts w:ascii="Arial" w:hAnsi="Arial" w:cs="Arial"/>
          <w:sz w:val="20"/>
          <w:szCs w:val="20"/>
        </w:rPr>
        <w:t xml:space="preserve"> импорта в Рос</w:t>
      </w:r>
      <w:r w:rsidR="00FB7EE4" w:rsidRPr="00215164">
        <w:rPr>
          <w:rFonts w:ascii="Arial" w:hAnsi="Arial" w:cs="Arial"/>
          <w:sz w:val="20"/>
          <w:szCs w:val="20"/>
        </w:rPr>
        <w:t>сийскую Федерацию</w:t>
      </w:r>
      <w:r w:rsidR="00911F3A" w:rsidRPr="00215164">
        <w:rPr>
          <w:rFonts w:ascii="Arial" w:hAnsi="Arial" w:cs="Arial"/>
          <w:sz w:val="20"/>
          <w:szCs w:val="20"/>
        </w:rPr>
        <w:t xml:space="preserve">, что </w:t>
      </w:r>
      <w:r w:rsidR="00FB7EE4" w:rsidRPr="00215164">
        <w:rPr>
          <w:rFonts w:ascii="Arial" w:hAnsi="Arial" w:cs="Arial"/>
          <w:sz w:val="20"/>
          <w:szCs w:val="20"/>
        </w:rPr>
        <w:t>негативно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FB7EE4" w:rsidRPr="00215164">
        <w:rPr>
          <w:rFonts w:ascii="Arial" w:hAnsi="Arial" w:cs="Arial"/>
          <w:sz w:val="20"/>
          <w:szCs w:val="20"/>
        </w:rPr>
        <w:t>скажется</w:t>
      </w:r>
      <w:r w:rsidR="00911F3A" w:rsidRPr="00215164">
        <w:rPr>
          <w:rFonts w:ascii="Arial" w:hAnsi="Arial" w:cs="Arial"/>
          <w:sz w:val="20"/>
          <w:szCs w:val="20"/>
        </w:rPr>
        <w:t xml:space="preserve"> на конкурен</w:t>
      </w:r>
      <w:r w:rsidR="00EF0E4C" w:rsidRPr="00215164">
        <w:rPr>
          <w:rFonts w:ascii="Arial" w:hAnsi="Arial" w:cs="Arial"/>
          <w:sz w:val="20"/>
          <w:szCs w:val="20"/>
        </w:rPr>
        <w:t>тоспособности</w:t>
      </w:r>
      <w:r w:rsidR="00911F3A" w:rsidRPr="00215164">
        <w:rPr>
          <w:rFonts w:ascii="Arial" w:hAnsi="Arial" w:cs="Arial"/>
          <w:sz w:val="20"/>
          <w:szCs w:val="20"/>
        </w:rPr>
        <w:t xml:space="preserve"> аналоговых товаров, </w:t>
      </w:r>
      <w:r w:rsidR="00FB7EE4" w:rsidRPr="00215164">
        <w:rPr>
          <w:rFonts w:ascii="Arial" w:hAnsi="Arial" w:cs="Arial"/>
          <w:sz w:val="20"/>
          <w:szCs w:val="20"/>
        </w:rPr>
        <w:t>изготавливаемых</w:t>
      </w:r>
      <w:r w:rsidR="00911F3A" w:rsidRPr="00215164">
        <w:rPr>
          <w:rFonts w:ascii="Arial" w:hAnsi="Arial" w:cs="Arial"/>
          <w:sz w:val="20"/>
          <w:szCs w:val="20"/>
        </w:rPr>
        <w:t xml:space="preserve"> и реализуемых на территории </w:t>
      </w:r>
      <w:r w:rsidR="00FB7EE4" w:rsidRPr="00215164">
        <w:rPr>
          <w:rFonts w:ascii="Arial" w:hAnsi="Arial" w:cs="Arial"/>
          <w:sz w:val="20"/>
          <w:szCs w:val="20"/>
        </w:rPr>
        <w:t>РФ</w:t>
      </w:r>
      <w:r w:rsidR="00911F3A" w:rsidRPr="00215164">
        <w:rPr>
          <w:rFonts w:ascii="Arial" w:hAnsi="Arial" w:cs="Arial"/>
          <w:sz w:val="20"/>
          <w:szCs w:val="20"/>
        </w:rPr>
        <w:t xml:space="preserve">, особенно </w:t>
      </w:r>
      <w:r w:rsidR="00FB7EE4" w:rsidRPr="00215164">
        <w:rPr>
          <w:rFonts w:ascii="Arial" w:hAnsi="Arial" w:cs="Arial"/>
          <w:sz w:val="20"/>
          <w:szCs w:val="20"/>
        </w:rPr>
        <w:t xml:space="preserve">в </w:t>
      </w:r>
      <w:r w:rsidR="00EF0E4C" w:rsidRPr="00215164">
        <w:rPr>
          <w:rFonts w:ascii="Arial" w:hAnsi="Arial" w:cs="Arial"/>
          <w:sz w:val="20"/>
          <w:szCs w:val="20"/>
        </w:rPr>
        <w:t xml:space="preserve">сферах </w:t>
      </w:r>
      <w:r w:rsidR="00911F3A" w:rsidRPr="00215164">
        <w:rPr>
          <w:rFonts w:ascii="Arial" w:hAnsi="Arial" w:cs="Arial"/>
          <w:sz w:val="20"/>
          <w:szCs w:val="20"/>
        </w:rPr>
        <w:t>обрабатывающей промышленно</w:t>
      </w:r>
      <w:r w:rsidR="00D710F1" w:rsidRPr="00215164">
        <w:rPr>
          <w:rFonts w:ascii="Arial" w:hAnsi="Arial" w:cs="Arial"/>
          <w:sz w:val="20"/>
          <w:szCs w:val="20"/>
        </w:rPr>
        <w:t>сти и сельско</w:t>
      </w:r>
      <w:r w:rsidR="00EF0E4C" w:rsidRPr="00215164">
        <w:rPr>
          <w:rFonts w:ascii="Arial" w:hAnsi="Arial" w:cs="Arial"/>
          <w:sz w:val="20"/>
          <w:szCs w:val="20"/>
        </w:rPr>
        <w:t>го</w:t>
      </w:r>
      <w:r w:rsidR="00911F3A" w:rsidRPr="00215164">
        <w:rPr>
          <w:rFonts w:ascii="Arial" w:hAnsi="Arial" w:cs="Arial"/>
          <w:sz w:val="20"/>
          <w:szCs w:val="20"/>
        </w:rPr>
        <w:t xml:space="preserve"> хозяй</w:t>
      </w:r>
      <w:r w:rsidR="00D710F1" w:rsidRPr="00215164">
        <w:rPr>
          <w:rFonts w:ascii="Arial" w:hAnsi="Arial" w:cs="Arial"/>
          <w:sz w:val="20"/>
          <w:szCs w:val="20"/>
        </w:rPr>
        <w:t>ств</w:t>
      </w:r>
      <w:r w:rsidR="00EF0E4C" w:rsidRPr="00215164">
        <w:rPr>
          <w:rFonts w:ascii="Arial" w:hAnsi="Arial" w:cs="Arial"/>
          <w:sz w:val="20"/>
          <w:szCs w:val="20"/>
        </w:rPr>
        <w:t>а</w:t>
      </w:r>
      <w:r w:rsidR="00911F3A" w:rsidRPr="00215164">
        <w:rPr>
          <w:rFonts w:ascii="Arial" w:hAnsi="Arial" w:cs="Arial"/>
          <w:sz w:val="20"/>
          <w:szCs w:val="20"/>
        </w:rPr>
        <w:t>.</w:t>
      </w:r>
    </w:p>
    <w:p w:rsidR="00C63486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Таким образом, </w:t>
      </w:r>
      <w:r w:rsidR="00FB7EE4" w:rsidRPr="00215164">
        <w:rPr>
          <w:rFonts w:ascii="Arial" w:hAnsi="Arial" w:cs="Arial"/>
          <w:sz w:val="20"/>
          <w:szCs w:val="20"/>
        </w:rPr>
        <w:t>усовершенствование</w:t>
      </w:r>
      <w:r w:rsidRPr="00215164">
        <w:rPr>
          <w:rFonts w:ascii="Arial" w:hAnsi="Arial" w:cs="Arial"/>
          <w:sz w:val="20"/>
          <w:szCs w:val="20"/>
        </w:rPr>
        <w:t xml:space="preserve"> и администрирование </w:t>
      </w:r>
      <w:r w:rsidR="00FB7EE4" w:rsidRPr="00215164">
        <w:rPr>
          <w:rFonts w:ascii="Arial" w:hAnsi="Arial" w:cs="Arial"/>
          <w:sz w:val="20"/>
          <w:szCs w:val="20"/>
        </w:rPr>
        <w:t xml:space="preserve">НДС </w:t>
      </w:r>
      <w:r w:rsidR="00EF0E4C" w:rsidRPr="00215164">
        <w:rPr>
          <w:rFonts w:ascii="Arial" w:hAnsi="Arial" w:cs="Arial"/>
          <w:sz w:val="20"/>
          <w:szCs w:val="20"/>
        </w:rPr>
        <w:t xml:space="preserve">– </w:t>
      </w:r>
      <w:r w:rsidR="00FB7EE4" w:rsidRPr="00215164">
        <w:rPr>
          <w:rFonts w:ascii="Arial" w:hAnsi="Arial" w:cs="Arial"/>
          <w:sz w:val="20"/>
          <w:szCs w:val="20"/>
        </w:rPr>
        <w:t>весьма</w:t>
      </w:r>
      <w:r w:rsidRPr="00215164">
        <w:rPr>
          <w:rFonts w:ascii="Arial" w:hAnsi="Arial" w:cs="Arial"/>
          <w:sz w:val="20"/>
          <w:szCs w:val="20"/>
        </w:rPr>
        <w:t xml:space="preserve"> трудоемкий вопрос, кот</w:t>
      </w:r>
      <w:r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рый </w:t>
      </w:r>
      <w:r w:rsidR="00FB7EE4" w:rsidRPr="00215164">
        <w:rPr>
          <w:rFonts w:ascii="Arial" w:hAnsi="Arial" w:cs="Arial"/>
          <w:sz w:val="20"/>
          <w:szCs w:val="20"/>
        </w:rPr>
        <w:t>следует</w:t>
      </w:r>
      <w:r w:rsidRPr="00215164">
        <w:rPr>
          <w:rFonts w:ascii="Arial" w:hAnsi="Arial" w:cs="Arial"/>
          <w:sz w:val="20"/>
          <w:szCs w:val="20"/>
        </w:rPr>
        <w:t xml:space="preserve"> решать очень взвешенно, </w:t>
      </w:r>
      <w:r w:rsidR="00FB7EE4" w:rsidRPr="00215164">
        <w:rPr>
          <w:rFonts w:ascii="Arial" w:hAnsi="Arial" w:cs="Arial"/>
          <w:sz w:val="20"/>
          <w:szCs w:val="20"/>
        </w:rPr>
        <w:t xml:space="preserve">для того </w:t>
      </w:r>
      <w:r w:rsidRPr="00215164">
        <w:rPr>
          <w:rFonts w:ascii="Arial" w:hAnsi="Arial" w:cs="Arial"/>
          <w:sz w:val="20"/>
          <w:szCs w:val="20"/>
        </w:rPr>
        <w:t xml:space="preserve">чтобы </w:t>
      </w:r>
      <w:r w:rsidR="00FB7EE4" w:rsidRPr="00215164">
        <w:rPr>
          <w:rFonts w:ascii="Arial" w:hAnsi="Arial" w:cs="Arial"/>
          <w:sz w:val="20"/>
          <w:szCs w:val="20"/>
        </w:rPr>
        <w:t>не нанести вреда</w:t>
      </w:r>
      <w:r w:rsidRPr="00215164">
        <w:rPr>
          <w:rFonts w:ascii="Arial" w:hAnsi="Arial" w:cs="Arial"/>
          <w:sz w:val="20"/>
          <w:szCs w:val="20"/>
        </w:rPr>
        <w:t xml:space="preserve"> экономике страны (не доп</w:t>
      </w:r>
      <w:r w:rsidRPr="00215164">
        <w:rPr>
          <w:rFonts w:ascii="Arial" w:hAnsi="Arial" w:cs="Arial"/>
          <w:sz w:val="20"/>
          <w:szCs w:val="20"/>
        </w:rPr>
        <w:t>у</w:t>
      </w:r>
      <w:r w:rsidRPr="00215164">
        <w:rPr>
          <w:rFonts w:ascii="Arial" w:hAnsi="Arial" w:cs="Arial"/>
          <w:sz w:val="20"/>
          <w:szCs w:val="20"/>
        </w:rPr>
        <w:t xml:space="preserve">стить потерь доходов бюджета) и способствовать </w:t>
      </w:r>
      <w:r w:rsidR="002D422C" w:rsidRPr="00215164">
        <w:rPr>
          <w:rFonts w:ascii="Arial" w:hAnsi="Arial" w:cs="Arial"/>
          <w:sz w:val="20"/>
          <w:szCs w:val="20"/>
        </w:rPr>
        <w:t>увеличению</w:t>
      </w:r>
      <w:r w:rsidRPr="00215164">
        <w:rPr>
          <w:rFonts w:ascii="Arial" w:hAnsi="Arial" w:cs="Arial"/>
          <w:sz w:val="20"/>
          <w:szCs w:val="20"/>
        </w:rPr>
        <w:t xml:space="preserve"> производительности труда и валового внутреннего продукта. </w:t>
      </w:r>
    </w:p>
    <w:p w:rsidR="00911F3A" w:rsidRPr="00215164" w:rsidRDefault="00C63486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Заметим</w:t>
      </w:r>
      <w:r w:rsidR="00EF0E4C" w:rsidRPr="00215164">
        <w:rPr>
          <w:rFonts w:ascii="Arial" w:hAnsi="Arial" w:cs="Arial"/>
          <w:sz w:val="20"/>
          <w:szCs w:val="20"/>
        </w:rPr>
        <w:t>,</w:t>
      </w:r>
      <w:r w:rsidRPr="00215164">
        <w:rPr>
          <w:rFonts w:ascii="Arial" w:hAnsi="Arial" w:cs="Arial"/>
          <w:sz w:val="20"/>
          <w:szCs w:val="20"/>
        </w:rPr>
        <w:t xml:space="preserve"> что также</w:t>
      </w:r>
      <w:r w:rsidR="00911F3A" w:rsidRPr="00215164">
        <w:rPr>
          <w:rFonts w:ascii="Arial" w:hAnsi="Arial" w:cs="Arial"/>
          <w:sz w:val="20"/>
          <w:szCs w:val="20"/>
        </w:rPr>
        <w:t xml:space="preserve"> </w:t>
      </w:r>
      <w:r w:rsidR="00EF0E4C" w:rsidRPr="00215164">
        <w:rPr>
          <w:rFonts w:ascii="Arial" w:hAnsi="Arial" w:cs="Arial"/>
          <w:sz w:val="20"/>
          <w:szCs w:val="20"/>
        </w:rPr>
        <w:t xml:space="preserve">пользуется </w:t>
      </w:r>
      <w:r w:rsidR="00911F3A" w:rsidRPr="00215164">
        <w:rPr>
          <w:rFonts w:ascii="Arial" w:hAnsi="Arial" w:cs="Arial"/>
          <w:sz w:val="20"/>
          <w:szCs w:val="20"/>
        </w:rPr>
        <w:t>популярностью идея о замене налога на добавленную стоимость налогом с продаж (НСП)</w:t>
      </w:r>
      <w:r w:rsidR="00EF0E4C" w:rsidRPr="00215164">
        <w:rPr>
          <w:rFonts w:ascii="Arial" w:hAnsi="Arial" w:cs="Arial"/>
          <w:sz w:val="20"/>
          <w:szCs w:val="20"/>
        </w:rPr>
        <w:t xml:space="preserve"> </w:t>
      </w:r>
      <w:r w:rsidR="00DA6496" w:rsidRPr="00215164">
        <w:rPr>
          <w:rFonts w:ascii="Arial" w:hAnsi="Arial" w:cs="Arial"/>
          <w:sz w:val="20"/>
          <w:szCs w:val="20"/>
        </w:rPr>
        <w:t>[6</w:t>
      </w:r>
      <w:r w:rsidR="009316FD" w:rsidRPr="00215164">
        <w:rPr>
          <w:rFonts w:ascii="Arial" w:hAnsi="Arial" w:cs="Arial"/>
          <w:sz w:val="20"/>
          <w:szCs w:val="20"/>
        </w:rPr>
        <w:t>]</w:t>
      </w:r>
      <w:r w:rsidR="00EF0E4C" w:rsidRPr="00215164">
        <w:rPr>
          <w:rFonts w:ascii="Arial" w:hAnsi="Arial" w:cs="Arial"/>
          <w:sz w:val="20"/>
          <w:szCs w:val="20"/>
        </w:rPr>
        <w:t>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lastRenderedPageBreak/>
        <w:t xml:space="preserve">В других странах, где взимается </w:t>
      </w:r>
      <w:r w:rsidR="00901DE8" w:rsidRPr="00215164">
        <w:rPr>
          <w:rFonts w:ascii="Arial" w:hAnsi="Arial" w:cs="Arial"/>
          <w:sz w:val="20"/>
          <w:szCs w:val="20"/>
        </w:rPr>
        <w:t>НДС</w:t>
      </w:r>
      <w:r w:rsidRPr="00215164">
        <w:rPr>
          <w:rFonts w:ascii="Arial" w:hAnsi="Arial" w:cs="Arial"/>
          <w:sz w:val="20"/>
          <w:szCs w:val="20"/>
        </w:rPr>
        <w:t xml:space="preserve">, он устроен </w:t>
      </w:r>
      <w:r w:rsidR="00901DE8" w:rsidRPr="00215164">
        <w:rPr>
          <w:rFonts w:ascii="Arial" w:hAnsi="Arial" w:cs="Arial"/>
          <w:sz w:val="20"/>
          <w:szCs w:val="20"/>
        </w:rPr>
        <w:t>практически</w:t>
      </w:r>
      <w:r w:rsidRPr="00215164">
        <w:rPr>
          <w:rFonts w:ascii="Arial" w:hAnsi="Arial" w:cs="Arial"/>
          <w:sz w:val="20"/>
          <w:szCs w:val="20"/>
        </w:rPr>
        <w:t xml:space="preserve"> так же, как и в </w:t>
      </w:r>
      <w:r w:rsidR="00901DE8" w:rsidRPr="00215164">
        <w:rPr>
          <w:rFonts w:ascii="Arial" w:hAnsi="Arial" w:cs="Arial"/>
          <w:sz w:val="20"/>
          <w:szCs w:val="20"/>
        </w:rPr>
        <w:t>России</w:t>
      </w:r>
      <w:r w:rsidRPr="00215164">
        <w:rPr>
          <w:rFonts w:ascii="Arial" w:hAnsi="Arial" w:cs="Arial"/>
          <w:sz w:val="20"/>
          <w:szCs w:val="20"/>
        </w:rPr>
        <w:t>. Налоговые об</w:t>
      </w:r>
      <w:r w:rsidRPr="00215164">
        <w:rPr>
          <w:rFonts w:ascii="Arial" w:hAnsi="Arial" w:cs="Arial"/>
          <w:sz w:val="20"/>
          <w:szCs w:val="20"/>
        </w:rPr>
        <w:t>я</w:t>
      </w:r>
      <w:r w:rsidRPr="00215164">
        <w:rPr>
          <w:rFonts w:ascii="Arial" w:hAnsi="Arial" w:cs="Arial"/>
          <w:sz w:val="20"/>
          <w:szCs w:val="20"/>
        </w:rPr>
        <w:t xml:space="preserve">зательства </w:t>
      </w:r>
      <w:r w:rsidR="000138B2" w:rsidRPr="00215164">
        <w:rPr>
          <w:rFonts w:ascii="Arial" w:hAnsi="Arial" w:cs="Arial"/>
          <w:sz w:val="20"/>
          <w:szCs w:val="20"/>
        </w:rPr>
        <w:t>возникают при выставлении счета</w:t>
      </w:r>
      <w:r w:rsidR="002634B8" w:rsidRPr="00215164">
        <w:rPr>
          <w:rFonts w:ascii="Arial" w:hAnsi="Arial" w:cs="Arial"/>
          <w:sz w:val="20"/>
          <w:szCs w:val="20"/>
        </w:rPr>
        <w:t>-</w:t>
      </w:r>
      <w:r w:rsidRPr="00215164">
        <w:rPr>
          <w:rFonts w:ascii="Arial" w:hAnsi="Arial" w:cs="Arial"/>
          <w:sz w:val="20"/>
          <w:szCs w:val="20"/>
        </w:rPr>
        <w:t xml:space="preserve">фактуры при отгрузке </w:t>
      </w:r>
      <w:r w:rsidR="00901DE8" w:rsidRPr="00215164">
        <w:rPr>
          <w:rFonts w:ascii="Arial" w:hAnsi="Arial" w:cs="Arial"/>
          <w:sz w:val="20"/>
          <w:szCs w:val="20"/>
        </w:rPr>
        <w:t>продуктов</w:t>
      </w:r>
      <w:r w:rsidRPr="00215164">
        <w:rPr>
          <w:rFonts w:ascii="Arial" w:hAnsi="Arial" w:cs="Arial"/>
          <w:sz w:val="20"/>
          <w:szCs w:val="20"/>
        </w:rPr>
        <w:t xml:space="preserve"> или </w:t>
      </w:r>
      <w:r w:rsidR="00C63486" w:rsidRPr="00215164">
        <w:rPr>
          <w:rFonts w:ascii="Arial" w:hAnsi="Arial" w:cs="Arial"/>
          <w:sz w:val="20"/>
          <w:szCs w:val="20"/>
        </w:rPr>
        <w:t xml:space="preserve">их </w:t>
      </w:r>
      <w:r w:rsidRPr="00215164">
        <w:rPr>
          <w:rFonts w:ascii="Arial" w:hAnsi="Arial" w:cs="Arial"/>
          <w:sz w:val="20"/>
          <w:szCs w:val="20"/>
        </w:rPr>
        <w:t>оплате</w:t>
      </w:r>
      <w:r w:rsidR="00901DE8" w:rsidRPr="00215164">
        <w:rPr>
          <w:rFonts w:ascii="Arial" w:hAnsi="Arial" w:cs="Arial"/>
          <w:sz w:val="20"/>
          <w:szCs w:val="20"/>
        </w:rPr>
        <w:t>. У</w:t>
      </w:r>
      <w:r w:rsidRPr="00215164">
        <w:rPr>
          <w:rFonts w:ascii="Arial" w:hAnsi="Arial" w:cs="Arial"/>
          <w:sz w:val="20"/>
          <w:szCs w:val="20"/>
        </w:rPr>
        <w:t>ст</w:t>
      </w:r>
      <w:r w:rsidRPr="00215164">
        <w:rPr>
          <w:rFonts w:ascii="Arial" w:hAnsi="Arial" w:cs="Arial"/>
          <w:sz w:val="20"/>
          <w:szCs w:val="20"/>
        </w:rPr>
        <w:t>а</w:t>
      </w:r>
      <w:r w:rsidRPr="00215164">
        <w:rPr>
          <w:rFonts w:ascii="Arial" w:hAnsi="Arial" w:cs="Arial"/>
          <w:sz w:val="20"/>
          <w:szCs w:val="20"/>
        </w:rPr>
        <w:t>новлен</w:t>
      </w:r>
      <w:r w:rsidR="00EF0E4C"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 несколько нулевых, пониженных и основных налоговых ставок на </w:t>
      </w:r>
      <w:r w:rsidR="00901DE8" w:rsidRPr="00215164">
        <w:rPr>
          <w:rFonts w:ascii="Arial" w:hAnsi="Arial" w:cs="Arial"/>
          <w:sz w:val="20"/>
          <w:szCs w:val="20"/>
        </w:rPr>
        <w:t>ввоз</w:t>
      </w:r>
      <w:r w:rsidRPr="00215164">
        <w:rPr>
          <w:rFonts w:ascii="Arial" w:hAnsi="Arial" w:cs="Arial"/>
          <w:sz w:val="20"/>
          <w:szCs w:val="20"/>
        </w:rPr>
        <w:t>.</w:t>
      </w:r>
    </w:p>
    <w:p w:rsidR="00911F3A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Многие страны освобождают мелких предпринимателей, имеющих го</w:t>
      </w:r>
      <w:r w:rsidR="00901DE8" w:rsidRPr="00215164">
        <w:rPr>
          <w:rFonts w:ascii="Arial" w:hAnsi="Arial" w:cs="Arial"/>
          <w:sz w:val="20"/>
          <w:szCs w:val="20"/>
        </w:rPr>
        <w:t>довой оборот ниже определе</w:t>
      </w:r>
      <w:r w:rsidR="00901DE8" w:rsidRPr="00215164">
        <w:rPr>
          <w:rFonts w:ascii="Arial" w:hAnsi="Arial" w:cs="Arial"/>
          <w:sz w:val="20"/>
          <w:szCs w:val="20"/>
        </w:rPr>
        <w:t>н</w:t>
      </w:r>
      <w:r w:rsidR="00901DE8" w:rsidRPr="00215164">
        <w:rPr>
          <w:rFonts w:ascii="Arial" w:hAnsi="Arial" w:cs="Arial"/>
          <w:sz w:val="20"/>
          <w:szCs w:val="20"/>
        </w:rPr>
        <w:t xml:space="preserve">ного </w:t>
      </w:r>
      <w:r w:rsidRPr="00215164">
        <w:rPr>
          <w:rFonts w:ascii="Arial" w:hAnsi="Arial" w:cs="Arial"/>
          <w:sz w:val="20"/>
          <w:szCs w:val="20"/>
        </w:rPr>
        <w:t>уровня (порог регистрации), от обязанности регистрироваться. Они не заполняют налоговые д</w:t>
      </w:r>
      <w:r w:rsidRPr="00215164">
        <w:rPr>
          <w:rFonts w:ascii="Arial" w:hAnsi="Arial" w:cs="Arial"/>
          <w:sz w:val="20"/>
          <w:szCs w:val="20"/>
        </w:rPr>
        <w:t>е</w:t>
      </w:r>
      <w:r w:rsidRPr="00215164">
        <w:rPr>
          <w:rFonts w:ascii="Arial" w:hAnsi="Arial" w:cs="Arial"/>
          <w:sz w:val="20"/>
          <w:szCs w:val="20"/>
        </w:rPr>
        <w:t xml:space="preserve">кларации, не </w:t>
      </w:r>
      <w:r w:rsidR="00901DE8" w:rsidRPr="00215164">
        <w:rPr>
          <w:rFonts w:ascii="Arial" w:hAnsi="Arial" w:cs="Arial"/>
          <w:sz w:val="20"/>
          <w:szCs w:val="20"/>
        </w:rPr>
        <w:t>выплачивают</w:t>
      </w:r>
      <w:r w:rsidRPr="00215164">
        <w:rPr>
          <w:rFonts w:ascii="Arial" w:hAnsi="Arial" w:cs="Arial"/>
          <w:sz w:val="20"/>
          <w:szCs w:val="20"/>
        </w:rPr>
        <w:t xml:space="preserve"> НДС и могут не вести соответствующую отчетность. </w:t>
      </w:r>
      <w:r w:rsidR="00901DE8" w:rsidRPr="00215164">
        <w:rPr>
          <w:rFonts w:ascii="Arial" w:hAnsi="Arial" w:cs="Arial"/>
          <w:sz w:val="20"/>
          <w:szCs w:val="20"/>
        </w:rPr>
        <w:t>Трудностей</w:t>
      </w:r>
      <w:r w:rsidRPr="00215164">
        <w:rPr>
          <w:rFonts w:ascii="Arial" w:hAnsi="Arial" w:cs="Arial"/>
          <w:sz w:val="20"/>
          <w:szCs w:val="20"/>
        </w:rPr>
        <w:t xml:space="preserve"> с зачетом </w:t>
      </w:r>
      <w:r w:rsidR="00901DE8" w:rsidRPr="00215164">
        <w:rPr>
          <w:rFonts w:ascii="Arial" w:hAnsi="Arial" w:cs="Arial"/>
          <w:sz w:val="20"/>
          <w:szCs w:val="20"/>
        </w:rPr>
        <w:t>НДС</w:t>
      </w:r>
      <w:r w:rsidRPr="00215164">
        <w:rPr>
          <w:rFonts w:ascii="Arial" w:hAnsi="Arial" w:cs="Arial"/>
          <w:sz w:val="20"/>
          <w:szCs w:val="20"/>
        </w:rPr>
        <w:t xml:space="preserve"> не </w:t>
      </w:r>
      <w:r w:rsidR="00487EA0" w:rsidRPr="00215164">
        <w:rPr>
          <w:rFonts w:ascii="Arial" w:hAnsi="Arial" w:cs="Arial"/>
          <w:sz w:val="20"/>
          <w:szCs w:val="20"/>
        </w:rPr>
        <w:t>появляется</w:t>
      </w:r>
      <w:r w:rsidRPr="00215164">
        <w:rPr>
          <w:rFonts w:ascii="Arial" w:hAnsi="Arial" w:cs="Arial"/>
          <w:sz w:val="20"/>
          <w:szCs w:val="20"/>
        </w:rPr>
        <w:t xml:space="preserve">, </w:t>
      </w:r>
      <w:r w:rsidR="002634B8" w:rsidRPr="00215164">
        <w:rPr>
          <w:rFonts w:ascii="Arial" w:hAnsi="Arial" w:cs="Arial"/>
          <w:sz w:val="20"/>
          <w:szCs w:val="20"/>
        </w:rPr>
        <w:t xml:space="preserve">т.к. </w:t>
      </w:r>
      <w:r w:rsidR="00EF0E4C" w:rsidRPr="00215164">
        <w:rPr>
          <w:rFonts w:ascii="Arial" w:hAnsi="Arial" w:cs="Arial"/>
          <w:sz w:val="20"/>
          <w:szCs w:val="20"/>
        </w:rPr>
        <w:t>основная</w:t>
      </w:r>
      <w:r w:rsidRPr="00215164">
        <w:rPr>
          <w:rFonts w:ascii="Arial" w:hAnsi="Arial" w:cs="Arial"/>
          <w:sz w:val="20"/>
          <w:szCs w:val="20"/>
        </w:rPr>
        <w:t xml:space="preserve"> масса мелких предпринимателей, попавшая под освобождение </w:t>
      </w:r>
      <w:r w:rsidR="00487EA0" w:rsidRPr="00215164">
        <w:rPr>
          <w:rFonts w:ascii="Arial" w:hAnsi="Arial" w:cs="Arial"/>
          <w:sz w:val="20"/>
          <w:szCs w:val="20"/>
        </w:rPr>
        <w:t xml:space="preserve">от </w:t>
      </w:r>
      <w:r w:rsidRPr="00215164">
        <w:rPr>
          <w:rFonts w:ascii="Arial" w:hAnsi="Arial" w:cs="Arial"/>
          <w:sz w:val="20"/>
          <w:szCs w:val="20"/>
        </w:rPr>
        <w:t xml:space="preserve">налога, реализует </w:t>
      </w:r>
      <w:r w:rsidR="00487EA0" w:rsidRPr="00215164">
        <w:rPr>
          <w:rFonts w:ascii="Arial" w:hAnsi="Arial" w:cs="Arial"/>
          <w:sz w:val="20"/>
          <w:szCs w:val="20"/>
        </w:rPr>
        <w:t>собственную</w:t>
      </w:r>
      <w:r w:rsidRPr="00215164">
        <w:rPr>
          <w:rFonts w:ascii="Arial" w:hAnsi="Arial" w:cs="Arial"/>
          <w:sz w:val="20"/>
          <w:szCs w:val="20"/>
        </w:rPr>
        <w:t xml:space="preserve"> продукцию конечному </w:t>
      </w:r>
      <w:r w:rsidR="00487EA0" w:rsidRPr="00215164">
        <w:rPr>
          <w:rFonts w:ascii="Arial" w:hAnsi="Arial" w:cs="Arial"/>
          <w:sz w:val="20"/>
          <w:szCs w:val="20"/>
        </w:rPr>
        <w:t>покупателю</w:t>
      </w:r>
      <w:r w:rsidRPr="00215164">
        <w:rPr>
          <w:rFonts w:ascii="Arial" w:hAnsi="Arial" w:cs="Arial"/>
          <w:sz w:val="20"/>
          <w:szCs w:val="20"/>
        </w:rPr>
        <w:t xml:space="preserve">. В Бельгии и Греции </w:t>
      </w:r>
      <w:r w:rsidR="00EF0E4C" w:rsidRPr="00215164">
        <w:rPr>
          <w:rFonts w:ascii="Arial" w:hAnsi="Arial" w:cs="Arial"/>
          <w:sz w:val="20"/>
          <w:szCs w:val="20"/>
        </w:rPr>
        <w:t>необход</w:t>
      </w:r>
      <w:r w:rsidR="00EF0E4C" w:rsidRPr="00215164">
        <w:rPr>
          <w:rFonts w:ascii="Arial" w:hAnsi="Arial" w:cs="Arial"/>
          <w:sz w:val="20"/>
          <w:szCs w:val="20"/>
        </w:rPr>
        <w:t>и</w:t>
      </w:r>
      <w:r w:rsidR="00EF0E4C" w:rsidRPr="00215164">
        <w:rPr>
          <w:rFonts w:ascii="Arial" w:hAnsi="Arial" w:cs="Arial"/>
          <w:sz w:val="20"/>
          <w:szCs w:val="20"/>
        </w:rPr>
        <w:t xml:space="preserve">мость оплаты НДС для </w:t>
      </w:r>
      <w:r w:rsidRPr="00215164">
        <w:rPr>
          <w:rFonts w:ascii="Arial" w:hAnsi="Arial" w:cs="Arial"/>
          <w:sz w:val="20"/>
          <w:szCs w:val="20"/>
        </w:rPr>
        <w:t>мелки</w:t>
      </w:r>
      <w:r w:rsidR="00EF0E4C" w:rsidRPr="00215164">
        <w:rPr>
          <w:rFonts w:ascii="Arial" w:hAnsi="Arial" w:cs="Arial"/>
          <w:sz w:val="20"/>
          <w:szCs w:val="20"/>
        </w:rPr>
        <w:t>х</w:t>
      </w:r>
      <w:r w:rsidRPr="00215164">
        <w:rPr>
          <w:rFonts w:ascii="Arial" w:hAnsi="Arial" w:cs="Arial"/>
          <w:sz w:val="20"/>
          <w:szCs w:val="20"/>
        </w:rPr>
        <w:t xml:space="preserve"> предпринимател</w:t>
      </w:r>
      <w:r w:rsidR="00EF0E4C" w:rsidRPr="00215164">
        <w:rPr>
          <w:rFonts w:ascii="Arial" w:hAnsi="Arial" w:cs="Arial"/>
          <w:sz w:val="20"/>
          <w:szCs w:val="20"/>
        </w:rPr>
        <w:t xml:space="preserve">ей зависит </w:t>
      </w:r>
      <w:r w:rsidRPr="00215164">
        <w:rPr>
          <w:rFonts w:ascii="Arial" w:hAnsi="Arial" w:cs="Arial"/>
          <w:sz w:val="20"/>
          <w:szCs w:val="20"/>
        </w:rPr>
        <w:t>от того</w:t>
      </w:r>
      <w:r w:rsidR="00D710F1" w:rsidRPr="00215164">
        <w:rPr>
          <w:rFonts w:ascii="Arial" w:hAnsi="Arial" w:cs="Arial"/>
          <w:sz w:val="20"/>
          <w:szCs w:val="20"/>
        </w:rPr>
        <w:t>,</w:t>
      </w:r>
      <w:r w:rsidRPr="00215164">
        <w:rPr>
          <w:rFonts w:ascii="Arial" w:hAnsi="Arial" w:cs="Arial"/>
          <w:sz w:val="20"/>
          <w:szCs w:val="20"/>
        </w:rPr>
        <w:t xml:space="preserve"> какой продукцией они торгуют или </w:t>
      </w:r>
      <w:r w:rsidR="00487EA0" w:rsidRPr="00215164">
        <w:rPr>
          <w:rFonts w:ascii="Arial" w:hAnsi="Arial" w:cs="Arial"/>
          <w:sz w:val="20"/>
          <w:szCs w:val="20"/>
        </w:rPr>
        <w:t xml:space="preserve">какой </w:t>
      </w:r>
      <w:r w:rsidRPr="00215164">
        <w:rPr>
          <w:rFonts w:ascii="Arial" w:hAnsi="Arial" w:cs="Arial"/>
          <w:sz w:val="20"/>
          <w:szCs w:val="20"/>
        </w:rPr>
        <w:t>деятель</w:t>
      </w:r>
      <w:r w:rsidR="00487EA0" w:rsidRPr="00215164">
        <w:rPr>
          <w:rFonts w:ascii="Arial" w:hAnsi="Arial" w:cs="Arial"/>
          <w:sz w:val="20"/>
          <w:szCs w:val="20"/>
        </w:rPr>
        <w:t xml:space="preserve">ностью </w:t>
      </w:r>
      <w:r w:rsidRPr="00215164">
        <w:rPr>
          <w:rFonts w:ascii="Arial" w:hAnsi="Arial" w:cs="Arial"/>
          <w:sz w:val="20"/>
          <w:szCs w:val="20"/>
        </w:rPr>
        <w:t xml:space="preserve">занимаются. </w:t>
      </w:r>
      <w:r w:rsidR="00EF0E4C" w:rsidRPr="00215164">
        <w:rPr>
          <w:rFonts w:ascii="Arial" w:hAnsi="Arial" w:cs="Arial"/>
          <w:sz w:val="20"/>
          <w:szCs w:val="20"/>
        </w:rPr>
        <w:t>Предприниматели, которые осуществляют</w:t>
      </w:r>
      <w:r w:rsidRPr="00215164">
        <w:rPr>
          <w:rFonts w:ascii="Arial" w:hAnsi="Arial" w:cs="Arial"/>
          <w:sz w:val="20"/>
          <w:szCs w:val="20"/>
        </w:rPr>
        <w:t xml:space="preserve"> торгов</w:t>
      </w:r>
      <w:r w:rsidR="00EF0E4C" w:rsidRPr="00215164">
        <w:rPr>
          <w:rFonts w:ascii="Arial" w:hAnsi="Arial" w:cs="Arial"/>
          <w:sz w:val="20"/>
          <w:szCs w:val="20"/>
        </w:rPr>
        <w:t>ую</w:t>
      </w:r>
      <w:r w:rsidR="00487EA0" w:rsidRPr="00215164">
        <w:rPr>
          <w:rFonts w:ascii="Arial" w:hAnsi="Arial" w:cs="Arial"/>
          <w:sz w:val="20"/>
          <w:szCs w:val="20"/>
        </w:rPr>
        <w:t xml:space="preserve"> деятельность</w:t>
      </w:r>
      <w:r w:rsidRPr="00215164">
        <w:rPr>
          <w:rFonts w:ascii="Arial" w:hAnsi="Arial" w:cs="Arial"/>
          <w:sz w:val="20"/>
          <w:szCs w:val="20"/>
        </w:rPr>
        <w:t xml:space="preserve"> вразнос, улич</w:t>
      </w:r>
      <w:r w:rsidR="00EF0E4C" w:rsidRPr="00215164">
        <w:rPr>
          <w:rFonts w:ascii="Arial" w:hAnsi="Arial" w:cs="Arial"/>
          <w:sz w:val="20"/>
          <w:szCs w:val="20"/>
        </w:rPr>
        <w:t>ную</w:t>
      </w:r>
      <w:r w:rsidRPr="00215164">
        <w:rPr>
          <w:rFonts w:ascii="Arial" w:hAnsi="Arial" w:cs="Arial"/>
          <w:sz w:val="20"/>
          <w:szCs w:val="20"/>
        </w:rPr>
        <w:t xml:space="preserve"> торго</w:t>
      </w:r>
      <w:r w:rsidR="00487EA0" w:rsidRPr="00215164">
        <w:rPr>
          <w:rFonts w:ascii="Arial" w:hAnsi="Arial" w:cs="Arial"/>
          <w:sz w:val="20"/>
          <w:szCs w:val="20"/>
        </w:rPr>
        <w:t>в</w:t>
      </w:r>
      <w:r w:rsidR="00EF0E4C" w:rsidRPr="00215164">
        <w:rPr>
          <w:rFonts w:ascii="Arial" w:hAnsi="Arial" w:cs="Arial"/>
          <w:sz w:val="20"/>
          <w:szCs w:val="20"/>
        </w:rPr>
        <w:t>ую</w:t>
      </w:r>
      <w:r w:rsidR="00487EA0" w:rsidRPr="00215164">
        <w:rPr>
          <w:rFonts w:ascii="Arial" w:hAnsi="Arial" w:cs="Arial"/>
          <w:sz w:val="20"/>
          <w:szCs w:val="20"/>
        </w:rPr>
        <w:t xml:space="preserve"> деятельность</w:t>
      </w:r>
      <w:r w:rsidRPr="00215164">
        <w:rPr>
          <w:rFonts w:ascii="Arial" w:hAnsi="Arial" w:cs="Arial"/>
          <w:sz w:val="20"/>
          <w:szCs w:val="20"/>
        </w:rPr>
        <w:t xml:space="preserve"> и </w:t>
      </w:r>
      <w:proofErr w:type="gramStart"/>
      <w:r w:rsidR="00EF0E4C" w:rsidRPr="00215164">
        <w:rPr>
          <w:rFonts w:ascii="Arial" w:hAnsi="Arial" w:cs="Arial"/>
          <w:sz w:val="20"/>
          <w:szCs w:val="20"/>
        </w:rPr>
        <w:t xml:space="preserve">держат </w:t>
      </w:r>
      <w:r w:rsidR="00487EA0" w:rsidRPr="00215164">
        <w:rPr>
          <w:rFonts w:ascii="Arial" w:hAnsi="Arial" w:cs="Arial"/>
          <w:sz w:val="20"/>
          <w:szCs w:val="20"/>
        </w:rPr>
        <w:t>недорогие</w:t>
      </w:r>
      <w:r w:rsidRPr="00215164">
        <w:rPr>
          <w:rFonts w:ascii="Arial" w:hAnsi="Arial" w:cs="Arial"/>
          <w:sz w:val="20"/>
          <w:szCs w:val="20"/>
        </w:rPr>
        <w:t xml:space="preserve"> магазины</w:t>
      </w:r>
      <w:r w:rsidR="00EF0E4C" w:rsidRPr="00215164">
        <w:rPr>
          <w:rFonts w:ascii="Arial" w:hAnsi="Arial" w:cs="Arial"/>
          <w:sz w:val="20"/>
          <w:szCs w:val="20"/>
        </w:rPr>
        <w:t xml:space="preserve"> могут</w:t>
      </w:r>
      <w:proofErr w:type="gramEnd"/>
      <w:r w:rsidR="00EF0E4C" w:rsidRPr="00215164">
        <w:rPr>
          <w:rFonts w:ascii="Arial" w:hAnsi="Arial" w:cs="Arial"/>
          <w:sz w:val="20"/>
          <w:szCs w:val="20"/>
        </w:rPr>
        <w:t xml:space="preserve"> быть освобождены от налога на добавленную стоимость. </w:t>
      </w:r>
      <w:r w:rsidRPr="00215164">
        <w:rPr>
          <w:rFonts w:ascii="Arial" w:hAnsi="Arial" w:cs="Arial"/>
          <w:sz w:val="20"/>
          <w:szCs w:val="20"/>
        </w:rPr>
        <w:t xml:space="preserve">Освобождение от уплаты </w:t>
      </w:r>
      <w:r w:rsidR="00487EA0" w:rsidRPr="00215164">
        <w:rPr>
          <w:rFonts w:ascii="Arial" w:hAnsi="Arial" w:cs="Arial"/>
          <w:sz w:val="20"/>
          <w:szCs w:val="20"/>
        </w:rPr>
        <w:t>НДС</w:t>
      </w:r>
      <w:r w:rsidRPr="00215164">
        <w:rPr>
          <w:rFonts w:ascii="Arial" w:hAnsi="Arial" w:cs="Arial"/>
          <w:sz w:val="20"/>
          <w:szCs w:val="20"/>
        </w:rPr>
        <w:t xml:space="preserve"> зависит от самого предпринимат</w:t>
      </w:r>
      <w:r w:rsidRPr="00215164">
        <w:rPr>
          <w:rFonts w:ascii="Arial" w:hAnsi="Arial" w:cs="Arial"/>
          <w:sz w:val="20"/>
          <w:szCs w:val="20"/>
        </w:rPr>
        <w:t>е</w:t>
      </w:r>
      <w:r w:rsidRPr="00215164">
        <w:rPr>
          <w:rFonts w:ascii="Arial" w:hAnsi="Arial" w:cs="Arial"/>
          <w:sz w:val="20"/>
          <w:szCs w:val="20"/>
        </w:rPr>
        <w:t xml:space="preserve">ля. Ему предоставляется право выбирать: быть плательщиком налога на добавленную стоимость </w:t>
      </w:r>
      <w:r w:rsidR="00E07D66" w:rsidRPr="00215164">
        <w:rPr>
          <w:rFonts w:ascii="Arial" w:hAnsi="Arial" w:cs="Arial"/>
          <w:sz w:val="20"/>
          <w:szCs w:val="20"/>
        </w:rPr>
        <w:t>л</w:t>
      </w:r>
      <w:r w:rsidR="00E07D66" w:rsidRPr="00215164">
        <w:rPr>
          <w:rFonts w:ascii="Arial" w:hAnsi="Arial" w:cs="Arial"/>
          <w:sz w:val="20"/>
          <w:szCs w:val="20"/>
        </w:rPr>
        <w:t>и</w:t>
      </w:r>
      <w:r w:rsidR="00E07D66" w:rsidRPr="00215164">
        <w:rPr>
          <w:rFonts w:ascii="Arial" w:hAnsi="Arial" w:cs="Arial"/>
          <w:sz w:val="20"/>
          <w:szCs w:val="20"/>
        </w:rPr>
        <w:t>бо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E07D66" w:rsidRPr="00215164">
        <w:rPr>
          <w:rFonts w:ascii="Arial" w:hAnsi="Arial" w:cs="Arial"/>
          <w:sz w:val="20"/>
          <w:szCs w:val="20"/>
        </w:rPr>
        <w:t>вос</w:t>
      </w:r>
      <w:r w:rsidRPr="00215164">
        <w:rPr>
          <w:rFonts w:ascii="Arial" w:hAnsi="Arial" w:cs="Arial"/>
          <w:sz w:val="20"/>
          <w:szCs w:val="20"/>
        </w:rPr>
        <w:t xml:space="preserve">пользоваться льготой и не </w:t>
      </w:r>
      <w:r w:rsidR="00E07D66" w:rsidRPr="00215164">
        <w:rPr>
          <w:rFonts w:ascii="Arial" w:hAnsi="Arial" w:cs="Arial"/>
          <w:sz w:val="20"/>
          <w:szCs w:val="20"/>
        </w:rPr>
        <w:t>выплачивать</w:t>
      </w:r>
      <w:r w:rsidRPr="00215164">
        <w:rPr>
          <w:rFonts w:ascii="Arial" w:hAnsi="Arial" w:cs="Arial"/>
          <w:sz w:val="20"/>
          <w:szCs w:val="20"/>
        </w:rPr>
        <w:t xml:space="preserve"> этот налог. Франция</w:t>
      </w:r>
      <w:r w:rsidR="004D61E0" w:rsidRPr="00215164">
        <w:rPr>
          <w:rFonts w:ascii="Arial" w:hAnsi="Arial" w:cs="Arial"/>
          <w:sz w:val="20"/>
          <w:szCs w:val="20"/>
        </w:rPr>
        <w:t>, например,</w:t>
      </w:r>
      <w:r w:rsidRPr="00215164">
        <w:rPr>
          <w:rFonts w:ascii="Arial" w:hAnsi="Arial" w:cs="Arial"/>
          <w:sz w:val="20"/>
          <w:szCs w:val="20"/>
        </w:rPr>
        <w:t xml:space="preserve"> имеет </w:t>
      </w:r>
      <w:r w:rsidR="00D710F1" w:rsidRPr="00215164">
        <w:rPr>
          <w:rFonts w:ascii="Arial" w:hAnsi="Arial" w:cs="Arial"/>
          <w:sz w:val="20"/>
          <w:szCs w:val="20"/>
        </w:rPr>
        <w:t>не</w:t>
      </w:r>
      <w:r w:rsidR="00E07D66" w:rsidRPr="00215164">
        <w:rPr>
          <w:rFonts w:ascii="Arial" w:hAnsi="Arial" w:cs="Arial"/>
          <w:sz w:val="20"/>
          <w:szCs w:val="20"/>
        </w:rPr>
        <w:t>простую</w:t>
      </w:r>
      <w:r w:rsidRPr="00215164">
        <w:rPr>
          <w:rFonts w:ascii="Arial" w:hAnsi="Arial" w:cs="Arial"/>
          <w:sz w:val="20"/>
          <w:szCs w:val="20"/>
        </w:rPr>
        <w:t xml:space="preserve"> с</w:t>
      </w:r>
      <w:r w:rsidRPr="00215164">
        <w:rPr>
          <w:rFonts w:ascii="Arial" w:hAnsi="Arial" w:cs="Arial"/>
          <w:sz w:val="20"/>
          <w:szCs w:val="20"/>
        </w:rPr>
        <w:t>и</w:t>
      </w:r>
      <w:r w:rsidRPr="00215164">
        <w:rPr>
          <w:rFonts w:ascii="Arial" w:hAnsi="Arial" w:cs="Arial"/>
          <w:sz w:val="20"/>
          <w:szCs w:val="20"/>
        </w:rPr>
        <w:t xml:space="preserve">стему предположительных оценок. </w:t>
      </w:r>
      <w:r w:rsidR="00EF0E4C" w:rsidRPr="00215164">
        <w:rPr>
          <w:rFonts w:ascii="Arial" w:hAnsi="Arial" w:cs="Arial"/>
          <w:sz w:val="20"/>
          <w:szCs w:val="20"/>
        </w:rPr>
        <w:t>У нее отсутс</w:t>
      </w:r>
      <w:r w:rsidR="004D61E0" w:rsidRPr="00215164">
        <w:rPr>
          <w:rFonts w:ascii="Arial" w:hAnsi="Arial" w:cs="Arial"/>
          <w:sz w:val="20"/>
          <w:szCs w:val="20"/>
        </w:rPr>
        <w:t>т</w:t>
      </w:r>
      <w:r w:rsidR="00EF0E4C" w:rsidRPr="00215164">
        <w:rPr>
          <w:rFonts w:ascii="Arial" w:hAnsi="Arial" w:cs="Arial"/>
          <w:sz w:val="20"/>
          <w:szCs w:val="20"/>
        </w:rPr>
        <w:t>вует</w:t>
      </w:r>
      <w:r w:rsidRPr="00215164">
        <w:rPr>
          <w:rFonts w:ascii="Arial" w:hAnsi="Arial" w:cs="Arial"/>
          <w:sz w:val="20"/>
          <w:szCs w:val="20"/>
        </w:rPr>
        <w:t xml:space="preserve"> регистрационн</w:t>
      </w:r>
      <w:r w:rsidR="00EF0E4C" w:rsidRPr="00215164">
        <w:rPr>
          <w:rFonts w:ascii="Arial" w:hAnsi="Arial" w:cs="Arial"/>
          <w:sz w:val="20"/>
          <w:szCs w:val="20"/>
        </w:rPr>
        <w:t xml:space="preserve">ый </w:t>
      </w:r>
      <w:r w:rsidRPr="00215164">
        <w:rPr>
          <w:rFonts w:ascii="Arial" w:hAnsi="Arial" w:cs="Arial"/>
          <w:sz w:val="20"/>
          <w:szCs w:val="20"/>
        </w:rPr>
        <w:t xml:space="preserve">порог, </w:t>
      </w:r>
      <w:r w:rsidR="00E07D66" w:rsidRPr="00215164">
        <w:rPr>
          <w:rFonts w:ascii="Arial" w:hAnsi="Arial" w:cs="Arial"/>
          <w:sz w:val="20"/>
          <w:szCs w:val="20"/>
        </w:rPr>
        <w:t>однако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4D61E0" w:rsidRPr="00215164">
        <w:rPr>
          <w:rFonts w:ascii="Arial" w:hAnsi="Arial" w:cs="Arial"/>
          <w:sz w:val="20"/>
          <w:szCs w:val="20"/>
        </w:rPr>
        <w:t>к каждому сл</w:t>
      </w:r>
      <w:r w:rsidR="004D61E0" w:rsidRPr="00215164">
        <w:rPr>
          <w:rFonts w:ascii="Arial" w:hAnsi="Arial" w:cs="Arial"/>
          <w:sz w:val="20"/>
          <w:szCs w:val="20"/>
        </w:rPr>
        <w:t>у</w:t>
      </w:r>
      <w:r w:rsidR="004D61E0" w:rsidRPr="00215164">
        <w:rPr>
          <w:rFonts w:ascii="Arial" w:hAnsi="Arial" w:cs="Arial"/>
          <w:sz w:val="20"/>
          <w:szCs w:val="20"/>
        </w:rPr>
        <w:t>чаю расчета налоговых обязатель</w:t>
      </w:r>
      <w:proofErr w:type="gramStart"/>
      <w:r w:rsidR="004D61E0" w:rsidRPr="00215164">
        <w:rPr>
          <w:rFonts w:ascii="Arial" w:hAnsi="Arial" w:cs="Arial"/>
          <w:sz w:val="20"/>
          <w:szCs w:val="20"/>
        </w:rPr>
        <w:t xml:space="preserve">ств </w:t>
      </w:r>
      <w:r w:rsidRPr="00215164">
        <w:rPr>
          <w:rFonts w:ascii="Arial" w:hAnsi="Arial" w:cs="Arial"/>
          <w:sz w:val="20"/>
          <w:szCs w:val="20"/>
        </w:rPr>
        <w:t>тр</w:t>
      </w:r>
      <w:proofErr w:type="gramEnd"/>
      <w:r w:rsidRPr="00215164">
        <w:rPr>
          <w:rFonts w:ascii="Arial" w:hAnsi="Arial" w:cs="Arial"/>
          <w:sz w:val="20"/>
          <w:szCs w:val="20"/>
        </w:rPr>
        <w:t>ебует</w:t>
      </w:r>
      <w:r w:rsidR="00EF0E4C" w:rsidRPr="00215164">
        <w:rPr>
          <w:rFonts w:ascii="Arial" w:hAnsi="Arial" w:cs="Arial"/>
          <w:sz w:val="20"/>
          <w:szCs w:val="20"/>
        </w:rPr>
        <w:t>ся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E07D66" w:rsidRPr="00215164">
        <w:rPr>
          <w:rFonts w:ascii="Arial" w:hAnsi="Arial" w:cs="Arial"/>
          <w:sz w:val="20"/>
          <w:szCs w:val="20"/>
        </w:rPr>
        <w:t>персональн</w:t>
      </w:r>
      <w:r w:rsidR="00EF0E4C" w:rsidRPr="00215164">
        <w:rPr>
          <w:rFonts w:ascii="Arial" w:hAnsi="Arial" w:cs="Arial"/>
          <w:sz w:val="20"/>
          <w:szCs w:val="20"/>
        </w:rPr>
        <w:t>ый подход</w:t>
      </w:r>
      <w:r w:rsidRPr="00215164">
        <w:rPr>
          <w:rFonts w:ascii="Arial" w:hAnsi="Arial" w:cs="Arial"/>
          <w:sz w:val="20"/>
          <w:szCs w:val="20"/>
        </w:rPr>
        <w:t>.</w:t>
      </w:r>
    </w:p>
    <w:p w:rsidR="00BC3957" w:rsidRPr="00215164" w:rsidRDefault="00911F3A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Независимо от того, что схема устройства </w:t>
      </w:r>
      <w:r w:rsidR="00E07D66" w:rsidRPr="00215164">
        <w:rPr>
          <w:rFonts w:ascii="Arial" w:hAnsi="Arial" w:cs="Arial"/>
          <w:sz w:val="20"/>
          <w:szCs w:val="20"/>
        </w:rPr>
        <w:t>НДС</w:t>
      </w:r>
      <w:r w:rsidRPr="00215164">
        <w:rPr>
          <w:rFonts w:ascii="Arial" w:hAnsi="Arial" w:cs="Arial"/>
          <w:sz w:val="20"/>
          <w:szCs w:val="20"/>
        </w:rPr>
        <w:t xml:space="preserve"> во многих </w:t>
      </w:r>
      <w:r w:rsidR="00E07D66" w:rsidRPr="00215164">
        <w:rPr>
          <w:rFonts w:ascii="Arial" w:hAnsi="Arial" w:cs="Arial"/>
          <w:sz w:val="20"/>
          <w:szCs w:val="20"/>
        </w:rPr>
        <w:t>государствах с</w:t>
      </w:r>
      <w:r w:rsidRPr="00215164">
        <w:rPr>
          <w:rFonts w:ascii="Arial" w:hAnsi="Arial" w:cs="Arial"/>
          <w:sz w:val="20"/>
          <w:szCs w:val="20"/>
        </w:rPr>
        <w:t xml:space="preserve">хожа, </w:t>
      </w:r>
      <w:r w:rsidR="001A32AD" w:rsidRPr="00215164">
        <w:rPr>
          <w:rFonts w:ascii="Arial" w:hAnsi="Arial" w:cs="Arial"/>
          <w:sz w:val="20"/>
          <w:szCs w:val="20"/>
        </w:rPr>
        <w:t xml:space="preserve">некоторые </w:t>
      </w:r>
      <w:r w:rsidRPr="00215164">
        <w:rPr>
          <w:rFonts w:ascii="Arial" w:hAnsi="Arial" w:cs="Arial"/>
          <w:sz w:val="20"/>
          <w:szCs w:val="20"/>
        </w:rPr>
        <w:t>особенн</w:t>
      </w:r>
      <w:r w:rsidRPr="00215164">
        <w:rPr>
          <w:rFonts w:ascii="Arial" w:hAnsi="Arial" w:cs="Arial"/>
          <w:sz w:val="20"/>
          <w:szCs w:val="20"/>
        </w:rPr>
        <w:t>о</w:t>
      </w:r>
      <w:r w:rsidRPr="00215164">
        <w:rPr>
          <w:rFonts w:ascii="Arial" w:hAnsi="Arial" w:cs="Arial"/>
          <w:sz w:val="20"/>
          <w:szCs w:val="20"/>
        </w:rPr>
        <w:t xml:space="preserve">сти в налоговом законодательстве различных </w:t>
      </w:r>
      <w:r w:rsidR="00E07D66" w:rsidRPr="00215164">
        <w:rPr>
          <w:rFonts w:ascii="Arial" w:hAnsi="Arial" w:cs="Arial"/>
          <w:sz w:val="20"/>
          <w:szCs w:val="20"/>
        </w:rPr>
        <w:t>стран</w:t>
      </w:r>
      <w:r w:rsidRPr="00215164">
        <w:rPr>
          <w:rFonts w:ascii="Arial" w:hAnsi="Arial" w:cs="Arial"/>
          <w:sz w:val="20"/>
          <w:szCs w:val="20"/>
        </w:rPr>
        <w:t xml:space="preserve"> все же </w:t>
      </w:r>
      <w:r w:rsidR="00E07D66" w:rsidRPr="00215164">
        <w:rPr>
          <w:rFonts w:ascii="Arial" w:hAnsi="Arial" w:cs="Arial"/>
          <w:sz w:val="20"/>
          <w:szCs w:val="20"/>
        </w:rPr>
        <w:t>существуют</w:t>
      </w:r>
      <w:r w:rsidRPr="00215164">
        <w:rPr>
          <w:rFonts w:ascii="Arial" w:hAnsi="Arial" w:cs="Arial"/>
          <w:sz w:val="20"/>
          <w:szCs w:val="20"/>
        </w:rPr>
        <w:t>. Например, определение налоговой базы в каждо</w:t>
      </w:r>
      <w:r w:rsidR="001A32AD" w:rsidRPr="00215164">
        <w:rPr>
          <w:rFonts w:ascii="Arial" w:hAnsi="Arial" w:cs="Arial"/>
          <w:sz w:val="20"/>
          <w:szCs w:val="20"/>
        </w:rPr>
        <w:t>м</w:t>
      </w:r>
      <w:r w:rsidRPr="00215164">
        <w:rPr>
          <w:rFonts w:ascii="Arial" w:hAnsi="Arial" w:cs="Arial"/>
          <w:sz w:val="20"/>
          <w:szCs w:val="20"/>
        </w:rPr>
        <w:t xml:space="preserve"> </w:t>
      </w:r>
      <w:r w:rsidR="001A32AD" w:rsidRPr="00215164">
        <w:rPr>
          <w:rFonts w:ascii="Arial" w:hAnsi="Arial" w:cs="Arial"/>
          <w:sz w:val="20"/>
          <w:szCs w:val="20"/>
        </w:rPr>
        <w:t>государстве</w:t>
      </w:r>
      <w:r w:rsidRPr="00215164">
        <w:rPr>
          <w:rFonts w:ascii="Arial" w:hAnsi="Arial" w:cs="Arial"/>
          <w:sz w:val="20"/>
          <w:szCs w:val="20"/>
        </w:rPr>
        <w:t xml:space="preserve"> свое, как и перечень </w:t>
      </w:r>
      <w:r w:rsidR="00E07D66" w:rsidRPr="00215164">
        <w:rPr>
          <w:rFonts w:ascii="Arial" w:hAnsi="Arial" w:cs="Arial"/>
          <w:sz w:val="20"/>
          <w:szCs w:val="20"/>
        </w:rPr>
        <w:t>затрат</w:t>
      </w:r>
      <w:r w:rsidRPr="00215164">
        <w:rPr>
          <w:rFonts w:ascii="Arial" w:hAnsi="Arial" w:cs="Arial"/>
          <w:sz w:val="20"/>
          <w:szCs w:val="20"/>
        </w:rPr>
        <w:t>. Сумма уплаченных налогов, пр</w:t>
      </w:r>
      <w:r w:rsidRPr="00215164">
        <w:rPr>
          <w:rFonts w:ascii="Arial" w:hAnsi="Arial" w:cs="Arial"/>
          <w:sz w:val="20"/>
          <w:szCs w:val="20"/>
        </w:rPr>
        <w:t>и</w:t>
      </w:r>
      <w:r w:rsidRPr="00215164">
        <w:rPr>
          <w:rFonts w:ascii="Arial" w:hAnsi="Arial" w:cs="Arial"/>
          <w:sz w:val="20"/>
          <w:szCs w:val="20"/>
        </w:rPr>
        <w:t>нятых к вычету</w:t>
      </w:r>
      <w:r w:rsidR="001A32AD" w:rsidRPr="00215164">
        <w:rPr>
          <w:rFonts w:ascii="Arial" w:hAnsi="Arial" w:cs="Arial"/>
          <w:sz w:val="20"/>
          <w:szCs w:val="20"/>
        </w:rPr>
        <w:t>,</w:t>
      </w:r>
      <w:r w:rsidRPr="00215164">
        <w:rPr>
          <w:rFonts w:ascii="Arial" w:hAnsi="Arial" w:cs="Arial"/>
          <w:sz w:val="20"/>
          <w:szCs w:val="20"/>
        </w:rPr>
        <w:t xml:space="preserve"> тоже разнится. В Китае, </w:t>
      </w:r>
      <w:r w:rsidR="00E07D66" w:rsidRPr="00215164">
        <w:rPr>
          <w:rFonts w:ascii="Arial" w:hAnsi="Arial" w:cs="Arial"/>
          <w:sz w:val="20"/>
          <w:szCs w:val="20"/>
        </w:rPr>
        <w:t>например</w:t>
      </w:r>
      <w:r w:rsidRPr="00215164">
        <w:rPr>
          <w:rFonts w:ascii="Arial" w:hAnsi="Arial" w:cs="Arial"/>
          <w:sz w:val="20"/>
          <w:szCs w:val="20"/>
        </w:rPr>
        <w:t>, не предоставляют налогоплательщикам вычеты при осуществлении капитальных вложений</w:t>
      </w:r>
      <w:r w:rsidR="001A32AD" w:rsidRPr="00215164">
        <w:rPr>
          <w:rFonts w:ascii="Arial" w:hAnsi="Arial" w:cs="Arial"/>
          <w:sz w:val="20"/>
          <w:szCs w:val="20"/>
        </w:rPr>
        <w:t xml:space="preserve"> </w:t>
      </w:r>
      <w:r w:rsidR="00DA6496" w:rsidRPr="00215164">
        <w:rPr>
          <w:rFonts w:ascii="Arial" w:hAnsi="Arial" w:cs="Arial"/>
          <w:sz w:val="20"/>
          <w:szCs w:val="20"/>
        </w:rPr>
        <w:t>[7</w:t>
      </w:r>
      <w:r w:rsidR="009316FD" w:rsidRPr="00215164">
        <w:rPr>
          <w:rFonts w:ascii="Arial" w:hAnsi="Arial" w:cs="Arial"/>
          <w:sz w:val="20"/>
          <w:szCs w:val="20"/>
        </w:rPr>
        <w:t>]</w:t>
      </w:r>
      <w:r w:rsidR="001A32AD" w:rsidRPr="00215164">
        <w:rPr>
          <w:rFonts w:ascii="Arial" w:hAnsi="Arial" w:cs="Arial"/>
          <w:sz w:val="20"/>
          <w:szCs w:val="20"/>
        </w:rPr>
        <w:t>.</w:t>
      </w:r>
    </w:p>
    <w:p w:rsidR="00D710F1" w:rsidRPr="00215164" w:rsidRDefault="00A27A4B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 xml:space="preserve">В таблице </w:t>
      </w:r>
      <w:r w:rsidR="001A32AD" w:rsidRPr="00215164">
        <w:rPr>
          <w:rFonts w:ascii="Arial" w:hAnsi="Arial" w:cs="Arial"/>
          <w:sz w:val="20"/>
          <w:szCs w:val="20"/>
        </w:rPr>
        <w:t>представлена</w:t>
      </w:r>
      <w:r w:rsidR="00BC3957" w:rsidRPr="00215164">
        <w:rPr>
          <w:rFonts w:ascii="Arial" w:hAnsi="Arial" w:cs="Arial"/>
          <w:sz w:val="20"/>
          <w:szCs w:val="20"/>
        </w:rPr>
        <w:t xml:space="preserve"> разниц</w:t>
      </w:r>
      <w:r w:rsidR="002634B8" w:rsidRPr="00215164">
        <w:rPr>
          <w:rFonts w:ascii="Arial" w:hAnsi="Arial" w:cs="Arial"/>
          <w:sz w:val="20"/>
          <w:szCs w:val="20"/>
        </w:rPr>
        <w:t>а</w:t>
      </w:r>
      <w:r w:rsidR="001A32AD" w:rsidRPr="00215164">
        <w:rPr>
          <w:rFonts w:ascii="Arial" w:hAnsi="Arial" w:cs="Arial"/>
          <w:sz w:val="20"/>
          <w:szCs w:val="20"/>
        </w:rPr>
        <w:t xml:space="preserve"> между</w:t>
      </w:r>
      <w:r w:rsidR="00BC3957" w:rsidRPr="00215164">
        <w:rPr>
          <w:rFonts w:ascii="Arial" w:hAnsi="Arial" w:cs="Arial"/>
          <w:sz w:val="20"/>
          <w:szCs w:val="20"/>
        </w:rPr>
        <w:t xml:space="preserve"> система</w:t>
      </w:r>
      <w:r w:rsidR="001A32AD" w:rsidRPr="00215164">
        <w:rPr>
          <w:rFonts w:ascii="Arial" w:hAnsi="Arial" w:cs="Arial"/>
          <w:sz w:val="20"/>
          <w:szCs w:val="20"/>
        </w:rPr>
        <w:t>ми</w:t>
      </w:r>
      <w:r w:rsidR="00BC3957" w:rsidRPr="00215164">
        <w:rPr>
          <w:rFonts w:ascii="Arial" w:hAnsi="Arial" w:cs="Arial"/>
          <w:sz w:val="20"/>
          <w:szCs w:val="20"/>
        </w:rPr>
        <w:t xml:space="preserve"> взимания НДС в таких странах, как Германия, Франция, Швейцария и Япония. Важно отметить, что в Японии используется налог с продаж, а не </w:t>
      </w:r>
      <w:r w:rsidR="001A32AD" w:rsidRPr="00215164">
        <w:rPr>
          <w:rFonts w:ascii="Arial" w:hAnsi="Arial" w:cs="Arial"/>
          <w:sz w:val="20"/>
          <w:szCs w:val="20"/>
        </w:rPr>
        <w:t>налог на добавленную стоимость</w:t>
      </w:r>
      <w:r w:rsidR="00BC3957" w:rsidRPr="00215164">
        <w:rPr>
          <w:rFonts w:ascii="Arial" w:hAnsi="Arial" w:cs="Arial"/>
          <w:sz w:val="20"/>
          <w:szCs w:val="20"/>
        </w:rPr>
        <w:t>.</w:t>
      </w:r>
    </w:p>
    <w:p w:rsidR="00A27A4B" w:rsidRPr="00215164" w:rsidRDefault="00A27A4B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C3957" w:rsidRPr="00215164" w:rsidRDefault="00D710F1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15164">
        <w:rPr>
          <w:rFonts w:ascii="Arial" w:hAnsi="Arial" w:cs="Arial"/>
          <w:b/>
          <w:sz w:val="20"/>
          <w:szCs w:val="20"/>
        </w:rPr>
        <w:t xml:space="preserve">Разница </w:t>
      </w:r>
      <w:r w:rsidR="001A32AD" w:rsidRPr="00215164">
        <w:rPr>
          <w:rFonts w:ascii="Arial" w:hAnsi="Arial" w:cs="Arial"/>
          <w:b/>
          <w:sz w:val="20"/>
          <w:szCs w:val="20"/>
        </w:rPr>
        <w:t>между</w:t>
      </w:r>
      <w:r w:rsidRPr="00215164">
        <w:rPr>
          <w:rFonts w:ascii="Arial" w:hAnsi="Arial" w:cs="Arial"/>
          <w:b/>
          <w:sz w:val="20"/>
          <w:szCs w:val="20"/>
        </w:rPr>
        <w:t xml:space="preserve"> система</w:t>
      </w:r>
      <w:r w:rsidR="001A32AD" w:rsidRPr="00215164">
        <w:rPr>
          <w:rFonts w:ascii="Arial" w:hAnsi="Arial" w:cs="Arial"/>
          <w:b/>
          <w:sz w:val="20"/>
          <w:szCs w:val="20"/>
        </w:rPr>
        <w:t xml:space="preserve">ми </w:t>
      </w:r>
      <w:r w:rsidRPr="00215164">
        <w:rPr>
          <w:rFonts w:ascii="Arial" w:hAnsi="Arial" w:cs="Arial"/>
          <w:b/>
          <w:sz w:val="20"/>
          <w:szCs w:val="20"/>
        </w:rPr>
        <w:t xml:space="preserve">взимания НДС </w:t>
      </w:r>
      <w:r w:rsidR="001A32AD" w:rsidRPr="00215164">
        <w:rPr>
          <w:rFonts w:ascii="Arial" w:hAnsi="Arial" w:cs="Arial"/>
          <w:b/>
          <w:sz w:val="20"/>
          <w:szCs w:val="20"/>
        </w:rPr>
        <w:t>в за</w:t>
      </w:r>
      <w:r w:rsidRPr="00215164">
        <w:rPr>
          <w:rFonts w:ascii="Arial" w:hAnsi="Arial" w:cs="Arial"/>
          <w:b/>
          <w:sz w:val="20"/>
          <w:szCs w:val="20"/>
        </w:rPr>
        <w:t>рубеж</w:t>
      </w:r>
      <w:r w:rsidR="001A32AD" w:rsidRPr="00215164">
        <w:rPr>
          <w:rFonts w:ascii="Arial" w:hAnsi="Arial" w:cs="Arial"/>
          <w:b/>
          <w:sz w:val="20"/>
          <w:szCs w:val="20"/>
        </w:rPr>
        <w:t>ных странах</w:t>
      </w:r>
    </w:p>
    <w:p w:rsidR="001A32AD" w:rsidRPr="00215164" w:rsidRDefault="001A32AD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2268"/>
        <w:gridCol w:w="1984"/>
      </w:tblGrid>
      <w:tr w:rsidR="004210B9" w:rsidRPr="00215164" w:rsidTr="006C7B55">
        <w:tc>
          <w:tcPr>
            <w:tcW w:w="1701" w:type="dxa"/>
            <w:vMerge w:val="restart"/>
            <w:vAlign w:val="center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701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15164">
              <w:rPr>
                <w:rFonts w:ascii="Arial" w:hAnsi="Arial" w:cs="Arial"/>
                <w:b/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15164">
              <w:rPr>
                <w:rFonts w:ascii="Arial" w:hAnsi="Arial" w:cs="Arial"/>
                <w:b/>
                <w:sz w:val="20"/>
                <w:szCs w:val="20"/>
              </w:rPr>
              <w:t>Франция</w:t>
            </w:r>
          </w:p>
        </w:tc>
        <w:tc>
          <w:tcPr>
            <w:tcW w:w="2268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15164">
              <w:rPr>
                <w:rFonts w:ascii="Arial" w:hAnsi="Arial" w:cs="Arial"/>
                <w:b/>
                <w:sz w:val="20"/>
                <w:szCs w:val="20"/>
              </w:rPr>
              <w:t>Швейцария</w:t>
            </w:r>
          </w:p>
        </w:tc>
        <w:tc>
          <w:tcPr>
            <w:tcW w:w="1984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15164">
              <w:rPr>
                <w:rFonts w:ascii="Arial" w:hAnsi="Arial" w:cs="Arial"/>
                <w:b/>
                <w:sz w:val="20"/>
                <w:szCs w:val="20"/>
              </w:rPr>
              <w:t>Япония</w:t>
            </w:r>
          </w:p>
        </w:tc>
      </w:tr>
      <w:tr w:rsidR="004210B9" w:rsidRPr="00215164" w:rsidTr="006C7B55">
        <w:tc>
          <w:tcPr>
            <w:tcW w:w="1701" w:type="dxa"/>
            <w:vMerge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Ставка 19 %</w:t>
            </w:r>
          </w:p>
        </w:tc>
        <w:tc>
          <w:tcPr>
            <w:tcW w:w="1985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Ставка 19,6 %</w:t>
            </w:r>
          </w:p>
        </w:tc>
        <w:tc>
          <w:tcPr>
            <w:tcW w:w="2268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Ставка 7,6 %</w:t>
            </w:r>
          </w:p>
        </w:tc>
        <w:tc>
          <w:tcPr>
            <w:tcW w:w="1984" w:type="dxa"/>
          </w:tcPr>
          <w:p w:rsidR="004210B9" w:rsidRPr="00215164" w:rsidRDefault="004210B9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Ставка 5 %</w:t>
            </w:r>
          </w:p>
        </w:tc>
      </w:tr>
      <w:tr w:rsidR="00BC3957" w:rsidRPr="00215164" w:rsidTr="006C7B55">
        <w:tc>
          <w:tcPr>
            <w:tcW w:w="1701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Налоговая база</w:t>
            </w:r>
          </w:p>
        </w:tc>
        <w:tc>
          <w:tcPr>
            <w:tcW w:w="1701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Реализация и ввоз товаров и услуг</w:t>
            </w:r>
          </w:p>
        </w:tc>
        <w:tc>
          <w:tcPr>
            <w:tcW w:w="1985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Приобретение и ввоз товаров и услуг</w:t>
            </w:r>
          </w:p>
        </w:tc>
        <w:tc>
          <w:tcPr>
            <w:tcW w:w="2268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Реализация и ввоз товаров и услуг</w:t>
            </w:r>
          </w:p>
        </w:tc>
        <w:tc>
          <w:tcPr>
            <w:tcW w:w="1984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Приобретение и ввоз товаров и услуг</w:t>
            </w:r>
          </w:p>
        </w:tc>
      </w:tr>
      <w:tr w:rsidR="00BC3957" w:rsidRPr="00215164" w:rsidTr="006C7B55">
        <w:tc>
          <w:tcPr>
            <w:tcW w:w="1701" w:type="dxa"/>
            <w:vAlign w:val="center"/>
          </w:tcPr>
          <w:p w:rsidR="006C7B55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 xml:space="preserve">Нулевая </w:t>
            </w:r>
          </w:p>
          <w:p w:rsidR="006C7B55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 xml:space="preserve">ставка и </w:t>
            </w:r>
          </w:p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пониженная ставка</w:t>
            </w:r>
          </w:p>
        </w:tc>
        <w:tc>
          <w:tcPr>
            <w:tcW w:w="1701" w:type="dxa"/>
            <w:vAlign w:val="center"/>
          </w:tcPr>
          <w:p w:rsidR="00BC3957" w:rsidRPr="00215164" w:rsidRDefault="006C7B55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нуле</w:t>
            </w:r>
            <w:r w:rsidRPr="00215164">
              <w:rPr>
                <w:rFonts w:ascii="Arial" w:hAnsi="Arial" w:cs="Arial"/>
                <w:sz w:val="20"/>
                <w:szCs w:val="20"/>
              </w:rPr>
              <w:t>вая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став</w:t>
            </w:r>
            <w:r w:rsidRPr="00215164">
              <w:rPr>
                <w:rFonts w:ascii="Arial" w:hAnsi="Arial" w:cs="Arial"/>
                <w:sz w:val="20"/>
                <w:szCs w:val="20"/>
              </w:rPr>
              <w:t>ка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на реализацию внутри страны. Льготная ста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в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ка 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7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Максимальная ставка составляет 33</w:t>
            </w:r>
            <w:r w:rsidR="004D61E0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>%. Пониженная ставка не прим</w:t>
            </w:r>
            <w:r w:rsidRPr="00215164">
              <w:rPr>
                <w:rFonts w:ascii="Arial" w:hAnsi="Arial" w:cs="Arial"/>
                <w:sz w:val="20"/>
                <w:szCs w:val="20"/>
              </w:rPr>
              <w:t>е</w:t>
            </w:r>
            <w:r w:rsidRPr="00215164">
              <w:rPr>
                <w:rFonts w:ascii="Arial" w:hAnsi="Arial" w:cs="Arial"/>
                <w:sz w:val="20"/>
                <w:szCs w:val="20"/>
              </w:rPr>
              <w:t>няется внутри страны</w:t>
            </w:r>
          </w:p>
        </w:tc>
        <w:tc>
          <w:tcPr>
            <w:tcW w:w="2268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Нулевая ставка пр</w:t>
            </w:r>
            <w:r w:rsidRPr="00215164">
              <w:rPr>
                <w:rFonts w:ascii="Arial" w:hAnsi="Arial" w:cs="Arial"/>
                <w:sz w:val="20"/>
                <w:szCs w:val="20"/>
              </w:rPr>
              <w:t>и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меняется </w:t>
            </w:r>
            <w:proofErr w:type="gramStart"/>
            <w:r w:rsidRPr="00215164">
              <w:rPr>
                <w:rFonts w:ascii="Arial" w:hAnsi="Arial" w:cs="Arial"/>
                <w:sz w:val="20"/>
                <w:szCs w:val="20"/>
              </w:rPr>
              <w:t>ко</w:t>
            </w:r>
            <w:proofErr w:type="gramEnd"/>
            <w:r w:rsidRPr="00215164">
              <w:rPr>
                <w:rFonts w:ascii="Arial" w:hAnsi="Arial" w:cs="Arial"/>
                <w:sz w:val="20"/>
                <w:szCs w:val="20"/>
              </w:rPr>
              <w:t xml:space="preserve"> внутре</w:t>
            </w:r>
            <w:r w:rsidRPr="00215164">
              <w:rPr>
                <w:rFonts w:ascii="Arial" w:hAnsi="Arial" w:cs="Arial"/>
                <w:sz w:val="20"/>
                <w:szCs w:val="20"/>
              </w:rPr>
              <w:t>н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ней реализации. Льготные ставки </w:t>
            </w:r>
            <w:r w:rsidR="006C7B55" w:rsidRPr="0021516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15164">
              <w:rPr>
                <w:rFonts w:ascii="Arial" w:hAnsi="Arial" w:cs="Arial"/>
                <w:sz w:val="20"/>
                <w:szCs w:val="20"/>
              </w:rPr>
              <w:t>2,4 и 3,6</w:t>
            </w:r>
            <w:r w:rsidR="006C7B55" w:rsidRPr="00215164">
              <w:rPr>
                <w:rFonts w:ascii="Arial" w:hAnsi="Arial" w:cs="Arial"/>
                <w:sz w:val="20"/>
                <w:szCs w:val="20"/>
              </w:rPr>
              <w:t> </w:t>
            </w:r>
            <w:r w:rsidRPr="002151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BC3957" w:rsidRPr="00215164" w:rsidRDefault="004D61E0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нул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е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в</w:t>
            </w:r>
            <w:r w:rsidRPr="00215164">
              <w:rPr>
                <w:rFonts w:ascii="Arial" w:hAnsi="Arial" w:cs="Arial"/>
                <w:sz w:val="20"/>
                <w:szCs w:val="20"/>
              </w:rPr>
              <w:t>ая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694846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>льготн</w:t>
            </w:r>
            <w:r w:rsidRPr="00215164">
              <w:rPr>
                <w:rFonts w:ascii="Arial" w:hAnsi="Arial" w:cs="Arial"/>
                <w:sz w:val="20"/>
                <w:szCs w:val="20"/>
              </w:rPr>
              <w:t>ая</w:t>
            </w:r>
            <w:r w:rsidR="00BC3957" w:rsidRPr="00215164">
              <w:rPr>
                <w:rFonts w:ascii="Arial" w:hAnsi="Arial" w:cs="Arial"/>
                <w:sz w:val="20"/>
                <w:szCs w:val="20"/>
              </w:rPr>
              <w:t xml:space="preserve"> став</w:t>
            </w:r>
            <w:r w:rsidRPr="00215164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</w:tr>
      <w:tr w:rsidR="00BC3957" w:rsidRPr="00215164" w:rsidTr="006C7B55">
        <w:tc>
          <w:tcPr>
            <w:tcW w:w="1701" w:type="dxa"/>
            <w:vAlign w:val="center"/>
          </w:tcPr>
          <w:p w:rsidR="00BC3957" w:rsidRPr="00215164" w:rsidRDefault="00BC3957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Освобождение от уплаты налогов</w:t>
            </w:r>
          </w:p>
        </w:tc>
        <w:tc>
          <w:tcPr>
            <w:tcW w:w="1701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Стандартные</w:t>
            </w:r>
          </w:p>
        </w:tc>
        <w:tc>
          <w:tcPr>
            <w:tcW w:w="1985" w:type="dxa"/>
            <w:vAlign w:val="center"/>
          </w:tcPr>
          <w:p w:rsidR="007517B0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Стандартные и</w:t>
            </w:r>
            <w:r w:rsidR="00694846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>предприятия, имеющие оборот ниже определе</w:t>
            </w:r>
            <w:r w:rsidRPr="00215164">
              <w:rPr>
                <w:rFonts w:ascii="Arial" w:hAnsi="Arial" w:cs="Arial"/>
                <w:sz w:val="20"/>
                <w:szCs w:val="20"/>
              </w:rPr>
              <w:t>н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ного </w:t>
            </w:r>
          </w:p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порога</w:t>
            </w:r>
          </w:p>
        </w:tc>
        <w:tc>
          <w:tcPr>
            <w:tcW w:w="2268" w:type="dxa"/>
            <w:vAlign w:val="center"/>
          </w:tcPr>
          <w:p w:rsidR="00AE66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Стандартные. Осв</w:t>
            </w:r>
            <w:r w:rsidRPr="00215164">
              <w:rPr>
                <w:rFonts w:ascii="Arial" w:hAnsi="Arial" w:cs="Arial"/>
                <w:sz w:val="20"/>
                <w:szCs w:val="20"/>
              </w:rPr>
              <w:t>о</w:t>
            </w:r>
            <w:r w:rsidRPr="00215164">
              <w:rPr>
                <w:rFonts w:ascii="Arial" w:hAnsi="Arial" w:cs="Arial"/>
                <w:sz w:val="20"/>
                <w:szCs w:val="20"/>
              </w:rPr>
              <w:t>бождение персонала на особых условиях, товары, бывшие в потреблении</w:t>
            </w:r>
            <w:r w:rsidR="00D710F1" w:rsidRPr="00215164">
              <w:rPr>
                <w:rFonts w:ascii="Arial" w:hAnsi="Arial" w:cs="Arial"/>
                <w:sz w:val="20"/>
                <w:szCs w:val="20"/>
              </w:rPr>
              <w:t>,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 w:rsidRPr="00215164">
              <w:rPr>
                <w:rFonts w:ascii="Arial" w:hAnsi="Arial" w:cs="Arial"/>
                <w:sz w:val="20"/>
                <w:szCs w:val="20"/>
              </w:rPr>
              <w:t>д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меты литературы и искусства, авторские права </w:t>
            </w:r>
            <w:r w:rsidR="00AE6657" w:rsidRPr="00215164">
              <w:rPr>
                <w:rFonts w:ascii="Arial" w:hAnsi="Arial" w:cs="Arial"/>
                <w:sz w:val="20"/>
                <w:szCs w:val="20"/>
              </w:rPr>
              <w:t>на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 эти </w:t>
            </w:r>
          </w:p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работ</w:t>
            </w:r>
            <w:r w:rsidR="00AE6657" w:rsidRPr="00215164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984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Оказание услуг в области социал</w:t>
            </w:r>
            <w:r w:rsidRPr="00215164">
              <w:rPr>
                <w:rFonts w:ascii="Arial" w:hAnsi="Arial" w:cs="Arial"/>
                <w:sz w:val="20"/>
                <w:szCs w:val="20"/>
              </w:rPr>
              <w:t>ь</w:t>
            </w:r>
            <w:r w:rsidRPr="00215164">
              <w:rPr>
                <w:rFonts w:ascii="Arial" w:hAnsi="Arial" w:cs="Arial"/>
                <w:sz w:val="20"/>
                <w:szCs w:val="20"/>
              </w:rPr>
              <w:t>ного обеспечения, реализации опр</w:t>
            </w:r>
            <w:r w:rsidRPr="00215164">
              <w:rPr>
                <w:rFonts w:ascii="Arial" w:hAnsi="Arial" w:cs="Arial"/>
                <w:sz w:val="20"/>
                <w:szCs w:val="20"/>
              </w:rPr>
              <w:t>е</w:t>
            </w:r>
            <w:r w:rsidRPr="00215164">
              <w:rPr>
                <w:rFonts w:ascii="Arial" w:hAnsi="Arial" w:cs="Arial"/>
                <w:sz w:val="20"/>
                <w:szCs w:val="20"/>
              </w:rPr>
              <w:t>деленных видов вещей для инв</w:t>
            </w:r>
            <w:r w:rsidRPr="00215164">
              <w:rPr>
                <w:rFonts w:ascii="Arial" w:hAnsi="Arial" w:cs="Arial"/>
                <w:sz w:val="20"/>
                <w:szCs w:val="20"/>
              </w:rPr>
              <w:t>а</w:t>
            </w:r>
            <w:r w:rsidRPr="00215164">
              <w:rPr>
                <w:rFonts w:ascii="Arial" w:hAnsi="Arial" w:cs="Arial"/>
                <w:sz w:val="20"/>
                <w:szCs w:val="20"/>
              </w:rPr>
              <w:t>лидов, админ</w:t>
            </w:r>
            <w:r w:rsidRPr="00215164">
              <w:rPr>
                <w:rFonts w:ascii="Arial" w:hAnsi="Arial" w:cs="Arial"/>
                <w:sz w:val="20"/>
                <w:szCs w:val="20"/>
              </w:rPr>
              <w:t>и</w:t>
            </w:r>
            <w:r w:rsidRPr="00215164">
              <w:rPr>
                <w:rFonts w:ascii="Arial" w:hAnsi="Arial" w:cs="Arial"/>
                <w:sz w:val="20"/>
                <w:szCs w:val="20"/>
              </w:rPr>
              <w:t>стративные услуги</w:t>
            </w:r>
          </w:p>
        </w:tc>
      </w:tr>
      <w:tr w:rsidR="00BC3957" w:rsidRPr="00215164" w:rsidTr="006C7B55">
        <w:trPr>
          <w:trHeight w:val="1687"/>
        </w:trPr>
        <w:tc>
          <w:tcPr>
            <w:tcW w:w="1701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Экспорт</w:t>
            </w:r>
          </w:p>
        </w:tc>
        <w:tc>
          <w:tcPr>
            <w:tcW w:w="1701" w:type="dxa"/>
            <w:vAlign w:val="center"/>
          </w:tcPr>
          <w:p w:rsidR="00AE66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Применяется ставка 0</w:t>
            </w:r>
            <w:r w:rsidR="00761466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 xml:space="preserve">% при экспорте </w:t>
            </w:r>
          </w:p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товаров в странах ОЭСР</w:t>
            </w:r>
          </w:p>
        </w:tc>
        <w:tc>
          <w:tcPr>
            <w:tcW w:w="1985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Применяется ставка 0</w:t>
            </w:r>
            <w:r w:rsidR="00761466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>% при ввозе товаров в странах ОЭСР</w:t>
            </w:r>
          </w:p>
        </w:tc>
        <w:tc>
          <w:tcPr>
            <w:tcW w:w="2268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Применяется ставка 0</w:t>
            </w:r>
            <w:r w:rsidR="004D61E0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>% при ввозе тов</w:t>
            </w:r>
            <w:r w:rsidRPr="00215164">
              <w:rPr>
                <w:rFonts w:ascii="Arial" w:hAnsi="Arial" w:cs="Arial"/>
                <w:sz w:val="20"/>
                <w:szCs w:val="20"/>
              </w:rPr>
              <w:t>а</w:t>
            </w:r>
            <w:r w:rsidRPr="00215164">
              <w:rPr>
                <w:rFonts w:ascii="Arial" w:hAnsi="Arial" w:cs="Arial"/>
                <w:sz w:val="20"/>
                <w:szCs w:val="20"/>
              </w:rPr>
              <w:t>ров в странах ОЭСР</w:t>
            </w:r>
          </w:p>
        </w:tc>
        <w:tc>
          <w:tcPr>
            <w:tcW w:w="1984" w:type="dxa"/>
            <w:vAlign w:val="center"/>
          </w:tcPr>
          <w:p w:rsidR="00BC3957" w:rsidRPr="00215164" w:rsidRDefault="001A502C" w:rsidP="0021516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5164">
              <w:rPr>
                <w:rFonts w:ascii="Arial" w:hAnsi="Arial" w:cs="Arial"/>
                <w:sz w:val="20"/>
                <w:szCs w:val="20"/>
              </w:rPr>
              <w:t>Применяется ставка 0</w:t>
            </w:r>
            <w:r w:rsidR="004D61E0" w:rsidRPr="0021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164">
              <w:rPr>
                <w:rFonts w:ascii="Arial" w:hAnsi="Arial" w:cs="Arial"/>
                <w:sz w:val="20"/>
                <w:szCs w:val="20"/>
              </w:rPr>
              <w:t>%, при ввозе товаров в странах ОЭСР</w:t>
            </w:r>
          </w:p>
        </w:tc>
      </w:tr>
    </w:tbl>
    <w:p w:rsidR="00D710F1" w:rsidRPr="00215164" w:rsidRDefault="00D710F1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A502C" w:rsidRPr="00215164" w:rsidRDefault="00761466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>На примере</w:t>
      </w:r>
      <w:r w:rsidR="001A502C" w:rsidRPr="00215164">
        <w:rPr>
          <w:rFonts w:ascii="Arial" w:hAnsi="Arial" w:cs="Arial"/>
          <w:sz w:val="20"/>
          <w:szCs w:val="20"/>
        </w:rPr>
        <w:t xml:space="preserve"> данной таблиц</w:t>
      </w:r>
      <w:r w:rsidRPr="00215164">
        <w:rPr>
          <w:rFonts w:ascii="Arial" w:hAnsi="Arial" w:cs="Arial"/>
          <w:sz w:val="20"/>
          <w:szCs w:val="20"/>
        </w:rPr>
        <w:t>ы</w:t>
      </w:r>
      <w:r w:rsidR="001A502C" w:rsidRPr="00215164">
        <w:rPr>
          <w:rFonts w:ascii="Arial" w:hAnsi="Arial" w:cs="Arial"/>
          <w:sz w:val="20"/>
          <w:szCs w:val="20"/>
        </w:rPr>
        <w:t xml:space="preserve"> видно, что во всех рассмотренных странах ставка НДС не превышает 20 %. Во всех странах, кроме Японии, существуют одна или более льготны</w:t>
      </w:r>
      <w:r w:rsidR="004D61E0" w:rsidRPr="00215164">
        <w:rPr>
          <w:rFonts w:ascii="Arial" w:hAnsi="Arial" w:cs="Arial"/>
          <w:sz w:val="20"/>
          <w:szCs w:val="20"/>
        </w:rPr>
        <w:t>е</w:t>
      </w:r>
      <w:r w:rsidR="001A502C" w:rsidRPr="00215164">
        <w:rPr>
          <w:rFonts w:ascii="Arial" w:hAnsi="Arial" w:cs="Arial"/>
          <w:sz w:val="20"/>
          <w:szCs w:val="20"/>
        </w:rPr>
        <w:t xml:space="preserve"> налоговы</w:t>
      </w:r>
      <w:r w:rsidR="004D61E0" w:rsidRPr="00215164">
        <w:rPr>
          <w:rFonts w:ascii="Arial" w:hAnsi="Arial" w:cs="Arial"/>
          <w:sz w:val="20"/>
          <w:szCs w:val="20"/>
        </w:rPr>
        <w:t>е став</w:t>
      </w:r>
      <w:r w:rsidR="001A502C" w:rsidRPr="00215164">
        <w:rPr>
          <w:rFonts w:ascii="Arial" w:hAnsi="Arial" w:cs="Arial"/>
          <w:sz w:val="20"/>
          <w:szCs w:val="20"/>
        </w:rPr>
        <w:t>к</w:t>
      </w:r>
      <w:r w:rsidR="004D61E0" w:rsidRPr="00215164">
        <w:rPr>
          <w:rFonts w:ascii="Arial" w:hAnsi="Arial" w:cs="Arial"/>
          <w:sz w:val="20"/>
          <w:szCs w:val="20"/>
        </w:rPr>
        <w:t>и</w:t>
      </w:r>
      <w:r w:rsidR="001A502C" w:rsidRPr="00215164">
        <w:rPr>
          <w:rFonts w:ascii="Arial" w:hAnsi="Arial" w:cs="Arial"/>
          <w:sz w:val="20"/>
          <w:szCs w:val="20"/>
        </w:rPr>
        <w:t>. Это об</w:t>
      </w:r>
      <w:r w:rsidR="001A502C" w:rsidRPr="00215164">
        <w:rPr>
          <w:rFonts w:ascii="Arial" w:hAnsi="Arial" w:cs="Arial"/>
          <w:sz w:val="20"/>
          <w:szCs w:val="20"/>
        </w:rPr>
        <w:t>ъ</w:t>
      </w:r>
      <w:r w:rsidR="001A502C" w:rsidRPr="00215164">
        <w:rPr>
          <w:rFonts w:ascii="Arial" w:hAnsi="Arial" w:cs="Arial"/>
          <w:sz w:val="20"/>
          <w:szCs w:val="20"/>
        </w:rPr>
        <w:t xml:space="preserve">ясняется тем, что налоговая ставка по </w:t>
      </w:r>
      <w:r w:rsidR="004D61E0" w:rsidRPr="00215164">
        <w:rPr>
          <w:rFonts w:ascii="Arial" w:hAnsi="Arial" w:cs="Arial"/>
          <w:sz w:val="20"/>
          <w:szCs w:val="20"/>
        </w:rPr>
        <w:t>рассматриваемому</w:t>
      </w:r>
      <w:r w:rsidR="001A502C" w:rsidRPr="00215164">
        <w:rPr>
          <w:rFonts w:ascii="Arial" w:hAnsi="Arial" w:cs="Arial"/>
          <w:sz w:val="20"/>
          <w:szCs w:val="20"/>
        </w:rPr>
        <w:t xml:space="preserve"> налогу в Японии значительно снижена. Масштаб применения льготных ставок в Германии, Франции и Швейцарии почти схож. В большинстве стран </w:t>
      </w:r>
      <w:r w:rsidR="00415415" w:rsidRPr="00215164">
        <w:rPr>
          <w:rFonts w:ascii="Arial" w:hAnsi="Arial" w:cs="Arial"/>
          <w:sz w:val="20"/>
          <w:szCs w:val="20"/>
        </w:rPr>
        <w:t>используется</w:t>
      </w:r>
      <w:r w:rsidR="001A502C" w:rsidRPr="00215164">
        <w:rPr>
          <w:rFonts w:ascii="Arial" w:hAnsi="Arial" w:cs="Arial"/>
          <w:sz w:val="20"/>
          <w:szCs w:val="20"/>
        </w:rPr>
        <w:t xml:space="preserve"> система реверсивного взимания </w:t>
      </w:r>
      <w:r w:rsidR="00705EDE" w:rsidRPr="00215164">
        <w:rPr>
          <w:rFonts w:ascii="Arial" w:hAnsi="Arial" w:cs="Arial"/>
          <w:sz w:val="20"/>
          <w:szCs w:val="20"/>
        </w:rPr>
        <w:t>НДС</w:t>
      </w:r>
      <w:r w:rsidR="001A502C" w:rsidRPr="00215164">
        <w:rPr>
          <w:rFonts w:ascii="Arial" w:hAnsi="Arial" w:cs="Arial"/>
          <w:sz w:val="20"/>
          <w:szCs w:val="20"/>
        </w:rPr>
        <w:t>. Это значит, что налог уплачивает налог</w:t>
      </w:r>
      <w:r w:rsidR="001A502C" w:rsidRPr="00215164">
        <w:rPr>
          <w:rFonts w:ascii="Arial" w:hAnsi="Arial" w:cs="Arial"/>
          <w:sz w:val="20"/>
          <w:szCs w:val="20"/>
        </w:rPr>
        <w:t>о</w:t>
      </w:r>
      <w:r w:rsidR="002634B8" w:rsidRPr="00215164">
        <w:rPr>
          <w:rFonts w:ascii="Arial" w:hAnsi="Arial" w:cs="Arial"/>
          <w:sz w:val="20"/>
          <w:szCs w:val="20"/>
        </w:rPr>
        <w:t>вый агент за налогоплательщика.</w:t>
      </w:r>
    </w:p>
    <w:p w:rsidR="001A502C" w:rsidRPr="00215164" w:rsidRDefault="00705EDE" w:rsidP="0021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lastRenderedPageBreak/>
        <w:t>Перемены</w:t>
      </w:r>
      <w:r w:rsidR="001A502C" w:rsidRPr="00215164">
        <w:rPr>
          <w:rFonts w:ascii="Arial" w:hAnsi="Arial" w:cs="Arial"/>
          <w:sz w:val="20"/>
          <w:szCs w:val="20"/>
        </w:rPr>
        <w:t xml:space="preserve"> в структуре и администрировании </w:t>
      </w:r>
      <w:r w:rsidR="00415415" w:rsidRPr="00215164">
        <w:rPr>
          <w:rFonts w:ascii="Arial" w:hAnsi="Arial" w:cs="Arial"/>
          <w:sz w:val="20"/>
          <w:szCs w:val="20"/>
        </w:rPr>
        <w:t xml:space="preserve">– </w:t>
      </w:r>
      <w:r w:rsidRPr="00215164">
        <w:rPr>
          <w:rFonts w:ascii="Arial" w:hAnsi="Arial" w:cs="Arial"/>
          <w:sz w:val="20"/>
          <w:szCs w:val="20"/>
        </w:rPr>
        <w:t>весьма</w:t>
      </w:r>
      <w:r w:rsidR="001A502C" w:rsidRPr="00215164">
        <w:rPr>
          <w:rFonts w:ascii="Arial" w:hAnsi="Arial" w:cs="Arial"/>
          <w:sz w:val="20"/>
          <w:szCs w:val="20"/>
        </w:rPr>
        <w:t xml:space="preserve"> трудоемкий процесс. Всевозможные проблемы и вопросы, </w:t>
      </w:r>
      <w:r w:rsidRPr="00215164">
        <w:rPr>
          <w:rFonts w:ascii="Arial" w:hAnsi="Arial" w:cs="Arial"/>
          <w:sz w:val="20"/>
          <w:szCs w:val="20"/>
        </w:rPr>
        <w:t>появляющиеся</w:t>
      </w:r>
      <w:r w:rsidR="001A502C" w:rsidRPr="00215164">
        <w:rPr>
          <w:rFonts w:ascii="Arial" w:hAnsi="Arial" w:cs="Arial"/>
          <w:sz w:val="20"/>
          <w:szCs w:val="20"/>
        </w:rPr>
        <w:t xml:space="preserve"> при рассмотрении, </w:t>
      </w:r>
      <w:r w:rsidRPr="00215164">
        <w:rPr>
          <w:rFonts w:ascii="Arial" w:hAnsi="Arial" w:cs="Arial"/>
          <w:sz w:val="20"/>
          <w:szCs w:val="20"/>
        </w:rPr>
        <w:t>необходимо</w:t>
      </w:r>
      <w:r w:rsidR="001A502C" w:rsidRPr="00215164">
        <w:rPr>
          <w:rFonts w:ascii="Arial" w:hAnsi="Arial" w:cs="Arial"/>
          <w:sz w:val="20"/>
          <w:szCs w:val="20"/>
        </w:rPr>
        <w:t xml:space="preserve"> решать и </w:t>
      </w:r>
      <w:r w:rsidRPr="00215164">
        <w:rPr>
          <w:rFonts w:ascii="Arial" w:hAnsi="Arial" w:cs="Arial"/>
          <w:sz w:val="20"/>
          <w:szCs w:val="20"/>
        </w:rPr>
        <w:t>осуществлять</w:t>
      </w:r>
      <w:r w:rsidR="000A0DDB" w:rsidRPr="00215164">
        <w:rPr>
          <w:rFonts w:ascii="Arial" w:hAnsi="Arial" w:cs="Arial"/>
          <w:sz w:val="20"/>
          <w:szCs w:val="20"/>
        </w:rPr>
        <w:t>,</w:t>
      </w:r>
      <w:r w:rsidR="002634B8" w:rsidRPr="00215164">
        <w:rPr>
          <w:rFonts w:ascii="Arial" w:hAnsi="Arial" w:cs="Arial"/>
          <w:sz w:val="20"/>
          <w:szCs w:val="20"/>
        </w:rPr>
        <w:t xml:space="preserve"> взвесив все пл</w:t>
      </w:r>
      <w:r w:rsidR="002634B8" w:rsidRPr="00215164">
        <w:rPr>
          <w:rFonts w:ascii="Arial" w:hAnsi="Arial" w:cs="Arial"/>
          <w:sz w:val="20"/>
          <w:szCs w:val="20"/>
        </w:rPr>
        <w:t>ю</w:t>
      </w:r>
      <w:r w:rsidR="002634B8" w:rsidRPr="00215164">
        <w:rPr>
          <w:rFonts w:ascii="Arial" w:hAnsi="Arial" w:cs="Arial"/>
          <w:sz w:val="20"/>
          <w:szCs w:val="20"/>
        </w:rPr>
        <w:t>сы и минусы – б</w:t>
      </w:r>
      <w:r w:rsidR="001A502C" w:rsidRPr="00215164">
        <w:rPr>
          <w:rFonts w:ascii="Arial" w:hAnsi="Arial" w:cs="Arial"/>
          <w:sz w:val="20"/>
          <w:szCs w:val="20"/>
        </w:rPr>
        <w:t xml:space="preserve">удь то изменения основной ставки на 10 % или замена </w:t>
      </w:r>
      <w:r w:rsidRPr="00215164">
        <w:rPr>
          <w:rFonts w:ascii="Arial" w:hAnsi="Arial" w:cs="Arial"/>
          <w:sz w:val="20"/>
          <w:szCs w:val="20"/>
        </w:rPr>
        <w:t xml:space="preserve">НДС </w:t>
      </w:r>
      <w:r w:rsidR="001A502C" w:rsidRPr="00215164">
        <w:rPr>
          <w:rFonts w:ascii="Arial" w:hAnsi="Arial" w:cs="Arial"/>
          <w:sz w:val="20"/>
          <w:szCs w:val="20"/>
        </w:rPr>
        <w:t xml:space="preserve">налогом с продаж. Все это может принести экономике нашей страны не только </w:t>
      </w:r>
      <w:r w:rsidRPr="00215164">
        <w:rPr>
          <w:rFonts w:ascii="Arial" w:hAnsi="Arial" w:cs="Arial"/>
          <w:sz w:val="20"/>
          <w:szCs w:val="20"/>
        </w:rPr>
        <w:t>лишь выгоду</w:t>
      </w:r>
      <w:r w:rsidR="001A502C" w:rsidRPr="00215164">
        <w:rPr>
          <w:rFonts w:ascii="Arial" w:hAnsi="Arial" w:cs="Arial"/>
          <w:sz w:val="20"/>
          <w:szCs w:val="20"/>
        </w:rPr>
        <w:t xml:space="preserve">, но и </w:t>
      </w:r>
      <w:r w:rsidRPr="00215164">
        <w:rPr>
          <w:rFonts w:ascii="Arial" w:hAnsi="Arial" w:cs="Arial"/>
          <w:sz w:val="20"/>
          <w:szCs w:val="20"/>
        </w:rPr>
        <w:t>ущерб</w:t>
      </w:r>
      <w:r w:rsidR="001A502C" w:rsidRPr="00215164">
        <w:rPr>
          <w:rFonts w:ascii="Arial" w:hAnsi="Arial" w:cs="Arial"/>
          <w:sz w:val="20"/>
          <w:szCs w:val="20"/>
        </w:rPr>
        <w:t xml:space="preserve"> (потери доходов бюджета).</w:t>
      </w:r>
    </w:p>
    <w:p w:rsidR="002634B8" w:rsidRPr="00215164" w:rsidRDefault="002634B8" w:rsidP="00215164">
      <w:pPr>
        <w:spacing w:after="0"/>
        <w:rPr>
          <w:rFonts w:ascii="Arial" w:hAnsi="Arial" w:cs="Arial"/>
          <w:b/>
          <w:sz w:val="20"/>
          <w:szCs w:val="20"/>
        </w:rPr>
      </w:pPr>
    </w:p>
    <w:p w:rsidR="00DA6496" w:rsidRPr="00215164" w:rsidRDefault="00DA6496" w:rsidP="00962E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15164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DA6496" w:rsidRPr="00215164" w:rsidRDefault="00DA6496" w:rsidP="00215164">
      <w:pPr>
        <w:spacing w:after="0"/>
        <w:rPr>
          <w:rFonts w:ascii="Arial" w:hAnsi="Arial" w:cs="Arial"/>
          <w:b/>
          <w:sz w:val="20"/>
          <w:szCs w:val="20"/>
        </w:rPr>
      </w:pP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1.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Александров И.М. Налоги и налогообложение. М.: Издательский дом «Дашков и К», 2014. 415 с.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2. </w:t>
      </w:r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Налоговый Кодекс Российской Федерации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[Электронный ресурс]. </w:t>
      </w:r>
      <w:r w:rsidRPr="00215164">
        <w:rPr>
          <w:rFonts w:ascii="Arial" w:hAnsi="Arial" w:cs="Arial"/>
          <w:sz w:val="20"/>
          <w:szCs w:val="20"/>
          <w:shd w:val="clear" w:color="auto" w:fill="FFFFFF"/>
          <w:lang w:val="en-US"/>
        </w:rPr>
        <w:t>URL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215164">
        <w:rPr>
          <w:rFonts w:ascii="Arial" w:hAnsi="Arial" w:cs="Arial"/>
          <w:sz w:val="20"/>
          <w:szCs w:val="20"/>
          <w:shd w:val="clear" w:color="auto" w:fill="FFFFFF"/>
          <w:lang w:val="en-US"/>
        </w:rPr>
        <w:t>http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://</w:t>
      </w:r>
      <w:r w:rsidRPr="00215164">
        <w:rPr>
          <w:rFonts w:ascii="Arial" w:hAnsi="Arial" w:cs="Arial"/>
          <w:sz w:val="20"/>
          <w:szCs w:val="20"/>
          <w:shd w:val="clear" w:color="auto" w:fill="FFFFFF"/>
          <w:lang w:val="en-US"/>
        </w:rPr>
        <w:t>www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15164">
        <w:rPr>
          <w:rFonts w:ascii="Arial" w:hAnsi="Arial" w:cs="Arial"/>
          <w:sz w:val="20"/>
          <w:szCs w:val="20"/>
          <w:shd w:val="clear" w:color="auto" w:fill="FFFFFF"/>
          <w:lang w:val="en-US"/>
        </w:rPr>
        <w:t>consultant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spellStart"/>
      <w:r w:rsidRPr="00215164">
        <w:rPr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  <w:proofErr w:type="spellEnd"/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(17.01.2017).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3. </w:t>
      </w:r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Козлова И.М., </w:t>
      </w:r>
      <w:proofErr w:type="spellStart"/>
      <w:r w:rsidRPr="00215164">
        <w:rPr>
          <w:rFonts w:ascii="Arial" w:hAnsi="Arial" w:cs="Arial"/>
          <w:sz w:val="20"/>
          <w:szCs w:val="20"/>
          <w:shd w:val="clear" w:color="auto" w:fill="FFFFFF"/>
        </w:rPr>
        <w:t>Волонцевич</w:t>
      </w:r>
      <w:proofErr w:type="spellEnd"/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Е.Ф. Налог на добавленную стоимость // Аудит и финансовый анализ. 2015. № 1. С. 68.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4. </w:t>
      </w:r>
      <w:proofErr w:type="spellStart"/>
      <w:r w:rsidRPr="00215164">
        <w:rPr>
          <w:rFonts w:ascii="Arial" w:hAnsi="Arial" w:cs="Arial"/>
          <w:sz w:val="20"/>
          <w:szCs w:val="20"/>
        </w:rPr>
        <w:t>Замула</w:t>
      </w:r>
      <w:proofErr w:type="spellEnd"/>
      <w:r w:rsidRPr="00215164">
        <w:rPr>
          <w:rFonts w:ascii="Arial" w:hAnsi="Arial" w:cs="Arial"/>
          <w:sz w:val="20"/>
          <w:szCs w:val="20"/>
        </w:rPr>
        <w:t xml:space="preserve"> Е.В., Кузьмичева И.А. Налоговые риски предприятия и пути их минимизации // Ме</w:t>
      </w:r>
      <w:r w:rsidRPr="00215164">
        <w:rPr>
          <w:rFonts w:ascii="Arial" w:hAnsi="Arial" w:cs="Arial"/>
          <w:sz w:val="20"/>
          <w:szCs w:val="20"/>
        </w:rPr>
        <w:t>ж</w:t>
      </w:r>
      <w:r w:rsidRPr="00215164">
        <w:rPr>
          <w:rFonts w:ascii="Arial" w:hAnsi="Arial" w:cs="Arial"/>
          <w:sz w:val="20"/>
          <w:szCs w:val="20"/>
        </w:rPr>
        <w:t>дународный журнал прикладных и фундаментальных исследований. 2014. № 8. С. 118–122.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5. </w:t>
      </w:r>
      <w:proofErr w:type="spellStart"/>
      <w:r w:rsidRPr="00215164">
        <w:rPr>
          <w:rFonts w:ascii="Arial" w:eastAsia="Times New Roman" w:hAnsi="Arial" w:cs="Arial"/>
          <w:color w:val="000000"/>
          <w:sz w:val="20"/>
          <w:szCs w:val="20"/>
        </w:rPr>
        <w:t>Пансков</w:t>
      </w:r>
      <w:proofErr w:type="spellEnd"/>
      <w:r w:rsidRPr="00215164">
        <w:rPr>
          <w:rFonts w:ascii="Arial" w:eastAsia="Times New Roman" w:hAnsi="Arial" w:cs="Arial"/>
          <w:color w:val="000000"/>
          <w:sz w:val="20"/>
          <w:szCs w:val="20"/>
        </w:rPr>
        <w:t xml:space="preserve"> В.Г. Налоги и налоговая система Российской Федерации: учебник. М.: Финансы и статистика, 2015. 177 с.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6. </w:t>
      </w:r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Юрзинова И.Л., </w:t>
      </w:r>
      <w:proofErr w:type="spellStart"/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Незамайкин</w:t>
      </w:r>
      <w:proofErr w:type="spellEnd"/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В.Н. Налог на добавленную стоимость. Москва: </w:t>
      </w:r>
      <w:proofErr w:type="spellStart"/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Эксмо</w:t>
      </w:r>
      <w:proofErr w:type="spellEnd"/>
      <w:r w:rsidRPr="00215164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2015. 219 c.</w:t>
      </w:r>
    </w:p>
    <w:p w:rsidR="00DA6496" w:rsidRPr="00215164" w:rsidRDefault="00DA6496" w:rsidP="00962E2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5164">
        <w:rPr>
          <w:rFonts w:ascii="Arial" w:hAnsi="Arial" w:cs="Arial"/>
          <w:sz w:val="20"/>
          <w:szCs w:val="20"/>
        </w:rPr>
        <w:tab/>
        <w:t xml:space="preserve">7. </w:t>
      </w:r>
      <w:proofErr w:type="spellStart"/>
      <w:r w:rsidRPr="00215164">
        <w:rPr>
          <w:rFonts w:ascii="Arial" w:hAnsi="Arial" w:cs="Arial"/>
          <w:sz w:val="20"/>
          <w:szCs w:val="20"/>
          <w:shd w:val="clear" w:color="auto" w:fill="FFFFFF"/>
        </w:rPr>
        <w:t>Блошенко</w:t>
      </w:r>
      <w:proofErr w:type="spellEnd"/>
      <w:r w:rsidRPr="00215164">
        <w:rPr>
          <w:rFonts w:ascii="Arial" w:hAnsi="Arial" w:cs="Arial"/>
          <w:sz w:val="20"/>
          <w:szCs w:val="20"/>
          <w:shd w:val="clear" w:color="auto" w:fill="FFFFFF"/>
        </w:rPr>
        <w:t xml:space="preserve"> Т.В. Зарубежный опыт взимания НДС // Партнер Регион. 2014. № 2. С. 171.</w:t>
      </w:r>
    </w:p>
    <w:p w:rsidR="009316FD" w:rsidRPr="00215164" w:rsidRDefault="009316FD" w:rsidP="00962E2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316FD" w:rsidRPr="00215164" w:rsidSect="006E130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64" w:rsidRDefault="00157D64" w:rsidP="00D17D3F">
      <w:pPr>
        <w:spacing w:after="0" w:line="240" w:lineRule="auto"/>
      </w:pPr>
      <w:r>
        <w:separator/>
      </w:r>
    </w:p>
  </w:endnote>
  <w:endnote w:type="continuationSeparator" w:id="0">
    <w:p w:rsidR="00157D64" w:rsidRDefault="00157D64" w:rsidP="00D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64" w:rsidRDefault="00157D64" w:rsidP="00D17D3F">
      <w:pPr>
        <w:spacing w:after="0" w:line="240" w:lineRule="auto"/>
      </w:pPr>
      <w:r>
        <w:separator/>
      </w:r>
    </w:p>
  </w:footnote>
  <w:footnote w:type="continuationSeparator" w:id="0">
    <w:p w:rsidR="00157D64" w:rsidRDefault="00157D64" w:rsidP="00D17D3F">
      <w:pPr>
        <w:spacing w:after="0" w:line="240" w:lineRule="auto"/>
      </w:pPr>
      <w:r>
        <w:continuationSeparator/>
      </w:r>
    </w:p>
  </w:footnote>
  <w:footnote w:id="1">
    <w:p w:rsidR="00215164" w:rsidRPr="00215164" w:rsidRDefault="00215164" w:rsidP="00215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5164">
        <w:rPr>
          <w:rStyle w:val="af7"/>
          <w:rFonts w:ascii="Arial" w:hAnsi="Arial" w:cs="Arial"/>
          <w:sz w:val="18"/>
          <w:szCs w:val="18"/>
        </w:rPr>
        <w:footnoteRef/>
      </w:r>
      <w:r w:rsidRPr="00215164">
        <w:rPr>
          <w:rFonts w:ascii="Arial" w:hAnsi="Arial" w:cs="Arial"/>
          <w:sz w:val="18"/>
          <w:szCs w:val="18"/>
        </w:rPr>
        <w:t xml:space="preserve"> Лоншакова Юлия Олеговна, студентка группы </w:t>
      </w:r>
      <w:proofErr w:type="spellStart"/>
      <w:r w:rsidRPr="00215164">
        <w:rPr>
          <w:rFonts w:ascii="Arial" w:hAnsi="Arial" w:cs="Arial"/>
          <w:sz w:val="18"/>
          <w:szCs w:val="18"/>
        </w:rPr>
        <w:t>ПМб</w:t>
      </w:r>
      <w:proofErr w:type="spellEnd"/>
      <w:r w:rsidRPr="00215164">
        <w:rPr>
          <w:rFonts w:ascii="Arial" w:hAnsi="Arial" w:cs="Arial"/>
          <w:sz w:val="18"/>
          <w:szCs w:val="18"/>
        </w:rPr>
        <w:t xml:space="preserve"> 13-1, </w:t>
      </w:r>
      <w:r w:rsidRPr="00215164">
        <w:rPr>
          <w:rFonts w:ascii="Arial" w:hAnsi="Arial" w:cs="Arial"/>
          <w:sz w:val="18"/>
          <w:szCs w:val="18"/>
          <w:lang w:val="en-US"/>
        </w:rPr>
        <w:t>e</w:t>
      </w:r>
      <w:r w:rsidRPr="00215164">
        <w:rPr>
          <w:rFonts w:ascii="Arial" w:hAnsi="Arial" w:cs="Arial"/>
          <w:sz w:val="18"/>
          <w:szCs w:val="18"/>
        </w:rPr>
        <w:t>-</w:t>
      </w:r>
      <w:r w:rsidRPr="00215164">
        <w:rPr>
          <w:rFonts w:ascii="Arial" w:hAnsi="Arial" w:cs="Arial"/>
          <w:sz w:val="18"/>
          <w:szCs w:val="18"/>
          <w:lang w:val="en-US"/>
        </w:rPr>
        <w:t>mail</w:t>
      </w:r>
      <w:r w:rsidRPr="00215164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lonshakova</w:t>
      </w:r>
      <w:proofErr w:type="spellEnd"/>
      <w:r w:rsidRPr="00215164">
        <w:rPr>
          <w:rFonts w:ascii="Arial" w:hAnsi="Arial" w:cs="Arial"/>
          <w:sz w:val="18"/>
          <w:szCs w:val="18"/>
        </w:rPr>
        <w:t>_</w:t>
      </w: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juli</w:t>
      </w:r>
      <w:proofErr w:type="spellEnd"/>
      <w:r w:rsidRPr="00215164">
        <w:rPr>
          <w:rFonts w:ascii="Arial" w:hAnsi="Arial" w:cs="Arial"/>
          <w:sz w:val="18"/>
          <w:szCs w:val="18"/>
        </w:rPr>
        <w:t>@</w:t>
      </w:r>
      <w:r w:rsidRPr="00215164">
        <w:rPr>
          <w:rFonts w:ascii="Arial" w:hAnsi="Arial" w:cs="Arial"/>
          <w:sz w:val="18"/>
          <w:szCs w:val="18"/>
          <w:lang w:val="en-US"/>
        </w:rPr>
        <w:t>mail</w:t>
      </w:r>
      <w:r w:rsidRPr="00215164">
        <w:rPr>
          <w:rFonts w:ascii="Arial" w:hAnsi="Arial" w:cs="Arial"/>
          <w:sz w:val="18"/>
          <w:szCs w:val="18"/>
        </w:rPr>
        <w:t>.</w:t>
      </w: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215164" w:rsidRPr="00215164" w:rsidRDefault="00215164" w:rsidP="00215164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Lonshakova</w:t>
      </w:r>
      <w:proofErr w:type="spellEnd"/>
      <w:r w:rsidRPr="00215164">
        <w:rPr>
          <w:rFonts w:ascii="Arial" w:hAnsi="Arial" w:cs="Arial"/>
          <w:sz w:val="18"/>
          <w:szCs w:val="18"/>
          <w:lang w:val="en-US"/>
        </w:rPr>
        <w:t xml:space="preserve"> Julia, a student,  e-mail: </w:t>
      </w:r>
      <w:hyperlink r:id="rId1" w:history="1">
        <w:r w:rsidRPr="00215164">
          <w:rPr>
            <w:rStyle w:val="a4"/>
            <w:rFonts w:ascii="Arial" w:hAnsi="Arial" w:cs="Arial"/>
            <w:sz w:val="18"/>
            <w:szCs w:val="18"/>
            <w:lang w:val="en-US"/>
          </w:rPr>
          <w:t>lonshakova_juli@mail.ru</w:t>
        </w:r>
      </w:hyperlink>
    </w:p>
  </w:footnote>
  <w:footnote w:id="2">
    <w:p w:rsidR="008315FB" w:rsidRDefault="00215164" w:rsidP="00215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5164">
        <w:rPr>
          <w:rStyle w:val="af7"/>
          <w:rFonts w:ascii="Arial" w:hAnsi="Arial" w:cs="Arial"/>
          <w:sz w:val="18"/>
          <w:szCs w:val="18"/>
        </w:rPr>
        <w:footnoteRef/>
      </w:r>
      <w:r w:rsidRPr="00215164">
        <w:rPr>
          <w:rFonts w:ascii="Arial" w:hAnsi="Arial" w:cs="Arial"/>
          <w:sz w:val="18"/>
          <w:szCs w:val="18"/>
        </w:rPr>
        <w:t xml:space="preserve"> Чернышенко Марина Сергеевна, кандидат экономических наук, доцент кафедры экономики и менеджмента,</w:t>
      </w:r>
    </w:p>
    <w:p w:rsidR="00215164" w:rsidRPr="008315FB" w:rsidRDefault="00215164" w:rsidP="0021516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315FB">
        <w:rPr>
          <w:rFonts w:ascii="Arial" w:hAnsi="Arial" w:cs="Arial"/>
          <w:sz w:val="18"/>
          <w:szCs w:val="18"/>
          <w:lang w:val="en-US"/>
        </w:rPr>
        <w:t xml:space="preserve"> </w:t>
      </w:r>
      <w:r w:rsidRPr="00215164">
        <w:rPr>
          <w:rFonts w:ascii="Arial" w:hAnsi="Arial" w:cs="Arial"/>
          <w:sz w:val="18"/>
          <w:szCs w:val="18"/>
          <w:lang w:val="en-US"/>
        </w:rPr>
        <w:t>e</w:t>
      </w:r>
      <w:r w:rsidRPr="008315FB">
        <w:rPr>
          <w:rFonts w:ascii="Arial" w:hAnsi="Arial" w:cs="Arial"/>
          <w:sz w:val="18"/>
          <w:szCs w:val="18"/>
          <w:lang w:val="en-US"/>
        </w:rPr>
        <w:t>-</w:t>
      </w:r>
      <w:r w:rsidRPr="00215164">
        <w:rPr>
          <w:rFonts w:ascii="Arial" w:hAnsi="Arial" w:cs="Arial"/>
          <w:sz w:val="18"/>
          <w:szCs w:val="18"/>
          <w:lang w:val="en-US"/>
        </w:rPr>
        <w:t>mail</w:t>
      </w:r>
      <w:r w:rsidRPr="008315FB">
        <w:rPr>
          <w:rFonts w:ascii="Arial" w:hAnsi="Arial" w:cs="Arial"/>
          <w:sz w:val="18"/>
          <w:szCs w:val="18"/>
          <w:lang w:val="en-US"/>
        </w:rPr>
        <w:t xml:space="preserve">: </w:t>
      </w:r>
      <w:r w:rsidRPr="00215164">
        <w:rPr>
          <w:rFonts w:ascii="Arial" w:hAnsi="Arial" w:cs="Arial"/>
          <w:sz w:val="18"/>
          <w:szCs w:val="18"/>
          <w:lang w:val="en-US"/>
        </w:rPr>
        <w:t>karo</w:t>
      </w:r>
      <w:r w:rsidRPr="008315FB">
        <w:rPr>
          <w:rFonts w:ascii="Arial" w:hAnsi="Arial" w:cs="Arial"/>
          <w:sz w:val="18"/>
          <w:szCs w:val="18"/>
          <w:lang w:val="en-US"/>
        </w:rPr>
        <w:t>_</w:t>
      </w:r>
      <w:r w:rsidRPr="00215164">
        <w:rPr>
          <w:rFonts w:ascii="Arial" w:hAnsi="Arial" w:cs="Arial"/>
          <w:sz w:val="18"/>
          <w:szCs w:val="18"/>
          <w:lang w:val="en-US"/>
        </w:rPr>
        <w:t>m</w:t>
      </w:r>
      <w:r w:rsidRPr="008315FB">
        <w:rPr>
          <w:rFonts w:ascii="Arial" w:hAnsi="Arial" w:cs="Arial"/>
          <w:sz w:val="18"/>
          <w:szCs w:val="18"/>
          <w:lang w:val="en-US"/>
        </w:rPr>
        <w:t>@</w:t>
      </w:r>
      <w:r w:rsidRPr="00215164">
        <w:rPr>
          <w:rFonts w:ascii="Arial" w:hAnsi="Arial" w:cs="Arial"/>
          <w:sz w:val="18"/>
          <w:szCs w:val="18"/>
          <w:lang w:val="en-US"/>
        </w:rPr>
        <w:t>mail</w:t>
      </w:r>
      <w:r w:rsidRPr="008315FB">
        <w:rPr>
          <w:rFonts w:ascii="Arial" w:hAnsi="Arial" w:cs="Arial"/>
          <w:sz w:val="18"/>
          <w:szCs w:val="18"/>
          <w:lang w:val="en-US"/>
        </w:rPr>
        <w:t>.</w:t>
      </w:r>
      <w:r w:rsidRPr="00215164">
        <w:rPr>
          <w:rFonts w:ascii="Arial" w:hAnsi="Arial" w:cs="Arial"/>
          <w:sz w:val="18"/>
          <w:szCs w:val="18"/>
          <w:lang w:val="en-US"/>
        </w:rPr>
        <w:t>ru</w:t>
      </w:r>
    </w:p>
    <w:p w:rsidR="008315FB" w:rsidRDefault="00215164" w:rsidP="0021516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Chernyshenko</w:t>
      </w:r>
      <w:proofErr w:type="spellEnd"/>
      <w:r w:rsidRPr="00215164">
        <w:rPr>
          <w:rFonts w:ascii="Arial" w:hAnsi="Arial" w:cs="Arial"/>
          <w:sz w:val="18"/>
          <w:szCs w:val="18"/>
          <w:lang w:val="en-US"/>
        </w:rPr>
        <w:t xml:space="preserve"> Marina, Candidate of Economics, Associate Professor of Economics and Management Department,</w:t>
      </w:r>
    </w:p>
    <w:p w:rsidR="00215164" w:rsidRPr="00215164" w:rsidRDefault="00215164" w:rsidP="00215164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215164">
        <w:rPr>
          <w:rFonts w:ascii="Arial" w:hAnsi="Arial" w:cs="Arial"/>
          <w:sz w:val="18"/>
          <w:szCs w:val="18"/>
          <w:lang w:val="en-US"/>
        </w:rPr>
        <w:t xml:space="preserve"> </w:t>
      </w:r>
      <w:r w:rsidR="008315FB">
        <w:rPr>
          <w:rFonts w:ascii="Arial" w:hAnsi="Arial" w:cs="Arial"/>
          <w:sz w:val="18"/>
          <w:szCs w:val="18"/>
        </w:rPr>
        <w:t>е</w:t>
      </w:r>
      <w:r w:rsidRPr="00215164">
        <w:rPr>
          <w:rFonts w:ascii="Arial" w:hAnsi="Arial" w:cs="Arial"/>
          <w:sz w:val="18"/>
          <w:szCs w:val="18"/>
          <w:lang w:val="en-US"/>
        </w:rPr>
        <w:t xml:space="preserve">-mail: </w:t>
      </w:r>
      <w:proofErr w:type="spellStart"/>
      <w:r w:rsidRPr="00215164">
        <w:rPr>
          <w:rFonts w:ascii="Arial" w:hAnsi="Arial" w:cs="Arial"/>
          <w:sz w:val="18"/>
          <w:szCs w:val="18"/>
          <w:lang w:val="en-US"/>
        </w:rPr>
        <w:t>karo_m</w:t>
      </w:r>
      <w:proofErr w:type="spellEnd"/>
      <w:r w:rsidRPr="00215164">
        <w:rPr>
          <w:rFonts w:ascii="Arial" w:hAnsi="Arial" w:cs="Arial"/>
          <w:sz w:val="18"/>
          <w:szCs w:val="18"/>
          <w:lang w:val="en-US"/>
        </w:rPr>
        <w:t xml:space="preserve"> @ mail.</w:t>
      </w:r>
    </w:p>
    <w:p w:rsidR="00215164" w:rsidRPr="00215164" w:rsidRDefault="00215164">
      <w:pPr>
        <w:pStyle w:val="af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11"/>
    <w:multiLevelType w:val="multilevel"/>
    <w:tmpl w:val="280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29CC"/>
    <w:multiLevelType w:val="multilevel"/>
    <w:tmpl w:val="73E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753C"/>
    <w:multiLevelType w:val="multilevel"/>
    <w:tmpl w:val="7C66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D2EC4"/>
    <w:multiLevelType w:val="multilevel"/>
    <w:tmpl w:val="82C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334"/>
    <w:multiLevelType w:val="multilevel"/>
    <w:tmpl w:val="332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55BCA"/>
    <w:multiLevelType w:val="multilevel"/>
    <w:tmpl w:val="214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C69D4"/>
    <w:multiLevelType w:val="multilevel"/>
    <w:tmpl w:val="5B92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054CD"/>
    <w:multiLevelType w:val="multilevel"/>
    <w:tmpl w:val="042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59BD"/>
    <w:multiLevelType w:val="hybridMultilevel"/>
    <w:tmpl w:val="BFA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42AB3"/>
    <w:multiLevelType w:val="hybridMultilevel"/>
    <w:tmpl w:val="B0125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A53351"/>
    <w:multiLevelType w:val="multilevel"/>
    <w:tmpl w:val="C08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E727A"/>
    <w:multiLevelType w:val="multilevel"/>
    <w:tmpl w:val="261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C6531"/>
    <w:multiLevelType w:val="multilevel"/>
    <w:tmpl w:val="6ED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A32CC"/>
    <w:multiLevelType w:val="hybridMultilevel"/>
    <w:tmpl w:val="CC14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77892"/>
    <w:multiLevelType w:val="multilevel"/>
    <w:tmpl w:val="A41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E3964"/>
    <w:multiLevelType w:val="multilevel"/>
    <w:tmpl w:val="C14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E1911"/>
    <w:multiLevelType w:val="hybridMultilevel"/>
    <w:tmpl w:val="BCA22D00"/>
    <w:lvl w:ilvl="0" w:tplc="FCFE4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414"/>
    <w:rsid w:val="000042B5"/>
    <w:rsid w:val="000138B2"/>
    <w:rsid w:val="0004302A"/>
    <w:rsid w:val="000820F2"/>
    <w:rsid w:val="000952D1"/>
    <w:rsid w:val="000962F3"/>
    <w:rsid w:val="000A0DDB"/>
    <w:rsid w:val="000D6C0E"/>
    <w:rsid w:val="000E26EE"/>
    <w:rsid w:val="000F74B2"/>
    <w:rsid w:val="00131413"/>
    <w:rsid w:val="001455D9"/>
    <w:rsid w:val="0014639B"/>
    <w:rsid w:val="00157D64"/>
    <w:rsid w:val="0019332E"/>
    <w:rsid w:val="001A32AD"/>
    <w:rsid w:val="001A3716"/>
    <w:rsid w:val="001A502C"/>
    <w:rsid w:val="001B391D"/>
    <w:rsid w:val="001B7EAA"/>
    <w:rsid w:val="001D6313"/>
    <w:rsid w:val="001F73EA"/>
    <w:rsid w:val="00215164"/>
    <w:rsid w:val="002218E9"/>
    <w:rsid w:val="002634B8"/>
    <w:rsid w:val="002673BF"/>
    <w:rsid w:val="00273CFD"/>
    <w:rsid w:val="002851EA"/>
    <w:rsid w:val="00294D87"/>
    <w:rsid w:val="002A6C22"/>
    <w:rsid w:val="002B10E0"/>
    <w:rsid w:val="002C4414"/>
    <w:rsid w:val="002D047A"/>
    <w:rsid w:val="002D422C"/>
    <w:rsid w:val="0037293E"/>
    <w:rsid w:val="00396916"/>
    <w:rsid w:val="003B7CBC"/>
    <w:rsid w:val="0040365F"/>
    <w:rsid w:val="00411AA8"/>
    <w:rsid w:val="00415415"/>
    <w:rsid w:val="004210B9"/>
    <w:rsid w:val="004347B9"/>
    <w:rsid w:val="00453452"/>
    <w:rsid w:val="00457158"/>
    <w:rsid w:val="004661A4"/>
    <w:rsid w:val="0046739E"/>
    <w:rsid w:val="00473612"/>
    <w:rsid w:val="00484ECD"/>
    <w:rsid w:val="00487EA0"/>
    <w:rsid w:val="004B6D4E"/>
    <w:rsid w:val="004D61E0"/>
    <w:rsid w:val="004E3F0F"/>
    <w:rsid w:val="004F6128"/>
    <w:rsid w:val="00502F73"/>
    <w:rsid w:val="005512ED"/>
    <w:rsid w:val="00553E9F"/>
    <w:rsid w:val="0055529C"/>
    <w:rsid w:val="0058558A"/>
    <w:rsid w:val="005F4AC2"/>
    <w:rsid w:val="005F7919"/>
    <w:rsid w:val="006543CD"/>
    <w:rsid w:val="00655C8B"/>
    <w:rsid w:val="00672181"/>
    <w:rsid w:val="00686CF3"/>
    <w:rsid w:val="00694846"/>
    <w:rsid w:val="006A626A"/>
    <w:rsid w:val="006C71C6"/>
    <w:rsid w:val="006C7B55"/>
    <w:rsid w:val="006E1301"/>
    <w:rsid w:val="006F296C"/>
    <w:rsid w:val="00702EA5"/>
    <w:rsid w:val="00704068"/>
    <w:rsid w:val="00705EDE"/>
    <w:rsid w:val="00744728"/>
    <w:rsid w:val="007517B0"/>
    <w:rsid w:val="00761466"/>
    <w:rsid w:val="00777273"/>
    <w:rsid w:val="007B371A"/>
    <w:rsid w:val="007C2689"/>
    <w:rsid w:val="007C72B6"/>
    <w:rsid w:val="007F7921"/>
    <w:rsid w:val="0080721A"/>
    <w:rsid w:val="00810C3B"/>
    <w:rsid w:val="00824675"/>
    <w:rsid w:val="008308A7"/>
    <w:rsid w:val="008315FB"/>
    <w:rsid w:val="00861CA4"/>
    <w:rsid w:val="008A48C8"/>
    <w:rsid w:val="008D0ED5"/>
    <w:rsid w:val="008F21A0"/>
    <w:rsid w:val="008F6CF5"/>
    <w:rsid w:val="00901DE8"/>
    <w:rsid w:val="00911B08"/>
    <w:rsid w:val="00911F3A"/>
    <w:rsid w:val="009249D1"/>
    <w:rsid w:val="009316FD"/>
    <w:rsid w:val="00934CEA"/>
    <w:rsid w:val="009433DF"/>
    <w:rsid w:val="00962E2E"/>
    <w:rsid w:val="00963216"/>
    <w:rsid w:val="00990E28"/>
    <w:rsid w:val="0099285C"/>
    <w:rsid w:val="009A4F9A"/>
    <w:rsid w:val="009A530F"/>
    <w:rsid w:val="009B1BBA"/>
    <w:rsid w:val="009C15A2"/>
    <w:rsid w:val="009C7994"/>
    <w:rsid w:val="009E05B0"/>
    <w:rsid w:val="009F43A8"/>
    <w:rsid w:val="00A27A4B"/>
    <w:rsid w:val="00A75F86"/>
    <w:rsid w:val="00AA07E9"/>
    <w:rsid w:val="00AB66DC"/>
    <w:rsid w:val="00AD651C"/>
    <w:rsid w:val="00AE6657"/>
    <w:rsid w:val="00AF72B1"/>
    <w:rsid w:val="00B0242E"/>
    <w:rsid w:val="00B05B9D"/>
    <w:rsid w:val="00B20A46"/>
    <w:rsid w:val="00B24545"/>
    <w:rsid w:val="00BC3957"/>
    <w:rsid w:val="00BD1BCD"/>
    <w:rsid w:val="00BE0C00"/>
    <w:rsid w:val="00C36730"/>
    <w:rsid w:val="00C63486"/>
    <w:rsid w:val="00C76E7E"/>
    <w:rsid w:val="00C82408"/>
    <w:rsid w:val="00CA24AE"/>
    <w:rsid w:val="00CC48DB"/>
    <w:rsid w:val="00CE24E4"/>
    <w:rsid w:val="00D07950"/>
    <w:rsid w:val="00D12B92"/>
    <w:rsid w:val="00D17D3F"/>
    <w:rsid w:val="00D50569"/>
    <w:rsid w:val="00D61CBC"/>
    <w:rsid w:val="00D67801"/>
    <w:rsid w:val="00D710F1"/>
    <w:rsid w:val="00D84D9E"/>
    <w:rsid w:val="00D973FE"/>
    <w:rsid w:val="00DA3F02"/>
    <w:rsid w:val="00DA6496"/>
    <w:rsid w:val="00DC130B"/>
    <w:rsid w:val="00DC2C62"/>
    <w:rsid w:val="00E07CF1"/>
    <w:rsid w:val="00E07D66"/>
    <w:rsid w:val="00E370AB"/>
    <w:rsid w:val="00E40E05"/>
    <w:rsid w:val="00E6002A"/>
    <w:rsid w:val="00ED043C"/>
    <w:rsid w:val="00EE229E"/>
    <w:rsid w:val="00EF0E4C"/>
    <w:rsid w:val="00EF337B"/>
    <w:rsid w:val="00F13B7E"/>
    <w:rsid w:val="00F437F8"/>
    <w:rsid w:val="00F452E3"/>
    <w:rsid w:val="00F55E5E"/>
    <w:rsid w:val="00F75C7F"/>
    <w:rsid w:val="00FB7EE4"/>
    <w:rsid w:val="00FD0A90"/>
    <w:rsid w:val="00FF28DB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A8"/>
  </w:style>
  <w:style w:type="paragraph" w:styleId="1">
    <w:name w:val="heading 1"/>
    <w:basedOn w:val="a"/>
    <w:next w:val="a"/>
    <w:link w:val="10"/>
    <w:uiPriority w:val="9"/>
    <w:qFormat/>
    <w:rsid w:val="00B02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5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14"/>
  </w:style>
  <w:style w:type="character" w:styleId="a4">
    <w:name w:val="Hyperlink"/>
    <w:basedOn w:val="a0"/>
    <w:unhideWhenUsed/>
    <w:rsid w:val="002C4414"/>
    <w:rPr>
      <w:color w:val="0000FF"/>
      <w:u w:val="single"/>
    </w:rPr>
  </w:style>
  <w:style w:type="character" w:styleId="a5">
    <w:name w:val="Strong"/>
    <w:basedOn w:val="a0"/>
    <w:uiPriority w:val="22"/>
    <w:qFormat/>
    <w:rsid w:val="002C44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4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D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D3F"/>
  </w:style>
  <w:style w:type="paragraph" w:styleId="a8">
    <w:name w:val="footer"/>
    <w:basedOn w:val="a"/>
    <w:link w:val="a9"/>
    <w:uiPriority w:val="99"/>
    <w:unhideWhenUsed/>
    <w:rsid w:val="00D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D3F"/>
  </w:style>
  <w:style w:type="character" w:styleId="aa">
    <w:name w:val="line number"/>
    <w:basedOn w:val="a0"/>
    <w:uiPriority w:val="99"/>
    <w:semiHidden/>
    <w:unhideWhenUsed/>
    <w:rsid w:val="00D17D3F"/>
  </w:style>
  <w:style w:type="table" w:styleId="ab">
    <w:name w:val="Table Grid"/>
    <w:basedOn w:val="a1"/>
    <w:uiPriority w:val="59"/>
    <w:rsid w:val="000D6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top">
    <w:name w:val="to_top"/>
    <w:basedOn w:val="a"/>
    <w:rsid w:val="00F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F452E3"/>
  </w:style>
  <w:style w:type="character" w:customStyle="1" w:styleId="sign1">
    <w:name w:val="sign1"/>
    <w:basedOn w:val="a0"/>
    <w:rsid w:val="00F452E3"/>
  </w:style>
  <w:style w:type="character" w:customStyle="1" w:styleId="sign2">
    <w:name w:val="sign2"/>
    <w:basedOn w:val="a0"/>
    <w:rsid w:val="00F452E3"/>
  </w:style>
  <w:style w:type="character" w:customStyle="1" w:styleId="number">
    <w:name w:val="number"/>
    <w:basedOn w:val="a0"/>
    <w:rsid w:val="00F452E3"/>
  </w:style>
  <w:style w:type="paragraph" w:customStyle="1" w:styleId="bigger2">
    <w:name w:val="bigger2"/>
    <w:basedOn w:val="a"/>
    <w:rsid w:val="00F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">
    <w:name w:val="bigger"/>
    <w:basedOn w:val="a"/>
    <w:rsid w:val="00F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5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13141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41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43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7">
    <w:name w:val="rvts7"/>
    <w:basedOn w:val="a0"/>
    <w:rsid w:val="009316FD"/>
  </w:style>
  <w:style w:type="character" w:customStyle="1" w:styleId="rvts8">
    <w:name w:val="rvts8"/>
    <w:basedOn w:val="a0"/>
    <w:rsid w:val="009316FD"/>
  </w:style>
  <w:style w:type="paragraph" w:styleId="HTML">
    <w:name w:val="HTML Preformatted"/>
    <w:basedOn w:val="a"/>
    <w:link w:val="HTML0"/>
    <w:uiPriority w:val="99"/>
    <w:semiHidden/>
    <w:unhideWhenUsed/>
    <w:rsid w:val="00E60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02A"/>
    <w:rPr>
      <w:rFonts w:ascii="Courier New" w:eastAsia="Times New Roman" w:hAnsi="Courier New" w:cs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3B7C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7CB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7CB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7C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7CBC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21516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516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15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5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8" w:space="12" w:color="E8F0F7"/>
            <w:right w:val="none" w:sz="0" w:space="0" w:color="auto"/>
          </w:divBdr>
          <w:divsChild>
            <w:div w:id="1972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7818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484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56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4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8" w:space="12" w:color="E8F0F7"/>
            <w:right w:val="none" w:sz="0" w:space="0" w:color="auto"/>
          </w:divBdr>
          <w:divsChild>
            <w:div w:id="445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71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8" w:space="12" w:color="E8F0F7"/>
            <w:right w:val="none" w:sz="0" w:space="0" w:color="auto"/>
          </w:divBdr>
        </w:div>
      </w:divsChild>
    </w:div>
    <w:div w:id="1186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1%8E%D0%B4%D0%B6%D0%B5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1%81%D0%B2%D0%B5%D0%BD%D0%BD%D1%8B%D0%B9_%D0%BD%D0%B0%D0%BB%D0%BE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0%BB%D0%BE%D0%B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onshakova_ju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67A0-B439-4521-9426-F03D7F6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Привалова Галина Петровна</cp:lastModifiedBy>
  <cp:revision>96</cp:revision>
  <cp:lastPrinted>2015-05-09T12:42:00Z</cp:lastPrinted>
  <dcterms:created xsi:type="dcterms:W3CDTF">2015-03-15T14:53:00Z</dcterms:created>
  <dcterms:modified xsi:type="dcterms:W3CDTF">2017-06-21T03:14:00Z</dcterms:modified>
</cp:coreProperties>
</file>