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18" w:rsidRPr="00FD0B03" w:rsidRDefault="002405AD" w:rsidP="00EA6A6B">
      <w:pPr>
        <w:ind w:firstLine="0"/>
        <w:rPr>
          <w:rFonts w:ascii="Arial" w:hAnsi="Arial" w:cs="Arial"/>
          <w:b/>
          <w:sz w:val="24"/>
          <w:szCs w:val="24"/>
        </w:rPr>
      </w:pPr>
      <w:r w:rsidRPr="00FD0B03">
        <w:rPr>
          <w:rFonts w:ascii="Arial" w:hAnsi="Arial" w:cs="Arial"/>
          <w:b/>
          <w:sz w:val="24"/>
          <w:szCs w:val="24"/>
        </w:rPr>
        <w:t>УДК 621.</w:t>
      </w:r>
      <w:r w:rsidR="00453F76" w:rsidRPr="00FD0B03">
        <w:rPr>
          <w:rFonts w:ascii="Arial" w:hAnsi="Arial" w:cs="Arial"/>
          <w:b/>
          <w:sz w:val="24"/>
          <w:szCs w:val="24"/>
        </w:rPr>
        <w:t>79</w:t>
      </w:r>
      <w:r w:rsidR="00052F7C" w:rsidRPr="00FD0B03">
        <w:rPr>
          <w:rFonts w:ascii="Arial" w:hAnsi="Arial" w:cs="Arial"/>
          <w:b/>
          <w:sz w:val="24"/>
          <w:szCs w:val="24"/>
        </w:rPr>
        <w:t>1</w:t>
      </w:r>
      <w:r w:rsidRPr="00FD0B03">
        <w:rPr>
          <w:rFonts w:ascii="Arial" w:hAnsi="Arial" w:cs="Arial"/>
          <w:b/>
          <w:sz w:val="24"/>
          <w:szCs w:val="24"/>
        </w:rPr>
        <w:t xml:space="preserve">:620.22  </w:t>
      </w:r>
    </w:p>
    <w:p w:rsidR="002405AD" w:rsidRPr="00FD0B03" w:rsidRDefault="002405AD" w:rsidP="00EA6A6B">
      <w:pPr>
        <w:ind w:firstLine="0"/>
        <w:rPr>
          <w:rFonts w:ascii="Arial" w:hAnsi="Arial" w:cs="Arial"/>
          <w:sz w:val="24"/>
          <w:szCs w:val="24"/>
        </w:rPr>
      </w:pPr>
    </w:p>
    <w:p w:rsidR="00FF0618" w:rsidRPr="00FD0B03" w:rsidRDefault="00FD0B03" w:rsidP="00EA6A6B">
      <w:pPr>
        <w:ind w:firstLine="0"/>
        <w:rPr>
          <w:rFonts w:ascii="Arial" w:hAnsi="Arial" w:cs="Arial"/>
          <w:b/>
          <w:sz w:val="24"/>
          <w:szCs w:val="24"/>
        </w:rPr>
      </w:pPr>
      <w:r w:rsidRPr="00FD0B03">
        <w:rPr>
          <w:rFonts w:ascii="Arial" w:hAnsi="Arial" w:cs="Arial"/>
          <w:b/>
          <w:sz w:val="24"/>
          <w:szCs w:val="24"/>
        </w:rPr>
        <w:t>ИЗУЧЕНИЕ СТРУКТУРЫ СВАРНЫХ ШВОВ АУСТЕНИТНОЙ НЕРЖАВЕЮЩЕЙ СТАЛИ</w:t>
      </w:r>
    </w:p>
    <w:p w:rsidR="0002250D" w:rsidRPr="00FD0B03" w:rsidRDefault="0002250D" w:rsidP="00EA6A6B">
      <w:pPr>
        <w:ind w:firstLine="0"/>
        <w:rPr>
          <w:rFonts w:ascii="Arial" w:hAnsi="Arial" w:cs="Arial"/>
          <w:sz w:val="24"/>
          <w:szCs w:val="24"/>
        </w:rPr>
      </w:pPr>
    </w:p>
    <w:p w:rsidR="002405AD" w:rsidRPr="00FD0B03" w:rsidRDefault="00E30936" w:rsidP="00FD0B03">
      <w:pPr>
        <w:ind w:firstLine="0"/>
        <w:rPr>
          <w:rFonts w:ascii="Arial" w:hAnsi="Arial" w:cs="Arial"/>
          <w:b/>
          <w:sz w:val="24"/>
          <w:szCs w:val="24"/>
        </w:rPr>
      </w:pPr>
      <w:r w:rsidRPr="00FD0B03">
        <w:rPr>
          <w:rFonts w:ascii="Arial" w:hAnsi="Arial" w:cs="Arial"/>
          <w:b/>
          <w:sz w:val="24"/>
          <w:szCs w:val="24"/>
        </w:rPr>
        <w:t>©</w:t>
      </w:r>
      <w:proofErr w:type="spellStart"/>
      <w:r w:rsidRPr="00FD0B03">
        <w:rPr>
          <w:rFonts w:ascii="Arial" w:hAnsi="Arial" w:cs="Arial"/>
          <w:b/>
          <w:sz w:val="24"/>
          <w:szCs w:val="24"/>
        </w:rPr>
        <w:t>Н.А.</w:t>
      </w:r>
      <w:r w:rsidR="00C06850" w:rsidRPr="00FD0B03">
        <w:rPr>
          <w:rFonts w:ascii="Arial" w:hAnsi="Arial" w:cs="Arial"/>
          <w:b/>
          <w:sz w:val="24"/>
          <w:szCs w:val="24"/>
        </w:rPr>
        <w:t>Дацюк</w:t>
      </w:r>
      <w:proofErr w:type="spellEnd"/>
      <w:r w:rsidR="00FD0B03" w:rsidRPr="00FD0B03">
        <w:rPr>
          <w:rStyle w:val="af"/>
          <w:rFonts w:ascii="Arial" w:hAnsi="Arial" w:cs="Arial"/>
          <w:b/>
          <w:sz w:val="24"/>
          <w:szCs w:val="24"/>
        </w:rPr>
        <w:footnoteReference w:id="1"/>
      </w:r>
      <w:r w:rsidR="00C06850" w:rsidRPr="00FD0B0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30936" w:rsidRPr="00FD0B03" w:rsidRDefault="002405AD" w:rsidP="00FD0B03">
      <w:pPr>
        <w:ind w:firstLine="0"/>
        <w:jc w:val="left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Иркутский национальный исследовате</w:t>
      </w:r>
      <w:r w:rsidR="00E30936" w:rsidRPr="00FD0B03">
        <w:rPr>
          <w:rFonts w:ascii="Arial" w:hAnsi="Arial" w:cs="Arial"/>
          <w:sz w:val="20"/>
          <w:szCs w:val="20"/>
        </w:rPr>
        <w:t>льский технический университет,</w:t>
      </w:r>
    </w:p>
    <w:p w:rsidR="002405AD" w:rsidRPr="00FD0B03" w:rsidRDefault="00E30936" w:rsidP="00FD0B03">
      <w:pPr>
        <w:ind w:firstLine="0"/>
        <w:jc w:val="left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 Российская Федерация, </w:t>
      </w:r>
      <w:r w:rsidR="002405AD" w:rsidRPr="00FD0B03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2405AD" w:rsidRPr="00FD0B03" w:rsidRDefault="00E30936" w:rsidP="00EA6A6B">
      <w:pPr>
        <w:ind w:firstLine="0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b/>
          <w:i/>
          <w:sz w:val="20"/>
          <w:szCs w:val="20"/>
        </w:rPr>
        <w:t>Аннотация.</w:t>
      </w:r>
      <w:r w:rsidRPr="00FD0B03">
        <w:rPr>
          <w:rFonts w:ascii="Arial" w:hAnsi="Arial" w:cs="Arial"/>
          <w:sz w:val="20"/>
          <w:szCs w:val="20"/>
        </w:rPr>
        <w:t xml:space="preserve"> </w:t>
      </w:r>
      <w:r w:rsidR="002405AD" w:rsidRPr="00FD0B03">
        <w:rPr>
          <w:rFonts w:ascii="Arial" w:hAnsi="Arial" w:cs="Arial"/>
          <w:sz w:val="20"/>
          <w:szCs w:val="20"/>
        </w:rPr>
        <w:t>Анализируются</w:t>
      </w:r>
      <w:r w:rsidR="00FF5CF8" w:rsidRPr="00FD0B03">
        <w:rPr>
          <w:rFonts w:ascii="Arial" w:hAnsi="Arial" w:cs="Arial"/>
          <w:sz w:val="20"/>
          <w:szCs w:val="20"/>
        </w:rPr>
        <w:t xml:space="preserve"> технологические</w:t>
      </w:r>
      <w:r w:rsidR="002405AD" w:rsidRPr="00FD0B03">
        <w:rPr>
          <w:rFonts w:ascii="Arial" w:hAnsi="Arial" w:cs="Arial"/>
          <w:sz w:val="20"/>
          <w:szCs w:val="20"/>
        </w:rPr>
        <w:t xml:space="preserve"> свойства </w:t>
      </w:r>
      <w:proofErr w:type="spellStart"/>
      <w:r w:rsidR="002405AD" w:rsidRPr="00FD0B03">
        <w:rPr>
          <w:rFonts w:ascii="Arial" w:hAnsi="Arial" w:cs="Arial"/>
          <w:sz w:val="20"/>
          <w:szCs w:val="20"/>
        </w:rPr>
        <w:t>аустенитной</w:t>
      </w:r>
      <w:proofErr w:type="spellEnd"/>
      <w:r w:rsidR="002405AD" w:rsidRPr="00FD0B03">
        <w:rPr>
          <w:rFonts w:ascii="Arial" w:hAnsi="Arial" w:cs="Arial"/>
          <w:sz w:val="20"/>
          <w:szCs w:val="20"/>
        </w:rPr>
        <w:t xml:space="preserve"> стали </w:t>
      </w:r>
      <w:r w:rsidR="00261399" w:rsidRPr="00FD0B03">
        <w:rPr>
          <w:rFonts w:ascii="Arial" w:hAnsi="Arial" w:cs="Arial"/>
          <w:sz w:val="20"/>
          <w:szCs w:val="20"/>
        </w:rPr>
        <w:t>1</w:t>
      </w:r>
      <w:r w:rsidR="002405AD" w:rsidRPr="00FD0B03">
        <w:rPr>
          <w:rFonts w:ascii="Arial" w:hAnsi="Arial" w:cs="Arial"/>
          <w:sz w:val="20"/>
          <w:szCs w:val="20"/>
        </w:rPr>
        <w:t>2Х18Н</w:t>
      </w:r>
      <w:r w:rsidR="00261399" w:rsidRPr="00FD0B03">
        <w:rPr>
          <w:rFonts w:ascii="Arial" w:hAnsi="Arial" w:cs="Arial"/>
          <w:sz w:val="20"/>
          <w:szCs w:val="20"/>
        </w:rPr>
        <w:t>1</w:t>
      </w:r>
      <w:r w:rsidR="002405AD" w:rsidRPr="00FD0B03">
        <w:rPr>
          <w:rFonts w:ascii="Arial" w:hAnsi="Arial" w:cs="Arial"/>
          <w:sz w:val="20"/>
          <w:szCs w:val="20"/>
        </w:rPr>
        <w:t xml:space="preserve">0Т. </w:t>
      </w:r>
      <w:r w:rsidR="00261399" w:rsidRPr="00FD0B03">
        <w:rPr>
          <w:rFonts w:ascii="Arial" w:hAnsi="Arial" w:cs="Arial"/>
          <w:sz w:val="20"/>
          <w:szCs w:val="20"/>
        </w:rPr>
        <w:t>Указываются причины высокой коррозионной стойкости. Оценивается влияние легирования на механические сво</w:t>
      </w:r>
      <w:r w:rsidR="00261399" w:rsidRPr="00FD0B03">
        <w:rPr>
          <w:rFonts w:ascii="Arial" w:hAnsi="Arial" w:cs="Arial"/>
          <w:sz w:val="20"/>
          <w:szCs w:val="20"/>
        </w:rPr>
        <w:t>й</w:t>
      </w:r>
      <w:r w:rsidR="00261399" w:rsidRPr="00FD0B03">
        <w:rPr>
          <w:rFonts w:ascii="Arial" w:hAnsi="Arial" w:cs="Arial"/>
          <w:sz w:val="20"/>
          <w:szCs w:val="20"/>
        </w:rPr>
        <w:t xml:space="preserve">ства и свариваемость. </w:t>
      </w:r>
      <w:r w:rsidR="002405AD" w:rsidRPr="00FD0B03">
        <w:rPr>
          <w:rFonts w:ascii="Arial" w:hAnsi="Arial" w:cs="Arial"/>
          <w:sz w:val="20"/>
          <w:szCs w:val="20"/>
        </w:rPr>
        <w:t>Исследовалась микроструктура сварных соединений.</w:t>
      </w:r>
      <w:r w:rsidR="00354A6D" w:rsidRPr="00FD0B03">
        <w:rPr>
          <w:rFonts w:ascii="Arial" w:hAnsi="Arial" w:cs="Arial"/>
          <w:sz w:val="20"/>
          <w:szCs w:val="20"/>
        </w:rPr>
        <w:t xml:space="preserve"> </w:t>
      </w:r>
    </w:p>
    <w:p w:rsidR="002405AD" w:rsidRPr="00FD0B03" w:rsidRDefault="002405AD" w:rsidP="00EA6A6B">
      <w:pPr>
        <w:ind w:firstLine="0"/>
        <w:rPr>
          <w:rFonts w:ascii="Arial" w:hAnsi="Arial" w:cs="Arial"/>
          <w:i/>
          <w:sz w:val="20"/>
          <w:szCs w:val="20"/>
        </w:rPr>
      </w:pPr>
      <w:r w:rsidRPr="00FD0B03">
        <w:rPr>
          <w:rFonts w:ascii="Arial" w:hAnsi="Arial" w:cs="Arial"/>
          <w:i/>
          <w:sz w:val="20"/>
          <w:szCs w:val="20"/>
        </w:rPr>
        <w:t>Ключевые слова:</w:t>
      </w:r>
      <w:r w:rsidRPr="00FD0B03">
        <w:rPr>
          <w:rFonts w:ascii="Arial" w:hAnsi="Arial" w:cs="Arial"/>
          <w:sz w:val="20"/>
          <w:szCs w:val="20"/>
        </w:rPr>
        <w:t xml:space="preserve"> </w:t>
      </w:r>
      <w:r w:rsidR="00261399" w:rsidRPr="00FD0B03">
        <w:rPr>
          <w:rFonts w:ascii="Arial" w:hAnsi="Arial" w:cs="Arial"/>
          <w:i/>
          <w:sz w:val="20"/>
          <w:szCs w:val="20"/>
        </w:rPr>
        <w:t xml:space="preserve">трубопровод, </w:t>
      </w:r>
      <w:proofErr w:type="spellStart"/>
      <w:r w:rsidRPr="00FD0B03">
        <w:rPr>
          <w:rFonts w:ascii="Arial" w:hAnsi="Arial" w:cs="Arial"/>
          <w:i/>
          <w:sz w:val="20"/>
          <w:szCs w:val="20"/>
        </w:rPr>
        <w:t>аустенитная</w:t>
      </w:r>
      <w:proofErr w:type="spellEnd"/>
      <w:r w:rsidRPr="00FD0B03">
        <w:rPr>
          <w:rFonts w:ascii="Arial" w:hAnsi="Arial" w:cs="Arial"/>
          <w:i/>
          <w:sz w:val="20"/>
          <w:szCs w:val="20"/>
        </w:rPr>
        <w:t xml:space="preserve"> сталь, микроструктура, сварное соединение</w:t>
      </w:r>
      <w:r w:rsidR="00336701" w:rsidRPr="00FD0B03">
        <w:rPr>
          <w:rFonts w:ascii="Arial" w:hAnsi="Arial" w:cs="Arial"/>
          <w:i/>
          <w:sz w:val="20"/>
          <w:szCs w:val="20"/>
        </w:rPr>
        <w:t>.</w:t>
      </w:r>
    </w:p>
    <w:p w:rsidR="002405AD" w:rsidRPr="00FD0B03" w:rsidRDefault="002405AD" w:rsidP="00EA6A6B">
      <w:pPr>
        <w:ind w:firstLine="0"/>
        <w:rPr>
          <w:rFonts w:ascii="Arial" w:hAnsi="Arial" w:cs="Arial"/>
          <w:i/>
          <w:sz w:val="20"/>
          <w:szCs w:val="20"/>
        </w:rPr>
      </w:pPr>
    </w:p>
    <w:p w:rsidR="008E6454" w:rsidRPr="008E6454" w:rsidRDefault="008E6454" w:rsidP="008E6454">
      <w:pPr>
        <w:ind w:firstLine="0"/>
        <w:rPr>
          <w:rFonts w:ascii="Arial" w:hAnsi="Arial" w:cs="Arial"/>
          <w:b/>
          <w:sz w:val="20"/>
          <w:szCs w:val="20"/>
          <w:lang w:val="en-US"/>
        </w:rPr>
      </w:pPr>
      <w:r w:rsidRPr="008E6454">
        <w:rPr>
          <w:rFonts w:ascii="Arial" w:hAnsi="Arial" w:cs="Arial"/>
          <w:b/>
          <w:sz w:val="20"/>
          <w:szCs w:val="20"/>
          <w:lang w:val="en-US"/>
        </w:rPr>
        <w:t>STUDY OF WELDED JOINTS STRUCTURE OF AUSTENITIC STAINLESS STEELS</w:t>
      </w:r>
    </w:p>
    <w:p w:rsidR="008E6454" w:rsidRPr="008E6454" w:rsidRDefault="008E6454" w:rsidP="008E6454">
      <w:pPr>
        <w:ind w:firstLine="0"/>
        <w:rPr>
          <w:rFonts w:ascii="Arial" w:hAnsi="Arial" w:cs="Arial"/>
          <w:b/>
          <w:sz w:val="20"/>
          <w:szCs w:val="20"/>
          <w:lang w:val="en-US"/>
        </w:rPr>
      </w:pPr>
      <w:r w:rsidRPr="008E6454">
        <w:rPr>
          <w:rFonts w:ascii="Arial" w:hAnsi="Arial" w:cs="Arial"/>
          <w:b/>
          <w:sz w:val="20"/>
          <w:szCs w:val="20"/>
          <w:lang w:val="en-US"/>
        </w:rPr>
        <w:t xml:space="preserve">N. </w:t>
      </w:r>
      <w:proofErr w:type="spellStart"/>
      <w:r w:rsidRPr="008E6454">
        <w:rPr>
          <w:rFonts w:ascii="Arial" w:hAnsi="Arial" w:cs="Arial"/>
          <w:b/>
          <w:sz w:val="20"/>
          <w:szCs w:val="20"/>
          <w:lang w:val="en-US"/>
        </w:rPr>
        <w:t>Datsyuk</w:t>
      </w:r>
      <w:proofErr w:type="spellEnd"/>
    </w:p>
    <w:p w:rsidR="008E6454" w:rsidRPr="008E6454" w:rsidRDefault="008E6454" w:rsidP="008E6454">
      <w:pPr>
        <w:ind w:firstLine="0"/>
        <w:rPr>
          <w:rFonts w:ascii="Arial" w:hAnsi="Arial" w:cs="Arial"/>
          <w:sz w:val="20"/>
          <w:szCs w:val="20"/>
          <w:lang w:val="en-US"/>
        </w:rPr>
      </w:pPr>
      <w:r w:rsidRPr="008E6454">
        <w:rPr>
          <w:rFonts w:ascii="Arial" w:hAnsi="Arial" w:cs="Arial"/>
          <w:sz w:val="20"/>
          <w:szCs w:val="20"/>
          <w:lang w:val="en-US"/>
        </w:rPr>
        <w:t>Irkutsk National Research Technical University,</w:t>
      </w:r>
    </w:p>
    <w:p w:rsidR="008E6454" w:rsidRPr="008E6454" w:rsidRDefault="008E6454" w:rsidP="008E6454">
      <w:pPr>
        <w:ind w:firstLine="0"/>
        <w:rPr>
          <w:rFonts w:ascii="Arial" w:hAnsi="Arial" w:cs="Arial"/>
          <w:sz w:val="20"/>
          <w:szCs w:val="20"/>
          <w:lang w:val="en-US"/>
        </w:rPr>
      </w:pPr>
      <w:r w:rsidRPr="008E6454">
        <w:rPr>
          <w:rFonts w:ascii="Arial" w:hAnsi="Arial" w:cs="Arial"/>
          <w:sz w:val="20"/>
          <w:szCs w:val="20"/>
          <w:lang w:val="en-US"/>
        </w:rPr>
        <w:t>83 Lermontov Str., Irkutsk, Russia, 664074</w:t>
      </w:r>
    </w:p>
    <w:p w:rsidR="008E6454" w:rsidRPr="00442AEA" w:rsidRDefault="008E6454" w:rsidP="008E6454">
      <w:pPr>
        <w:ind w:firstLine="0"/>
        <w:rPr>
          <w:rFonts w:ascii="Arial" w:hAnsi="Arial" w:cs="Arial"/>
          <w:sz w:val="20"/>
          <w:szCs w:val="20"/>
          <w:lang w:val="en-US"/>
        </w:rPr>
      </w:pPr>
      <w:r w:rsidRPr="008E6454">
        <w:rPr>
          <w:rFonts w:ascii="Arial" w:hAnsi="Arial" w:cs="Arial"/>
          <w:b/>
          <w:sz w:val="20"/>
          <w:szCs w:val="20"/>
          <w:lang w:val="en-US"/>
        </w:rPr>
        <w:t xml:space="preserve">Abstract. </w:t>
      </w:r>
      <w:r w:rsidRPr="008E6454">
        <w:rPr>
          <w:rFonts w:ascii="Arial" w:hAnsi="Arial" w:cs="Arial"/>
          <w:sz w:val="20"/>
          <w:szCs w:val="20"/>
          <w:lang w:val="en-US"/>
        </w:rPr>
        <w:t>The article analyzes the technological properties of austenitic steel 12x18h10t. The reasons of high corrosion resistance are specified in the article. The article assesses the impact of doping on mechan</w:t>
      </w:r>
      <w:r w:rsidRPr="008E6454">
        <w:rPr>
          <w:rFonts w:ascii="Arial" w:hAnsi="Arial" w:cs="Arial"/>
          <w:sz w:val="20"/>
          <w:szCs w:val="20"/>
          <w:lang w:val="en-US"/>
        </w:rPr>
        <w:t>i</w:t>
      </w:r>
      <w:r w:rsidRPr="008E6454">
        <w:rPr>
          <w:rFonts w:ascii="Arial" w:hAnsi="Arial" w:cs="Arial"/>
          <w:sz w:val="20"/>
          <w:szCs w:val="20"/>
          <w:lang w:val="en-US"/>
        </w:rPr>
        <w:t xml:space="preserve">cal properties and </w:t>
      </w:r>
      <w:proofErr w:type="spellStart"/>
      <w:r w:rsidRPr="008E6454">
        <w:rPr>
          <w:rFonts w:ascii="Arial" w:hAnsi="Arial" w:cs="Arial"/>
          <w:sz w:val="20"/>
          <w:szCs w:val="20"/>
          <w:lang w:val="en-US"/>
        </w:rPr>
        <w:t>weldability</w:t>
      </w:r>
      <w:proofErr w:type="spellEnd"/>
      <w:r w:rsidRPr="008E6454">
        <w:rPr>
          <w:rFonts w:ascii="Arial" w:hAnsi="Arial" w:cs="Arial"/>
          <w:sz w:val="20"/>
          <w:szCs w:val="20"/>
          <w:lang w:val="en-US"/>
        </w:rPr>
        <w:t xml:space="preserve">. </w:t>
      </w:r>
      <w:r w:rsidRPr="00442AEA">
        <w:rPr>
          <w:rFonts w:ascii="Arial" w:hAnsi="Arial" w:cs="Arial"/>
          <w:sz w:val="20"/>
          <w:szCs w:val="20"/>
          <w:lang w:val="en-US"/>
        </w:rPr>
        <w:t>The article studies the microstructure of welded joints.</w:t>
      </w:r>
    </w:p>
    <w:p w:rsidR="00336701" w:rsidRPr="00442AEA" w:rsidRDefault="008E6454" w:rsidP="008E6454">
      <w:pPr>
        <w:ind w:firstLine="0"/>
        <w:rPr>
          <w:rFonts w:ascii="Arial" w:hAnsi="Arial" w:cs="Arial"/>
          <w:i/>
          <w:sz w:val="20"/>
          <w:szCs w:val="20"/>
          <w:lang w:val="en-US"/>
        </w:rPr>
      </w:pPr>
      <w:r w:rsidRPr="008E6454">
        <w:rPr>
          <w:rFonts w:ascii="Arial" w:hAnsi="Arial" w:cs="Arial"/>
          <w:i/>
          <w:sz w:val="20"/>
          <w:szCs w:val="20"/>
          <w:lang w:val="en-US"/>
        </w:rPr>
        <w:t>Keywords: pipeline; austenitic steel; microstructure; welded joint.</w:t>
      </w:r>
    </w:p>
    <w:p w:rsidR="008E6454" w:rsidRPr="00442AEA" w:rsidRDefault="008E6454" w:rsidP="008E6454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336701" w:rsidRPr="00FD0B03" w:rsidRDefault="00336701" w:rsidP="00336701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D0B03">
        <w:rPr>
          <w:rFonts w:ascii="Arial" w:hAnsi="Arial" w:cs="Arial"/>
          <w:b/>
          <w:sz w:val="20"/>
          <w:szCs w:val="20"/>
        </w:rPr>
        <w:t>Введение</w:t>
      </w:r>
    </w:p>
    <w:p w:rsidR="00EE5D33" w:rsidRPr="00FD0B03" w:rsidRDefault="00EE5D33" w:rsidP="00EA6A6B">
      <w:pPr>
        <w:ind w:firstLine="0"/>
        <w:rPr>
          <w:rFonts w:ascii="Arial" w:hAnsi="Arial" w:cs="Arial"/>
          <w:sz w:val="20"/>
          <w:szCs w:val="20"/>
        </w:rPr>
      </w:pPr>
    </w:p>
    <w:p w:rsidR="00AF5426" w:rsidRPr="00FD0B03" w:rsidRDefault="00AF5426" w:rsidP="008A2EF9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Нержавеющая сталь </w:t>
      </w:r>
      <w:r w:rsidR="00E80410" w:rsidRPr="00FD0B03">
        <w:rPr>
          <w:rFonts w:ascii="Arial" w:hAnsi="Arial" w:cs="Arial"/>
          <w:sz w:val="20"/>
          <w:szCs w:val="20"/>
        </w:rPr>
        <w:t>12Х18Н10Т</w:t>
      </w:r>
      <w:r w:rsidRPr="00FD0B03">
        <w:rPr>
          <w:rFonts w:ascii="Arial" w:hAnsi="Arial" w:cs="Arial"/>
          <w:sz w:val="20"/>
          <w:szCs w:val="20"/>
        </w:rPr>
        <w:t xml:space="preserve"> занимает лидирующие позиции на рынке современного металлопроката. </w:t>
      </w:r>
      <w:r w:rsidR="00916FA0" w:rsidRPr="00FD0B03">
        <w:rPr>
          <w:rFonts w:ascii="Arial" w:hAnsi="Arial" w:cs="Arial"/>
          <w:sz w:val="20"/>
          <w:szCs w:val="20"/>
        </w:rPr>
        <w:t xml:space="preserve">Благодаря исключительному сочетанию прочностных характеристик и свойств, она успешно применяется практически во всех отраслях промышленности. </w:t>
      </w:r>
      <w:r w:rsidR="00F74675" w:rsidRPr="00FD0B03">
        <w:rPr>
          <w:rFonts w:ascii="Arial" w:hAnsi="Arial" w:cs="Arial"/>
          <w:sz w:val="20"/>
          <w:szCs w:val="20"/>
        </w:rPr>
        <w:t>Сталь 12Х18Н10Т используе</w:t>
      </w:r>
      <w:r w:rsidR="00F74675" w:rsidRPr="00FD0B03">
        <w:rPr>
          <w:rFonts w:ascii="Arial" w:hAnsi="Arial" w:cs="Arial"/>
          <w:sz w:val="20"/>
          <w:szCs w:val="20"/>
        </w:rPr>
        <w:t>т</w:t>
      </w:r>
      <w:r w:rsidR="00F74675" w:rsidRPr="00FD0B03">
        <w:rPr>
          <w:rFonts w:ascii="Arial" w:hAnsi="Arial" w:cs="Arial"/>
          <w:sz w:val="20"/>
          <w:szCs w:val="20"/>
        </w:rPr>
        <w:t>ся в топливно-энергетическом секторе, в</w:t>
      </w:r>
      <w:r w:rsidRPr="00FD0B03">
        <w:rPr>
          <w:rFonts w:ascii="Arial" w:hAnsi="Arial" w:cs="Arial"/>
          <w:sz w:val="20"/>
          <w:szCs w:val="20"/>
        </w:rPr>
        <w:t xml:space="preserve"> химическо</w:t>
      </w:r>
      <w:r w:rsidR="00F74675" w:rsidRPr="00FD0B03">
        <w:rPr>
          <w:rFonts w:ascii="Arial" w:hAnsi="Arial" w:cs="Arial"/>
          <w:sz w:val="20"/>
          <w:szCs w:val="20"/>
        </w:rPr>
        <w:t>м</w:t>
      </w:r>
      <w:r w:rsidRPr="00FD0B03">
        <w:rPr>
          <w:rFonts w:ascii="Arial" w:hAnsi="Arial" w:cs="Arial"/>
          <w:sz w:val="20"/>
          <w:szCs w:val="20"/>
        </w:rPr>
        <w:t xml:space="preserve"> </w:t>
      </w:r>
      <w:r w:rsidR="00F74675" w:rsidRPr="00FD0B03">
        <w:rPr>
          <w:rFonts w:ascii="Arial" w:hAnsi="Arial" w:cs="Arial"/>
          <w:sz w:val="20"/>
          <w:szCs w:val="20"/>
        </w:rPr>
        <w:t xml:space="preserve">машиностроении </w:t>
      </w:r>
      <w:r w:rsidRPr="00FD0B03">
        <w:rPr>
          <w:rFonts w:ascii="Arial" w:hAnsi="Arial" w:cs="Arial"/>
          <w:sz w:val="20"/>
          <w:szCs w:val="20"/>
        </w:rPr>
        <w:t xml:space="preserve">для изготовления </w:t>
      </w:r>
      <w:r w:rsidR="00916FA0" w:rsidRPr="00FD0B03">
        <w:rPr>
          <w:rFonts w:ascii="Arial" w:hAnsi="Arial" w:cs="Arial"/>
          <w:sz w:val="20"/>
          <w:szCs w:val="20"/>
        </w:rPr>
        <w:t>ё</w:t>
      </w:r>
      <w:r w:rsidRPr="00FD0B03">
        <w:rPr>
          <w:rFonts w:ascii="Arial" w:hAnsi="Arial" w:cs="Arial"/>
          <w:sz w:val="20"/>
          <w:szCs w:val="20"/>
        </w:rPr>
        <w:t xml:space="preserve">мкостей, предназначенных для работы под высоким давлением, а также в устройствах для выработки жидкого кислорода. </w:t>
      </w:r>
      <w:r w:rsidR="00F74675" w:rsidRPr="00FD0B03">
        <w:rPr>
          <w:rFonts w:ascii="Arial" w:hAnsi="Arial" w:cs="Arial"/>
          <w:sz w:val="20"/>
          <w:szCs w:val="20"/>
        </w:rPr>
        <w:t xml:space="preserve">Наряду с другими материалами </w:t>
      </w:r>
      <w:r w:rsidR="00A37EE1" w:rsidRPr="00FD0B03">
        <w:rPr>
          <w:rFonts w:ascii="Arial" w:hAnsi="Arial" w:cs="Arial"/>
          <w:sz w:val="20"/>
          <w:szCs w:val="20"/>
        </w:rPr>
        <w:t>эт</w:t>
      </w:r>
      <w:r w:rsidR="00336701" w:rsidRPr="00FD0B03">
        <w:rPr>
          <w:rFonts w:ascii="Arial" w:hAnsi="Arial" w:cs="Arial"/>
          <w:sz w:val="20"/>
          <w:szCs w:val="20"/>
        </w:rPr>
        <w:t>а</w:t>
      </w:r>
      <w:r w:rsidR="00A37EE1" w:rsidRPr="00FD0B03">
        <w:rPr>
          <w:rFonts w:ascii="Arial" w:hAnsi="Arial" w:cs="Arial"/>
          <w:sz w:val="20"/>
          <w:szCs w:val="20"/>
        </w:rPr>
        <w:t xml:space="preserve"> </w:t>
      </w:r>
      <w:r w:rsidR="00F74675" w:rsidRPr="00FD0B03">
        <w:rPr>
          <w:rFonts w:ascii="Arial" w:hAnsi="Arial" w:cs="Arial"/>
          <w:sz w:val="20"/>
          <w:szCs w:val="20"/>
        </w:rPr>
        <w:t>с</w:t>
      </w:r>
      <w:r w:rsidRPr="00FD0B03">
        <w:rPr>
          <w:rFonts w:ascii="Arial" w:hAnsi="Arial" w:cs="Arial"/>
          <w:sz w:val="20"/>
          <w:szCs w:val="20"/>
        </w:rPr>
        <w:t>таль</w:t>
      </w:r>
      <w:r w:rsidR="00916FA0" w:rsidRPr="00FD0B03">
        <w:rPr>
          <w:rFonts w:ascii="Arial" w:hAnsi="Arial" w:cs="Arial"/>
          <w:sz w:val="20"/>
          <w:szCs w:val="20"/>
        </w:rPr>
        <w:t xml:space="preserve"> широко</w:t>
      </w:r>
      <w:r w:rsidRPr="00FD0B03">
        <w:rPr>
          <w:rFonts w:ascii="Arial" w:hAnsi="Arial" w:cs="Arial"/>
          <w:sz w:val="20"/>
          <w:szCs w:val="20"/>
        </w:rPr>
        <w:t xml:space="preserve"> применяется для производства сварной аппаратуры и конструкций,</w:t>
      </w:r>
      <w:r w:rsidR="00916FA0" w:rsidRPr="00FD0B03">
        <w:rPr>
          <w:rFonts w:ascii="Arial" w:hAnsi="Arial" w:cs="Arial"/>
          <w:sz w:val="20"/>
          <w:szCs w:val="20"/>
        </w:rPr>
        <w:t xml:space="preserve"> которые</w:t>
      </w:r>
      <w:r w:rsidRPr="00FD0B03">
        <w:rPr>
          <w:rFonts w:ascii="Arial" w:hAnsi="Arial" w:cs="Arial"/>
          <w:sz w:val="20"/>
          <w:szCs w:val="20"/>
        </w:rPr>
        <w:t xml:space="preserve"> </w:t>
      </w:r>
      <w:r w:rsidR="00916FA0" w:rsidRPr="00FD0B03">
        <w:rPr>
          <w:rFonts w:ascii="Arial" w:hAnsi="Arial" w:cs="Arial"/>
          <w:sz w:val="20"/>
          <w:szCs w:val="20"/>
        </w:rPr>
        <w:t xml:space="preserve">при </w:t>
      </w:r>
      <w:r w:rsidRPr="00FD0B03">
        <w:rPr>
          <w:rFonts w:ascii="Arial" w:hAnsi="Arial" w:cs="Arial"/>
          <w:sz w:val="20"/>
          <w:szCs w:val="20"/>
        </w:rPr>
        <w:t>эксплуатаци</w:t>
      </w:r>
      <w:r w:rsidR="00916FA0" w:rsidRPr="00FD0B03">
        <w:rPr>
          <w:rFonts w:ascii="Arial" w:hAnsi="Arial" w:cs="Arial"/>
          <w:sz w:val="20"/>
          <w:szCs w:val="20"/>
        </w:rPr>
        <w:t>и</w:t>
      </w:r>
      <w:r w:rsidRPr="00FD0B03">
        <w:rPr>
          <w:rFonts w:ascii="Arial" w:hAnsi="Arial" w:cs="Arial"/>
          <w:sz w:val="20"/>
          <w:szCs w:val="20"/>
        </w:rPr>
        <w:t xml:space="preserve"> контакт</w:t>
      </w:r>
      <w:r w:rsidR="00916FA0" w:rsidRPr="00FD0B03">
        <w:rPr>
          <w:rFonts w:ascii="Arial" w:hAnsi="Arial" w:cs="Arial"/>
          <w:sz w:val="20"/>
          <w:szCs w:val="20"/>
        </w:rPr>
        <w:t>ируют</w:t>
      </w:r>
      <w:r w:rsidRPr="00FD0B03">
        <w:rPr>
          <w:rFonts w:ascii="Arial" w:hAnsi="Arial" w:cs="Arial"/>
          <w:sz w:val="20"/>
          <w:szCs w:val="20"/>
        </w:rPr>
        <w:t xml:space="preserve"> с </w:t>
      </w:r>
      <w:r w:rsidR="00F74675" w:rsidRPr="00FD0B03">
        <w:rPr>
          <w:rFonts w:ascii="Arial" w:hAnsi="Arial" w:cs="Arial"/>
          <w:sz w:val="20"/>
          <w:szCs w:val="20"/>
        </w:rPr>
        <w:t>коррозионно-активными</w:t>
      </w:r>
      <w:r w:rsidRPr="00FD0B03">
        <w:rPr>
          <w:rFonts w:ascii="Arial" w:hAnsi="Arial" w:cs="Arial"/>
          <w:sz w:val="20"/>
          <w:szCs w:val="20"/>
        </w:rPr>
        <w:t xml:space="preserve"> сред</w:t>
      </w:r>
      <w:r w:rsidRPr="00FD0B03">
        <w:rPr>
          <w:rFonts w:ascii="Arial" w:hAnsi="Arial" w:cs="Arial"/>
          <w:sz w:val="20"/>
          <w:szCs w:val="20"/>
        </w:rPr>
        <w:t>а</w:t>
      </w:r>
      <w:r w:rsidRPr="00FD0B03">
        <w:rPr>
          <w:rFonts w:ascii="Arial" w:hAnsi="Arial" w:cs="Arial"/>
          <w:sz w:val="20"/>
          <w:szCs w:val="20"/>
        </w:rPr>
        <w:t>ми</w:t>
      </w:r>
      <w:r w:rsidR="00F74675" w:rsidRPr="00FD0B03">
        <w:rPr>
          <w:rFonts w:ascii="Arial" w:hAnsi="Arial" w:cs="Arial"/>
          <w:sz w:val="20"/>
          <w:szCs w:val="20"/>
        </w:rPr>
        <w:t xml:space="preserve"> [1</w:t>
      </w:r>
      <w:r w:rsidR="008E17E6" w:rsidRPr="00FD0B03">
        <w:rPr>
          <w:rFonts w:ascii="Arial" w:hAnsi="Arial" w:cs="Arial"/>
          <w:sz w:val="20"/>
          <w:szCs w:val="20"/>
        </w:rPr>
        <w:t>–</w:t>
      </w:r>
      <w:r w:rsidR="00294A1B" w:rsidRPr="00FD0B03">
        <w:rPr>
          <w:rFonts w:ascii="Arial" w:hAnsi="Arial" w:cs="Arial"/>
          <w:sz w:val="20"/>
          <w:szCs w:val="20"/>
        </w:rPr>
        <w:t>4</w:t>
      </w:r>
      <w:r w:rsidR="00F74675" w:rsidRPr="00FD0B03">
        <w:rPr>
          <w:rFonts w:ascii="Arial" w:hAnsi="Arial" w:cs="Arial"/>
          <w:sz w:val="20"/>
          <w:szCs w:val="20"/>
        </w:rPr>
        <w:t>]</w:t>
      </w:r>
      <w:r w:rsidRPr="00FD0B03">
        <w:rPr>
          <w:rFonts w:ascii="Arial" w:hAnsi="Arial" w:cs="Arial"/>
          <w:sz w:val="20"/>
          <w:szCs w:val="20"/>
        </w:rPr>
        <w:t xml:space="preserve">. </w:t>
      </w:r>
      <w:r w:rsidR="00916FA0" w:rsidRPr="00FD0B03">
        <w:rPr>
          <w:rFonts w:ascii="Arial" w:hAnsi="Arial" w:cs="Arial"/>
          <w:sz w:val="20"/>
          <w:szCs w:val="20"/>
        </w:rPr>
        <w:t>Известно применение стали 12Х18Н10Т</w:t>
      </w:r>
      <w:r w:rsidR="008E17E6" w:rsidRPr="00FD0B03">
        <w:rPr>
          <w:rFonts w:ascii="Arial" w:hAnsi="Arial" w:cs="Arial"/>
          <w:sz w:val="20"/>
          <w:szCs w:val="20"/>
        </w:rPr>
        <w:t xml:space="preserve"> </w:t>
      </w:r>
      <w:r w:rsidR="00A37EE1" w:rsidRPr="00FD0B03">
        <w:rPr>
          <w:rFonts w:ascii="Arial" w:hAnsi="Arial" w:cs="Arial"/>
          <w:sz w:val="20"/>
          <w:szCs w:val="20"/>
        </w:rPr>
        <w:t xml:space="preserve">для </w:t>
      </w:r>
      <w:r w:rsidR="00916FA0" w:rsidRPr="00FD0B03">
        <w:rPr>
          <w:rFonts w:ascii="Arial" w:hAnsi="Arial" w:cs="Arial"/>
          <w:sz w:val="20"/>
          <w:szCs w:val="20"/>
        </w:rPr>
        <w:t xml:space="preserve"> элементов</w:t>
      </w:r>
      <w:r w:rsidRPr="00FD0B03">
        <w:rPr>
          <w:rFonts w:ascii="Arial" w:hAnsi="Arial" w:cs="Arial"/>
          <w:sz w:val="20"/>
          <w:szCs w:val="20"/>
        </w:rPr>
        <w:t xml:space="preserve"> реакционного, теплообменного и </w:t>
      </w:r>
      <w:r w:rsidR="00916FA0" w:rsidRPr="00FD0B03">
        <w:rPr>
          <w:rFonts w:ascii="Arial" w:hAnsi="Arial" w:cs="Arial"/>
          <w:sz w:val="20"/>
          <w:szCs w:val="20"/>
        </w:rPr>
        <w:t>ё</w:t>
      </w:r>
      <w:r w:rsidRPr="00FD0B03">
        <w:rPr>
          <w:rFonts w:ascii="Arial" w:hAnsi="Arial" w:cs="Arial"/>
          <w:sz w:val="20"/>
          <w:szCs w:val="20"/>
        </w:rPr>
        <w:t>мкостного оборудования, в том числе для трубопроводов высокого давления</w:t>
      </w:r>
      <w:r w:rsidR="00916FA0" w:rsidRPr="00FD0B03">
        <w:rPr>
          <w:rFonts w:ascii="Arial" w:hAnsi="Arial" w:cs="Arial"/>
          <w:sz w:val="20"/>
          <w:szCs w:val="20"/>
        </w:rPr>
        <w:t>.</w:t>
      </w:r>
      <w:r w:rsidRPr="00FD0B03">
        <w:rPr>
          <w:rFonts w:ascii="Arial" w:hAnsi="Arial" w:cs="Arial"/>
          <w:sz w:val="20"/>
          <w:szCs w:val="20"/>
        </w:rPr>
        <w:t xml:space="preserve"> </w:t>
      </w:r>
      <w:r w:rsidR="00916FA0" w:rsidRPr="00FD0B03">
        <w:rPr>
          <w:rFonts w:ascii="Arial" w:hAnsi="Arial" w:cs="Arial"/>
          <w:sz w:val="20"/>
          <w:szCs w:val="20"/>
        </w:rPr>
        <w:t>Изготавливают</w:t>
      </w:r>
      <w:r w:rsidRPr="00FD0B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B03">
        <w:rPr>
          <w:rFonts w:ascii="Arial" w:hAnsi="Arial" w:cs="Arial"/>
          <w:sz w:val="20"/>
          <w:szCs w:val="20"/>
        </w:rPr>
        <w:t>пар</w:t>
      </w:r>
      <w:r w:rsidRPr="00FD0B03">
        <w:rPr>
          <w:rFonts w:ascii="Arial" w:hAnsi="Arial" w:cs="Arial"/>
          <w:sz w:val="20"/>
          <w:szCs w:val="20"/>
        </w:rPr>
        <w:t>о</w:t>
      </w:r>
      <w:r w:rsidRPr="00FD0B03">
        <w:rPr>
          <w:rFonts w:ascii="Arial" w:hAnsi="Arial" w:cs="Arial"/>
          <w:sz w:val="20"/>
          <w:szCs w:val="20"/>
        </w:rPr>
        <w:t>нагревател</w:t>
      </w:r>
      <w:r w:rsidR="00916FA0" w:rsidRPr="00FD0B03">
        <w:rPr>
          <w:rFonts w:ascii="Arial" w:hAnsi="Arial" w:cs="Arial"/>
          <w:sz w:val="20"/>
          <w:szCs w:val="20"/>
        </w:rPr>
        <w:t>и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с предусмотренной эксплуатационной температурой до +600 </w:t>
      </w:r>
      <w:r w:rsidR="00F23557" w:rsidRPr="00FD0B03">
        <w:rPr>
          <w:rFonts w:ascii="Arial" w:hAnsi="Arial" w:cs="Arial"/>
          <w:sz w:val="20"/>
          <w:szCs w:val="20"/>
        </w:rPr>
        <w:sym w:font="Symbol" w:char="F0B0"/>
      </w:r>
      <w:r w:rsidR="00F23557" w:rsidRPr="00FD0B03">
        <w:rPr>
          <w:rFonts w:ascii="Arial" w:hAnsi="Arial" w:cs="Arial"/>
          <w:sz w:val="20"/>
          <w:szCs w:val="20"/>
        </w:rPr>
        <w:t>С</w:t>
      </w:r>
      <w:r w:rsidR="0002250D" w:rsidRPr="00FD0B03">
        <w:rPr>
          <w:rFonts w:ascii="Arial" w:hAnsi="Arial" w:cs="Arial"/>
          <w:sz w:val="20"/>
          <w:szCs w:val="20"/>
        </w:rPr>
        <w:t>, а при наличии агре</w:t>
      </w:r>
      <w:r w:rsidR="0002250D" w:rsidRPr="00FD0B03">
        <w:rPr>
          <w:rFonts w:ascii="Arial" w:hAnsi="Arial" w:cs="Arial"/>
          <w:sz w:val="20"/>
          <w:szCs w:val="20"/>
        </w:rPr>
        <w:t>с</w:t>
      </w:r>
      <w:r w:rsidR="0002250D" w:rsidRPr="00FD0B03">
        <w:rPr>
          <w:rFonts w:ascii="Arial" w:hAnsi="Arial" w:cs="Arial"/>
          <w:sz w:val="20"/>
          <w:szCs w:val="20"/>
        </w:rPr>
        <w:t xml:space="preserve">сивных сред до +350 </w:t>
      </w:r>
      <w:r w:rsidR="00F23557" w:rsidRPr="00FD0B03">
        <w:rPr>
          <w:rFonts w:ascii="Arial" w:hAnsi="Arial" w:cs="Arial"/>
          <w:sz w:val="20"/>
          <w:szCs w:val="20"/>
        </w:rPr>
        <w:sym w:font="Symbol" w:char="F0B0"/>
      </w:r>
      <w:r w:rsidR="00F23557" w:rsidRPr="00FD0B03">
        <w:rPr>
          <w:rFonts w:ascii="Arial" w:hAnsi="Arial" w:cs="Arial"/>
          <w:sz w:val="20"/>
          <w:szCs w:val="20"/>
        </w:rPr>
        <w:t>С</w:t>
      </w:r>
      <w:r w:rsidRPr="00FD0B03">
        <w:rPr>
          <w:rFonts w:ascii="Arial" w:hAnsi="Arial" w:cs="Arial"/>
          <w:sz w:val="20"/>
          <w:szCs w:val="20"/>
        </w:rPr>
        <w:t xml:space="preserve">. Из стали данной марки изготавливают детали для коллекторов выхлопных систем, печной аппаратуры и муфелей. </w:t>
      </w:r>
      <w:r w:rsidR="00A612FA" w:rsidRPr="00FD0B03">
        <w:rPr>
          <w:rFonts w:ascii="Arial" w:hAnsi="Arial" w:cs="Arial"/>
          <w:sz w:val="20"/>
          <w:szCs w:val="20"/>
        </w:rPr>
        <w:t xml:space="preserve">Также хромоникелевая нержавеющая сталь используется в криогенной технике, рабочая температура которой достигает </w:t>
      </w:r>
      <w:r w:rsidR="00DC6916" w:rsidRPr="00FD0B03">
        <w:rPr>
          <w:rFonts w:ascii="Arial" w:hAnsi="Arial" w:cs="Arial"/>
          <w:sz w:val="20"/>
          <w:szCs w:val="20"/>
        </w:rPr>
        <w:t>–</w:t>
      </w:r>
      <w:r w:rsidR="00A612FA" w:rsidRPr="00FD0B03">
        <w:rPr>
          <w:rFonts w:ascii="Arial" w:hAnsi="Arial" w:cs="Arial"/>
          <w:sz w:val="20"/>
          <w:szCs w:val="20"/>
        </w:rPr>
        <w:t xml:space="preserve">169 </w:t>
      </w:r>
      <w:r w:rsidR="00A612FA" w:rsidRPr="00FD0B03">
        <w:rPr>
          <w:rFonts w:ascii="Arial" w:hAnsi="Arial" w:cs="Arial"/>
          <w:sz w:val="20"/>
          <w:szCs w:val="20"/>
        </w:rPr>
        <w:sym w:font="Symbol" w:char="F0B0"/>
      </w:r>
      <w:r w:rsidR="00A612FA" w:rsidRPr="00FD0B03">
        <w:rPr>
          <w:rFonts w:ascii="Arial" w:hAnsi="Arial" w:cs="Arial"/>
          <w:sz w:val="20"/>
          <w:szCs w:val="20"/>
        </w:rPr>
        <w:t xml:space="preserve">С. </w:t>
      </w:r>
      <w:r w:rsidR="00833303" w:rsidRPr="00FD0B03">
        <w:rPr>
          <w:rFonts w:ascii="Arial" w:hAnsi="Arial" w:cs="Arial"/>
          <w:sz w:val="20"/>
          <w:szCs w:val="20"/>
        </w:rPr>
        <w:t>Из нее производят полуфабр</w:t>
      </w:r>
      <w:r w:rsidR="00833303" w:rsidRPr="00FD0B03">
        <w:rPr>
          <w:rFonts w:ascii="Arial" w:hAnsi="Arial" w:cs="Arial"/>
          <w:sz w:val="20"/>
          <w:szCs w:val="20"/>
        </w:rPr>
        <w:t>и</w:t>
      </w:r>
      <w:r w:rsidR="00833303" w:rsidRPr="00FD0B03">
        <w:rPr>
          <w:rFonts w:ascii="Arial" w:hAnsi="Arial" w:cs="Arial"/>
          <w:sz w:val="20"/>
          <w:szCs w:val="20"/>
        </w:rPr>
        <w:t>каты:</w:t>
      </w:r>
      <w:r w:rsidRPr="00FD0B03">
        <w:rPr>
          <w:rFonts w:ascii="Arial" w:hAnsi="Arial" w:cs="Arial"/>
          <w:sz w:val="20"/>
          <w:szCs w:val="20"/>
        </w:rPr>
        <w:t xml:space="preserve"> лист</w:t>
      </w:r>
      <w:r w:rsidR="00833303" w:rsidRPr="00FD0B03">
        <w:rPr>
          <w:rFonts w:ascii="Arial" w:hAnsi="Arial" w:cs="Arial"/>
          <w:sz w:val="20"/>
          <w:szCs w:val="20"/>
        </w:rPr>
        <w:t>ы</w:t>
      </w:r>
      <w:r w:rsidRPr="00FD0B03">
        <w:rPr>
          <w:rFonts w:ascii="Arial" w:hAnsi="Arial" w:cs="Arial"/>
          <w:sz w:val="20"/>
          <w:szCs w:val="20"/>
        </w:rPr>
        <w:t>, круг</w:t>
      </w:r>
      <w:r w:rsidR="00833303" w:rsidRPr="00FD0B03">
        <w:rPr>
          <w:rFonts w:ascii="Arial" w:hAnsi="Arial" w:cs="Arial"/>
          <w:sz w:val="20"/>
          <w:szCs w:val="20"/>
        </w:rPr>
        <w:t>и</w:t>
      </w:r>
      <w:r w:rsidRPr="00FD0B03">
        <w:rPr>
          <w:rFonts w:ascii="Arial" w:hAnsi="Arial" w:cs="Arial"/>
          <w:sz w:val="20"/>
          <w:szCs w:val="20"/>
        </w:rPr>
        <w:t>, проволок</w:t>
      </w:r>
      <w:r w:rsidR="00833303" w:rsidRPr="00FD0B03">
        <w:rPr>
          <w:rFonts w:ascii="Arial" w:hAnsi="Arial" w:cs="Arial"/>
          <w:sz w:val="20"/>
          <w:szCs w:val="20"/>
        </w:rPr>
        <w:t>у</w:t>
      </w:r>
      <w:r w:rsidRPr="00FD0B03">
        <w:rPr>
          <w:rFonts w:ascii="Arial" w:hAnsi="Arial" w:cs="Arial"/>
          <w:sz w:val="20"/>
          <w:szCs w:val="20"/>
        </w:rPr>
        <w:t xml:space="preserve"> (в том числе и для сварочных работ), тру</w:t>
      </w:r>
      <w:r w:rsidR="00833303" w:rsidRPr="00FD0B03">
        <w:rPr>
          <w:rFonts w:ascii="Arial" w:hAnsi="Arial" w:cs="Arial"/>
          <w:sz w:val="20"/>
          <w:szCs w:val="20"/>
        </w:rPr>
        <w:t>бы</w:t>
      </w:r>
      <w:r w:rsidRPr="00FD0B03">
        <w:rPr>
          <w:rFonts w:ascii="Arial" w:hAnsi="Arial" w:cs="Arial"/>
          <w:sz w:val="20"/>
          <w:szCs w:val="20"/>
        </w:rPr>
        <w:t>. Из стальных нитей изг</w:t>
      </w:r>
      <w:r w:rsidRPr="00FD0B03">
        <w:rPr>
          <w:rFonts w:ascii="Arial" w:hAnsi="Arial" w:cs="Arial"/>
          <w:sz w:val="20"/>
          <w:szCs w:val="20"/>
        </w:rPr>
        <w:t>о</w:t>
      </w:r>
      <w:r w:rsidRPr="00FD0B03">
        <w:rPr>
          <w:rFonts w:ascii="Arial" w:hAnsi="Arial" w:cs="Arial"/>
          <w:sz w:val="20"/>
          <w:szCs w:val="20"/>
        </w:rPr>
        <w:t>тавливают сетки, пружины, тросы и канаты.</w:t>
      </w:r>
      <w:r w:rsidR="00916FA0" w:rsidRPr="00FD0B03">
        <w:rPr>
          <w:rFonts w:ascii="Arial" w:hAnsi="Arial" w:cs="Arial"/>
          <w:sz w:val="20"/>
          <w:szCs w:val="20"/>
        </w:rPr>
        <w:t xml:space="preserve"> </w:t>
      </w:r>
      <w:r w:rsidR="00A37EE1" w:rsidRPr="00FD0B03">
        <w:rPr>
          <w:rFonts w:ascii="Arial" w:hAnsi="Arial" w:cs="Arial"/>
          <w:sz w:val="20"/>
          <w:szCs w:val="20"/>
        </w:rPr>
        <w:t>Все и</w:t>
      </w:r>
      <w:r w:rsidRPr="00FD0B03">
        <w:rPr>
          <w:rFonts w:ascii="Arial" w:hAnsi="Arial" w:cs="Arial"/>
          <w:sz w:val="20"/>
          <w:szCs w:val="20"/>
        </w:rPr>
        <w:t>зделия характеризуются длительным сроком слу</w:t>
      </w:r>
      <w:r w:rsidRPr="00FD0B03">
        <w:rPr>
          <w:rFonts w:ascii="Arial" w:hAnsi="Arial" w:cs="Arial"/>
          <w:sz w:val="20"/>
          <w:szCs w:val="20"/>
        </w:rPr>
        <w:t>ж</w:t>
      </w:r>
      <w:r w:rsidRPr="00FD0B03">
        <w:rPr>
          <w:rFonts w:ascii="Arial" w:hAnsi="Arial" w:cs="Arial"/>
          <w:sz w:val="20"/>
          <w:szCs w:val="20"/>
        </w:rPr>
        <w:t>бы.</w:t>
      </w:r>
      <w:r w:rsidR="00A612FA" w:rsidRPr="00FD0B03">
        <w:rPr>
          <w:rFonts w:ascii="Arial" w:hAnsi="Arial" w:cs="Arial"/>
          <w:sz w:val="20"/>
          <w:szCs w:val="20"/>
        </w:rPr>
        <w:t xml:space="preserve"> </w:t>
      </w:r>
      <w:r w:rsidR="00277EC8" w:rsidRPr="00FD0B03">
        <w:rPr>
          <w:rFonts w:ascii="Arial" w:hAnsi="Arial" w:cs="Arial"/>
          <w:sz w:val="20"/>
          <w:szCs w:val="20"/>
        </w:rPr>
        <w:t xml:space="preserve">Задачей данного исследования является изучение </w:t>
      </w:r>
      <w:r w:rsidR="00FE266C" w:rsidRPr="00FD0B03">
        <w:rPr>
          <w:rFonts w:ascii="Arial" w:hAnsi="Arial" w:cs="Arial"/>
          <w:sz w:val="20"/>
          <w:szCs w:val="20"/>
        </w:rPr>
        <w:t>микро</w:t>
      </w:r>
      <w:r w:rsidR="00277EC8" w:rsidRPr="00FD0B03">
        <w:rPr>
          <w:rFonts w:ascii="Arial" w:hAnsi="Arial" w:cs="Arial"/>
          <w:sz w:val="20"/>
          <w:szCs w:val="20"/>
        </w:rPr>
        <w:t>структуры</w:t>
      </w:r>
      <w:r w:rsidR="00AA3CDB" w:rsidRPr="00FD0B03">
        <w:rPr>
          <w:rFonts w:ascii="Arial" w:hAnsi="Arial" w:cs="Arial"/>
          <w:sz w:val="20"/>
          <w:szCs w:val="20"/>
        </w:rPr>
        <w:t xml:space="preserve"> сварных швов из</w:t>
      </w:r>
      <w:r w:rsidR="00277EC8" w:rsidRPr="00FD0B03">
        <w:rPr>
          <w:rFonts w:ascii="Arial" w:hAnsi="Arial" w:cs="Arial"/>
          <w:sz w:val="20"/>
          <w:szCs w:val="20"/>
        </w:rPr>
        <w:t xml:space="preserve"> стали 12Х18Н10Т. </w:t>
      </w:r>
    </w:p>
    <w:p w:rsidR="0002250D" w:rsidRPr="00FD0B03" w:rsidRDefault="00EE5D33" w:rsidP="00336701">
      <w:pPr>
        <w:ind w:firstLine="1134"/>
        <w:jc w:val="center"/>
        <w:rPr>
          <w:rFonts w:ascii="Arial" w:hAnsi="Arial" w:cs="Arial"/>
          <w:b/>
          <w:sz w:val="20"/>
          <w:szCs w:val="20"/>
        </w:rPr>
      </w:pPr>
      <w:r w:rsidRPr="00FD0B03">
        <w:rPr>
          <w:rFonts w:ascii="Arial" w:hAnsi="Arial" w:cs="Arial"/>
          <w:b/>
          <w:sz w:val="20"/>
          <w:szCs w:val="20"/>
        </w:rPr>
        <w:t>Материалы и методы исследования</w:t>
      </w:r>
    </w:p>
    <w:p w:rsidR="00336701" w:rsidRPr="00FD0B03" w:rsidRDefault="00336701" w:rsidP="008A2EF9">
      <w:pPr>
        <w:ind w:firstLine="1134"/>
        <w:rPr>
          <w:rFonts w:ascii="Arial" w:hAnsi="Arial" w:cs="Arial"/>
          <w:b/>
          <w:sz w:val="20"/>
          <w:szCs w:val="20"/>
        </w:rPr>
      </w:pPr>
    </w:p>
    <w:p w:rsidR="00336701" w:rsidRPr="00FD0B03" w:rsidRDefault="00581F29" w:rsidP="00FD0B03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По структуре сталь 12Х18Н10Т принадлежит к </w:t>
      </w:r>
      <w:proofErr w:type="spellStart"/>
      <w:r w:rsidRPr="00FD0B03">
        <w:rPr>
          <w:rFonts w:ascii="Arial" w:hAnsi="Arial" w:cs="Arial"/>
          <w:sz w:val="20"/>
          <w:szCs w:val="20"/>
        </w:rPr>
        <w:t>аустенитному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классу. </w:t>
      </w:r>
      <w:r w:rsidR="0002250D" w:rsidRPr="00FD0B03">
        <w:rPr>
          <w:rFonts w:ascii="Arial" w:hAnsi="Arial" w:cs="Arial"/>
          <w:sz w:val="20"/>
          <w:szCs w:val="20"/>
        </w:rPr>
        <w:t>Хи</w:t>
      </w:r>
      <w:r w:rsidR="00EE5D33" w:rsidRPr="00FD0B03">
        <w:rPr>
          <w:rFonts w:ascii="Arial" w:hAnsi="Arial" w:cs="Arial"/>
          <w:sz w:val="20"/>
          <w:szCs w:val="20"/>
        </w:rPr>
        <w:t>мический состав регламентирован</w:t>
      </w:r>
      <w:r w:rsidR="0002250D" w:rsidRPr="00FD0B03">
        <w:rPr>
          <w:rFonts w:ascii="Arial" w:hAnsi="Arial" w:cs="Arial"/>
          <w:sz w:val="20"/>
          <w:szCs w:val="20"/>
        </w:rPr>
        <w:t xml:space="preserve"> ГОСТ 5632-72 «Стали высоколе</w:t>
      </w:r>
      <w:r w:rsidR="00336701" w:rsidRPr="00FD0B03">
        <w:rPr>
          <w:rFonts w:ascii="Arial" w:hAnsi="Arial" w:cs="Arial"/>
          <w:sz w:val="20"/>
          <w:szCs w:val="20"/>
        </w:rPr>
        <w:t xml:space="preserve">гированные и сплавы </w:t>
      </w:r>
      <w:proofErr w:type="spellStart"/>
      <w:r w:rsidR="00336701" w:rsidRPr="00FD0B03">
        <w:rPr>
          <w:rFonts w:ascii="Arial" w:hAnsi="Arial" w:cs="Arial"/>
          <w:sz w:val="20"/>
          <w:szCs w:val="20"/>
        </w:rPr>
        <w:t>коррозио</w:t>
      </w:r>
      <w:proofErr w:type="spellEnd"/>
      <w:r w:rsidR="008E17E6" w:rsidRPr="00FD0B03">
        <w:rPr>
          <w:rFonts w:ascii="Arial" w:hAnsi="Arial" w:cs="Arial"/>
          <w:sz w:val="20"/>
          <w:szCs w:val="20"/>
        </w:rPr>
        <w:t xml:space="preserve"> </w:t>
      </w:r>
      <w:r w:rsidR="0002250D" w:rsidRPr="00FD0B03">
        <w:rPr>
          <w:rFonts w:ascii="Arial" w:hAnsi="Arial" w:cs="Arial"/>
          <w:sz w:val="20"/>
          <w:szCs w:val="20"/>
        </w:rPr>
        <w:t>стойкие, жаросто</w:t>
      </w:r>
      <w:r w:rsidR="0002250D" w:rsidRPr="00FD0B03">
        <w:rPr>
          <w:rFonts w:ascii="Arial" w:hAnsi="Arial" w:cs="Arial"/>
          <w:sz w:val="20"/>
          <w:szCs w:val="20"/>
        </w:rPr>
        <w:t>й</w:t>
      </w:r>
      <w:r w:rsidR="0002250D" w:rsidRPr="00FD0B03">
        <w:rPr>
          <w:rFonts w:ascii="Arial" w:hAnsi="Arial" w:cs="Arial"/>
          <w:sz w:val="20"/>
          <w:szCs w:val="20"/>
        </w:rPr>
        <w:t>кие и жаропрочные</w:t>
      </w:r>
      <w:r w:rsidR="00F65D4D" w:rsidRPr="00FD0B03">
        <w:rPr>
          <w:rFonts w:ascii="Arial" w:hAnsi="Arial" w:cs="Arial"/>
          <w:sz w:val="20"/>
          <w:szCs w:val="20"/>
        </w:rPr>
        <w:t>. Марки</w:t>
      </w:r>
      <w:r w:rsidR="0002250D" w:rsidRPr="00FD0B03">
        <w:rPr>
          <w:rFonts w:ascii="Arial" w:hAnsi="Arial" w:cs="Arial"/>
          <w:sz w:val="20"/>
          <w:szCs w:val="20"/>
        </w:rPr>
        <w:t>».</w:t>
      </w:r>
      <w:r w:rsidRPr="00FD0B03">
        <w:rPr>
          <w:rFonts w:ascii="Arial" w:hAnsi="Arial" w:cs="Arial"/>
          <w:sz w:val="20"/>
          <w:szCs w:val="20"/>
        </w:rPr>
        <w:t xml:space="preserve"> </w:t>
      </w:r>
      <w:r w:rsidR="00B95451" w:rsidRPr="00FD0B03">
        <w:rPr>
          <w:rFonts w:ascii="Arial" w:hAnsi="Arial" w:cs="Arial"/>
          <w:sz w:val="20"/>
          <w:szCs w:val="20"/>
        </w:rPr>
        <w:t>В табли</w:t>
      </w:r>
      <w:r w:rsidR="00336701" w:rsidRPr="00FD0B03">
        <w:rPr>
          <w:rFonts w:ascii="Arial" w:hAnsi="Arial" w:cs="Arial"/>
          <w:sz w:val="20"/>
          <w:szCs w:val="20"/>
        </w:rPr>
        <w:t>це 1 приведён химический состав</w:t>
      </w:r>
      <w:r w:rsidR="00FD0B03">
        <w:rPr>
          <w:rFonts w:ascii="Arial" w:hAnsi="Arial" w:cs="Arial"/>
          <w:sz w:val="20"/>
          <w:szCs w:val="20"/>
        </w:rPr>
        <w:t xml:space="preserve"> </w:t>
      </w:r>
      <w:r w:rsidR="00B95451" w:rsidRPr="00FD0B03">
        <w:rPr>
          <w:rFonts w:ascii="Arial" w:hAnsi="Arial" w:cs="Arial"/>
          <w:sz w:val="20"/>
          <w:szCs w:val="20"/>
        </w:rPr>
        <w:t>стали 12Х18Н10Т</w:t>
      </w:r>
      <w:r w:rsidR="00434F50" w:rsidRPr="00FD0B03">
        <w:rPr>
          <w:rFonts w:ascii="Arial" w:hAnsi="Arial" w:cs="Arial"/>
          <w:sz w:val="20"/>
          <w:szCs w:val="20"/>
        </w:rPr>
        <w:t>.</w:t>
      </w:r>
      <w:r w:rsidR="00E95E11" w:rsidRPr="00FD0B03">
        <w:rPr>
          <w:rFonts w:ascii="Arial" w:hAnsi="Arial" w:cs="Arial"/>
          <w:sz w:val="20"/>
          <w:szCs w:val="20"/>
        </w:rPr>
        <w:t xml:space="preserve"> </w:t>
      </w:r>
    </w:p>
    <w:p w:rsidR="0043563F" w:rsidRPr="00FD0B03" w:rsidRDefault="00336701" w:rsidP="00336701">
      <w:pPr>
        <w:ind w:firstLine="0"/>
        <w:jc w:val="right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b/>
          <w:i/>
          <w:sz w:val="20"/>
          <w:szCs w:val="20"/>
        </w:rPr>
        <w:t>Таблица 1</w:t>
      </w:r>
      <w:r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81F29" w:rsidRPr="00FD0B03" w:rsidRDefault="00581F29" w:rsidP="00336701">
      <w:pPr>
        <w:ind w:firstLine="1134"/>
        <w:jc w:val="center"/>
        <w:rPr>
          <w:rFonts w:ascii="Arial" w:hAnsi="Arial" w:cs="Arial"/>
          <w:sz w:val="20"/>
          <w:szCs w:val="20"/>
        </w:rPr>
      </w:pPr>
    </w:p>
    <w:p w:rsidR="0043563F" w:rsidRPr="00FD0B03" w:rsidRDefault="0043563F" w:rsidP="00336701">
      <w:pPr>
        <w:ind w:firstLine="1134"/>
        <w:jc w:val="center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b/>
          <w:i/>
          <w:sz w:val="20"/>
          <w:szCs w:val="20"/>
        </w:rPr>
        <w:t>Химический состав стали 12Х18Н10Т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1036"/>
        <w:gridCol w:w="1036"/>
        <w:gridCol w:w="1036"/>
        <w:gridCol w:w="1035"/>
        <w:gridCol w:w="1036"/>
        <w:gridCol w:w="1124"/>
        <w:gridCol w:w="948"/>
        <w:gridCol w:w="1036"/>
      </w:tblGrid>
      <w:tr w:rsidR="0092387E" w:rsidRPr="00FD0B03" w:rsidTr="00ED56CC">
        <w:trPr>
          <w:jc w:val="center"/>
        </w:trPr>
        <w:tc>
          <w:tcPr>
            <w:tcW w:w="9322" w:type="dxa"/>
            <w:gridSpan w:val="9"/>
            <w:vAlign w:val="center"/>
          </w:tcPr>
          <w:p w:rsidR="00F23557" w:rsidRPr="00FD0B03" w:rsidRDefault="00F23557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Массовая доля элементов, %</w:t>
            </w:r>
          </w:p>
        </w:tc>
      </w:tr>
      <w:tr w:rsidR="0092387E" w:rsidRPr="00FD0B03" w:rsidTr="00ED56CC">
        <w:trPr>
          <w:jc w:val="center"/>
        </w:trPr>
        <w:tc>
          <w:tcPr>
            <w:tcW w:w="1035" w:type="dxa"/>
            <w:vAlign w:val="center"/>
          </w:tcPr>
          <w:p w:rsidR="00F23557" w:rsidRPr="00FD0B03" w:rsidRDefault="0040410E" w:rsidP="0040410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036" w:type="dxa"/>
            <w:vAlign w:val="center"/>
          </w:tcPr>
          <w:p w:rsidR="0040410E" w:rsidRPr="00FD0B03" w:rsidRDefault="0040410E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  <w:lang w:val="en-US"/>
              </w:rPr>
              <w:t>Cr</w:t>
            </w:r>
          </w:p>
        </w:tc>
        <w:tc>
          <w:tcPr>
            <w:tcW w:w="1036" w:type="dxa"/>
            <w:vAlign w:val="center"/>
          </w:tcPr>
          <w:p w:rsidR="00F23557" w:rsidRPr="00FD0B03" w:rsidRDefault="0040410E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  <w:lang w:val="en-US"/>
              </w:rPr>
              <w:t>Ni</w:t>
            </w:r>
          </w:p>
        </w:tc>
        <w:tc>
          <w:tcPr>
            <w:tcW w:w="1036" w:type="dxa"/>
            <w:vAlign w:val="center"/>
          </w:tcPr>
          <w:p w:rsidR="00F23557" w:rsidRPr="00FD0B03" w:rsidRDefault="0040410E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D0B03">
              <w:rPr>
                <w:rFonts w:ascii="Arial" w:hAnsi="Arial" w:cs="Arial"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1035" w:type="dxa"/>
            <w:vAlign w:val="center"/>
          </w:tcPr>
          <w:p w:rsidR="00F23557" w:rsidRPr="00FD0B03" w:rsidRDefault="00F23557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036" w:type="dxa"/>
            <w:vAlign w:val="center"/>
          </w:tcPr>
          <w:p w:rsidR="00F23557" w:rsidRPr="00FD0B03" w:rsidRDefault="00F23557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1124" w:type="dxa"/>
            <w:vAlign w:val="center"/>
          </w:tcPr>
          <w:p w:rsidR="00F23557" w:rsidRPr="00FD0B03" w:rsidRDefault="0040410E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948" w:type="dxa"/>
            <w:vAlign w:val="center"/>
          </w:tcPr>
          <w:p w:rsidR="00F23557" w:rsidRPr="00FD0B03" w:rsidRDefault="00F23557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036" w:type="dxa"/>
            <w:vAlign w:val="center"/>
          </w:tcPr>
          <w:p w:rsidR="00F23557" w:rsidRPr="00FD0B03" w:rsidRDefault="00F23557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  <w:lang w:val="en-US"/>
              </w:rPr>
              <w:t>Ti</w:t>
            </w:r>
          </w:p>
        </w:tc>
      </w:tr>
      <w:tr w:rsidR="00F23557" w:rsidRPr="00FD0B03" w:rsidTr="00ED56CC">
        <w:trPr>
          <w:jc w:val="center"/>
        </w:trPr>
        <w:tc>
          <w:tcPr>
            <w:tcW w:w="1035" w:type="dxa"/>
            <w:vAlign w:val="center"/>
          </w:tcPr>
          <w:p w:rsidR="00F23557" w:rsidRPr="00FD0B03" w:rsidRDefault="0040410E" w:rsidP="0040410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FD0B03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036" w:type="dxa"/>
            <w:vAlign w:val="center"/>
          </w:tcPr>
          <w:p w:rsidR="0040410E" w:rsidRPr="00FD0B03" w:rsidRDefault="0040410E" w:rsidP="0040410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17…19</w:t>
            </w:r>
          </w:p>
        </w:tc>
        <w:tc>
          <w:tcPr>
            <w:tcW w:w="1036" w:type="dxa"/>
            <w:vAlign w:val="center"/>
          </w:tcPr>
          <w:p w:rsidR="00F23557" w:rsidRPr="00FD0B03" w:rsidRDefault="0040410E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9…11</w:t>
            </w:r>
          </w:p>
        </w:tc>
        <w:tc>
          <w:tcPr>
            <w:tcW w:w="1036" w:type="dxa"/>
            <w:vAlign w:val="center"/>
          </w:tcPr>
          <w:p w:rsidR="00F23557" w:rsidRPr="00FD0B03" w:rsidRDefault="0040410E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FD0B0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035" w:type="dxa"/>
            <w:vAlign w:val="center"/>
          </w:tcPr>
          <w:p w:rsidR="00F23557" w:rsidRPr="00FD0B03" w:rsidRDefault="00F23557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FD0B03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036" w:type="dxa"/>
            <w:vAlign w:val="center"/>
          </w:tcPr>
          <w:p w:rsidR="00F23557" w:rsidRPr="00FD0B03" w:rsidRDefault="00F23557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FD0B03">
              <w:rPr>
                <w:rFonts w:ascii="Arial" w:hAnsi="Arial" w:cs="Arial"/>
                <w:sz w:val="20"/>
                <w:szCs w:val="20"/>
              </w:rPr>
              <w:t>0,035</w:t>
            </w:r>
          </w:p>
        </w:tc>
        <w:tc>
          <w:tcPr>
            <w:tcW w:w="1124" w:type="dxa"/>
            <w:vAlign w:val="center"/>
          </w:tcPr>
          <w:p w:rsidR="0040410E" w:rsidRPr="00FD0B03" w:rsidRDefault="0040410E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FD0B0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48" w:type="dxa"/>
            <w:vAlign w:val="center"/>
          </w:tcPr>
          <w:p w:rsidR="00F23557" w:rsidRPr="00FD0B03" w:rsidRDefault="00F23557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FD0B0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036" w:type="dxa"/>
            <w:vAlign w:val="center"/>
          </w:tcPr>
          <w:p w:rsidR="00F23557" w:rsidRPr="00FD0B03" w:rsidRDefault="00F23557" w:rsidP="0008351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0,4…1</w:t>
            </w:r>
          </w:p>
        </w:tc>
      </w:tr>
    </w:tbl>
    <w:p w:rsidR="00B95451" w:rsidRPr="00FD0B03" w:rsidRDefault="00B95451" w:rsidP="008A2EF9">
      <w:pPr>
        <w:ind w:firstLine="1134"/>
        <w:rPr>
          <w:rFonts w:ascii="Arial" w:hAnsi="Arial" w:cs="Arial"/>
          <w:sz w:val="20"/>
          <w:szCs w:val="20"/>
        </w:rPr>
      </w:pPr>
    </w:p>
    <w:p w:rsidR="00FE266C" w:rsidRPr="00FD0B03" w:rsidRDefault="004636C0" w:rsidP="008A2EF9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Хром, содержание которого в стали составляет 17</w:t>
      </w:r>
      <w:r w:rsidR="00F931BE" w:rsidRPr="00FD0B03">
        <w:rPr>
          <w:rFonts w:ascii="Arial" w:hAnsi="Arial" w:cs="Arial"/>
          <w:sz w:val="20"/>
          <w:szCs w:val="20"/>
        </w:rPr>
        <w:t>…</w:t>
      </w:r>
      <w:r w:rsidRPr="00FD0B03">
        <w:rPr>
          <w:rFonts w:ascii="Arial" w:hAnsi="Arial" w:cs="Arial"/>
          <w:sz w:val="20"/>
          <w:szCs w:val="20"/>
        </w:rPr>
        <w:t>19</w:t>
      </w:r>
      <w:r w:rsidR="008E17E6"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>%, представляет собой основной элемент, обеспечивающий способность металла к пассивации и обеспечивающий ее высокую корр</w:t>
      </w:r>
      <w:r w:rsidRPr="00FD0B03">
        <w:rPr>
          <w:rFonts w:ascii="Arial" w:hAnsi="Arial" w:cs="Arial"/>
          <w:sz w:val="20"/>
          <w:szCs w:val="20"/>
        </w:rPr>
        <w:t>о</w:t>
      </w:r>
      <w:r w:rsidRPr="00FD0B03">
        <w:rPr>
          <w:rFonts w:ascii="Arial" w:hAnsi="Arial" w:cs="Arial"/>
          <w:sz w:val="20"/>
          <w:szCs w:val="20"/>
        </w:rPr>
        <w:t>зионную стойкость.</w:t>
      </w:r>
      <w:r w:rsidR="00651D66" w:rsidRPr="00FD0B03">
        <w:rPr>
          <w:rFonts w:ascii="Arial" w:hAnsi="Arial" w:cs="Arial"/>
          <w:sz w:val="20"/>
          <w:szCs w:val="20"/>
        </w:rPr>
        <w:t xml:space="preserve"> </w:t>
      </w:r>
    </w:p>
    <w:p w:rsidR="004636C0" w:rsidRPr="00FD0B03" w:rsidRDefault="004636C0" w:rsidP="008A2EF9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lastRenderedPageBreak/>
        <w:t>Легирование никелем при достаточном его количестве (8.</w:t>
      </w:r>
      <w:r w:rsidR="00DC24B0" w:rsidRPr="00FD0B03">
        <w:rPr>
          <w:rFonts w:ascii="Arial" w:hAnsi="Arial" w:cs="Arial"/>
          <w:sz w:val="20"/>
          <w:szCs w:val="20"/>
        </w:rPr>
        <w:t>.</w:t>
      </w:r>
      <w:r w:rsidRPr="00FD0B03">
        <w:rPr>
          <w:rFonts w:ascii="Arial" w:hAnsi="Arial" w:cs="Arial"/>
          <w:sz w:val="20"/>
          <w:szCs w:val="20"/>
        </w:rPr>
        <w:t>.12</w:t>
      </w:r>
      <w:r w:rsidR="008E17E6"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 xml:space="preserve">%) переводит сталь в </w:t>
      </w:r>
      <w:proofErr w:type="spellStart"/>
      <w:r w:rsidRPr="00FD0B03">
        <w:rPr>
          <w:rFonts w:ascii="Arial" w:hAnsi="Arial" w:cs="Arial"/>
          <w:sz w:val="20"/>
          <w:szCs w:val="20"/>
        </w:rPr>
        <w:t>аустенитный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класс, что </w:t>
      </w:r>
      <w:r w:rsidR="00443974" w:rsidRPr="00FD0B03">
        <w:rPr>
          <w:rFonts w:ascii="Arial" w:hAnsi="Arial" w:cs="Arial"/>
          <w:sz w:val="20"/>
          <w:szCs w:val="20"/>
        </w:rPr>
        <w:t>очень важно: такая</w:t>
      </w:r>
      <w:r w:rsidRPr="00FD0B03">
        <w:rPr>
          <w:rFonts w:ascii="Arial" w:hAnsi="Arial" w:cs="Arial"/>
          <w:sz w:val="20"/>
          <w:szCs w:val="20"/>
        </w:rPr>
        <w:t xml:space="preserve"> </w:t>
      </w:r>
      <w:r w:rsidR="00443974" w:rsidRPr="00FD0B03">
        <w:rPr>
          <w:rFonts w:ascii="Arial" w:hAnsi="Arial" w:cs="Arial"/>
          <w:sz w:val="20"/>
          <w:szCs w:val="20"/>
        </w:rPr>
        <w:t>сталь</w:t>
      </w:r>
      <w:r w:rsidRPr="00FD0B03">
        <w:rPr>
          <w:rFonts w:ascii="Arial" w:hAnsi="Arial" w:cs="Arial"/>
          <w:sz w:val="20"/>
          <w:szCs w:val="20"/>
        </w:rPr>
        <w:t xml:space="preserve"> сочета</w:t>
      </w:r>
      <w:r w:rsidR="00443974" w:rsidRPr="00FD0B03">
        <w:rPr>
          <w:rFonts w:ascii="Arial" w:hAnsi="Arial" w:cs="Arial"/>
          <w:sz w:val="20"/>
          <w:szCs w:val="20"/>
        </w:rPr>
        <w:t>ет</w:t>
      </w:r>
      <w:r w:rsidRPr="00FD0B03">
        <w:rPr>
          <w:rFonts w:ascii="Arial" w:hAnsi="Arial" w:cs="Arial"/>
          <w:sz w:val="20"/>
          <w:szCs w:val="20"/>
        </w:rPr>
        <w:t xml:space="preserve"> высокую технологичность с уникальным комплексом </w:t>
      </w:r>
      <w:r w:rsidR="00DC24B0" w:rsidRPr="00FD0B03">
        <w:rPr>
          <w:rFonts w:ascii="Arial" w:hAnsi="Arial" w:cs="Arial"/>
          <w:sz w:val="20"/>
          <w:szCs w:val="20"/>
        </w:rPr>
        <w:t>эксплуатационных</w:t>
      </w:r>
      <w:r w:rsidRPr="00FD0B03">
        <w:rPr>
          <w:rFonts w:ascii="Arial" w:hAnsi="Arial" w:cs="Arial"/>
          <w:sz w:val="20"/>
          <w:szCs w:val="20"/>
        </w:rPr>
        <w:t xml:space="preserve"> характеристик. </w:t>
      </w:r>
      <w:proofErr w:type="spellStart"/>
      <w:r w:rsidR="00581F29" w:rsidRPr="00FD0B03">
        <w:rPr>
          <w:rFonts w:ascii="Arial" w:hAnsi="Arial" w:cs="Arial"/>
          <w:sz w:val="20"/>
          <w:szCs w:val="20"/>
        </w:rPr>
        <w:t>Аустенитные</w:t>
      </w:r>
      <w:proofErr w:type="spellEnd"/>
      <w:r w:rsidR="00581F29"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>стали обладают повышенной, по сравн</w:t>
      </w:r>
      <w:r w:rsidRPr="00FD0B03">
        <w:rPr>
          <w:rFonts w:ascii="Arial" w:hAnsi="Arial" w:cs="Arial"/>
          <w:sz w:val="20"/>
          <w:szCs w:val="20"/>
        </w:rPr>
        <w:t>е</w:t>
      </w:r>
      <w:r w:rsidRPr="00FD0B03">
        <w:rPr>
          <w:rFonts w:ascii="Arial" w:hAnsi="Arial" w:cs="Arial"/>
          <w:sz w:val="20"/>
          <w:szCs w:val="20"/>
        </w:rPr>
        <w:t>нию с ферритными сталями, коррозионной стойкостью в большом количестве агрессивных сред, в том числе серной и ряде других кислот. Они хорошо прокатываются в горячем и холодном состоян</w:t>
      </w:r>
      <w:r w:rsidRPr="00FD0B03">
        <w:rPr>
          <w:rFonts w:ascii="Arial" w:hAnsi="Arial" w:cs="Arial"/>
          <w:sz w:val="20"/>
          <w:szCs w:val="20"/>
        </w:rPr>
        <w:t>и</w:t>
      </w:r>
      <w:r w:rsidRPr="00FD0B03">
        <w:rPr>
          <w:rFonts w:ascii="Arial" w:hAnsi="Arial" w:cs="Arial"/>
          <w:sz w:val="20"/>
          <w:szCs w:val="20"/>
        </w:rPr>
        <w:t xml:space="preserve">ях, свариваются без </w:t>
      </w:r>
      <w:proofErr w:type="spellStart"/>
      <w:r w:rsidRPr="00FD0B03">
        <w:rPr>
          <w:rFonts w:ascii="Arial" w:hAnsi="Arial" w:cs="Arial"/>
          <w:sz w:val="20"/>
          <w:szCs w:val="20"/>
        </w:rPr>
        <w:t>охрупчивания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B03">
        <w:rPr>
          <w:rFonts w:ascii="Arial" w:hAnsi="Arial" w:cs="Arial"/>
          <w:sz w:val="20"/>
          <w:szCs w:val="20"/>
        </w:rPr>
        <w:t>околошовных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зон. Влияние никеля на коррозионную стойкость в стали этого класса проявляется в том, что он, обладая повышенным сопротивлением действию ки</w:t>
      </w:r>
      <w:r w:rsidRPr="00FD0B03">
        <w:rPr>
          <w:rFonts w:ascii="Arial" w:hAnsi="Arial" w:cs="Arial"/>
          <w:sz w:val="20"/>
          <w:szCs w:val="20"/>
        </w:rPr>
        <w:t>с</w:t>
      </w:r>
      <w:r w:rsidRPr="00FD0B03">
        <w:rPr>
          <w:rFonts w:ascii="Arial" w:hAnsi="Arial" w:cs="Arial"/>
          <w:sz w:val="20"/>
          <w:szCs w:val="20"/>
        </w:rPr>
        <w:t xml:space="preserve">лот, сообщает это свойство стали. </w:t>
      </w:r>
    </w:p>
    <w:p w:rsidR="004636C0" w:rsidRPr="00FD0B03" w:rsidRDefault="004636C0" w:rsidP="008A2EF9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D0B03">
        <w:rPr>
          <w:rFonts w:ascii="Arial" w:hAnsi="Arial" w:cs="Arial"/>
          <w:sz w:val="20"/>
          <w:szCs w:val="20"/>
        </w:rPr>
        <w:t>присутствии</w:t>
      </w:r>
      <w:proofErr w:type="gramEnd"/>
      <w:r w:rsidRPr="00FD0B03">
        <w:rPr>
          <w:rFonts w:ascii="Arial" w:hAnsi="Arial" w:cs="Arial"/>
          <w:sz w:val="20"/>
          <w:szCs w:val="20"/>
        </w:rPr>
        <w:t xml:space="preserve"> </w:t>
      </w:r>
      <w:r w:rsidR="00443974" w:rsidRPr="00FD0B03">
        <w:rPr>
          <w:rFonts w:ascii="Arial" w:hAnsi="Arial" w:cs="Arial"/>
          <w:sz w:val="20"/>
          <w:szCs w:val="20"/>
        </w:rPr>
        <w:t>малого количества</w:t>
      </w:r>
      <w:r w:rsidRPr="00FD0B03">
        <w:rPr>
          <w:rFonts w:ascii="Arial" w:hAnsi="Arial" w:cs="Arial"/>
          <w:sz w:val="20"/>
          <w:szCs w:val="20"/>
        </w:rPr>
        <w:t xml:space="preserve"> углерода сталь имеет полностью </w:t>
      </w:r>
      <w:proofErr w:type="spellStart"/>
      <w:r w:rsidRPr="00FD0B03">
        <w:rPr>
          <w:rFonts w:ascii="Arial" w:hAnsi="Arial" w:cs="Arial"/>
          <w:sz w:val="20"/>
          <w:szCs w:val="20"/>
        </w:rPr>
        <w:t>аустенитную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структ</w:t>
      </w:r>
      <w:r w:rsidRPr="00FD0B03">
        <w:rPr>
          <w:rFonts w:ascii="Arial" w:hAnsi="Arial" w:cs="Arial"/>
          <w:sz w:val="20"/>
          <w:szCs w:val="20"/>
        </w:rPr>
        <w:t>у</w:t>
      </w:r>
      <w:r w:rsidRPr="00FD0B03">
        <w:rPr>
          <w:rFonts w:ascii="Arial" w:hAnsi="Arial" w:cs="Arial"/>
          <w:sz w:val="20"/>
          <w:szCs w:val="20"/>
        </w:rPr>
        <w:t>ру. Соотношение концентраций хрома и никеля оказывает специфическое воздействие на стабил</w:t>
      </w:r>
      <w:r w:rsidRPr="00FD0B03">
        <w:rPr>
          <w:rFonts w:ascii="Arial" w:hAnsi="Arial" w:cs="Arial"/>
          <w:sz w:val="20"/>
          <w:szCs w:val="20"/>
        </w:rPr>
        <w:t>ь</w:t>
      </w:r>
      <w:r w:rsidRPr="00FD0B03">
        <w:rPr>
          <w:rFonts w:ascii="Arial" w:hAnsi="Arial" w:cs="Arial"/>
          <w:sz w:val="20"/>
          <w:szCs w:val="20"/>
        </w:rPr>
        <w:t>ность аустенита при охлаждении температуры обработки на твердый раствор (1050</w:t>
      </w:r>
      <w:r w:rsidR="006C6491" w:rsidRPr="00FD0B03">
        <w:rPr>
          <w:rFonts w:ascii="Arial" w:hAnsi="Arial" w:cs="Arial"/>
          <w:sz w:val="20"/>
          <w:szCs w:val="20"/>
        </w:rPr>
        <w:t>…</w:t>
      </w:r>
      <w:r w:rsidRPr="00FD0B03">
        <w:rPr>
          <w:rFonts w:ascii="Arial" w:hAnsi="Arial" w:cs="Arial"/>
          <w:sz w:val="20"/>
          <w:szCs w:val="20"/>
        </w:rPr>
        <w:t>1100</w:t>
      </w:r>
      <w:r w:rsidR="006C6491" w:rsidRPr="00FD0B03">
        <w:rPr>
          <w:rFonts w:ascii="Arial" w:hAnsi="Arial" w:cs="Arial"/>
          <w:sz w:val="20"/>
          <w:szCs w:val="20"/>
        </w:rPr>
        <w:t xml:space="preserve"> </w:t>
      </w:r>
      <w:r w:rsidR="006C6491" w:rsidRPr="00FD0B03">
        <w:rPr>
          <w:rFonts w:ascii="Arial" w:hAnsi="Arial" w:cs="Arial"/>
          <w:sz w:val="20"/>
          <w:szCs w:val="20"/>
        </w:rPr>
        <w:sym w:font="Symbol" w:char="F0B0"/>
      </w:r>
      <w:r w:rsidRPr="00FD0B03">
        <w:rPr>
          <w:rFonts w:ascii="Arial" w:hAnsi="Arial" w:cs="Arial"/>
          <w:sz w:val="20"/>
          <w:szCs w:val="20"/>
        </w:rPr>
        <w:t>С).</w:t>
      </w:r>
      <w:r w:rsidR="00443974" w:rsidRPr="00FD0B03">
        <w:rPr>
          <w:rFonts w:ascii="Arial" w:hAnsi="Arial" w:cs="Arial"/>
          <w:sz w:val="20"/>
          <w:szCs w:val="20"/>
        </w:rPr>
        <w:t xml:space="preserve"> Т</w:t>
      </w:r>
      <w:r w:rsidRPr="00FD0B03">
        <w:rPr>
          <w:rFonts w:ascii="Arial" w:hAnsi="Arial" w:cs="Arial"/>
          <w:sz w:val="20"/>
          <w:szCs w:val="20"/>
        </w:rPr>
        <w:t>итан устраняет склонность к межкристаллитной коррозии, т.</w:t>
      </w:r>
      <w:r w:rsidR="00366B92"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>к. он сил</w:t>
      </w:r>
      <w:r w:rsidR="00443974" w:rsidRPr="00FD0B03">
        <w:rPr>
          <w:rFonts w:ascii="Arial" w:hAnsi="Arial" w:cs="Arial"/>
          <w:sz w:val="20"/>
          <w:szCs w:val="20"/>
        </w:rPr>
        <w:t xml:space="preserve">ьный карбидообразующий элемент и </w:t>
      </w:r>
      <w:r w:rsidRPr="00FD0B03">
        <w:rPr>
          <w:rFonts w:ascii="Arial" w:hAnsi="Arial" w:cs="Arial"/>
          <w:sz w:val="20"/>
          <w:szCs w:val="20"/>
        </w:rPr>
        <w:t xml:space="preserve">в процессе кристаллизации связывает углерод в тугоплавкий карбид </w:t>
      </w:r>
      <w:proofErr w:type="spellStart"/>
      <w:r w:rsidRPr="00FD0B03">
        <w:rPr>
          <w:rFonts w:ascii="Arial" w:hAnsi="Arial" w:cs="Arial"/>
          <w:sz w:val="20"/>
          <w:szCs w:val="20"/>
        </w:rPr>
        <w:t>TiC</w:t>
      </w:r>
      <w:proofErr w:type="spellEnd"/>
      <w:r w:rsidRPr="00FD0B03">
        <w:rPr>
          <w:rFonts w:ascii="Arial" w:hAnsi="Arial" w:cs="Arial"/>
          <w:sz w:val="20"/>
          <w:szCs w:val="20"/>
        </w:rPr>
        <w:t>, поэтому исключается во</w:t>
      </w:r>
      <w:r w:rsidRPr="00FD0B03">
        <w:rPr>
          <w:rFonts w:ascii="Arial" w:hAnsi="Arial" w:cs="Arial"/>
          <w:sz w:val="20"/>
          <w:szCs w:val="20"/>
        </w:rPr>
        <w:t>з</w:t>
      </w:r>
      <w:r w:rsidRPr="00FD0B03">
        <w:rPr>
          <w:rFonts w:ascii="Arial" w:hAnsi="Arial" w:cs="Arial"/>
          <w:sz w:val="20"/>
          <w:szCs w:val="20"/>
        </w:rPr>
        <w:t>можность образования карбидов хрома и уменьшение концентрации</w:t>
      </w:r>
      <w:r w:rsidR="00443974" w:rsidRPr="00FD0B03">
        <w:rPr>
          <w:rFonts w:ascii="Arial" w:hAnsi="Arial" w:cs="Arial"/>
          <w:sz w:val="20"/>
          <w:szCs w:val="20"/>
        </w:rPr>
        <w:t xml:space="preserve"> хрома</w:t>
      </w:r>
      <w:r w:rsidRPr="00FD0B03">
        <w:rPr>
          <w:rFonts w:ascii="Arial" w:hAnsi="Arial" w:cs="Arial"/>
          <w:sz w:val="20"/>
          <w:szCs w:val="20"/>
        </w:rPr>
        <w:t xml:space="preserve"> в аустените. </w:t>
      </w:r>
    </w:p>
    <w:p w:rsidR="004636C0" w:rsidRPr="00FD0B03" w:rsidRDefault="004636C0" w:rsidP="008A2EF9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Кремний </w:t>
      </w:r>
      <w:proofErr w:type="gramStart"/>
      <w:r w:rsidRPr="00FD0B03">
        <w:rPr>
          <w:rFonts w:ascii="Arial" w:hAnsi="Arial" w:cs="Arial"/>
          <w:sz w:val="20"/>
          <w:szCs w:val="20"/>
        </w:rPr>
        <w:t>дегазиру</w:t>
      </w:r>
      <w:r w:rsidR="00443974" w:rsidRPr="00FD0B03">
        <w:rPr>
          <w:rFonts w:ascii="Arial" w:hAnsi="Arial" w:cs="Arial"/>
          <w:sz w:val="20"/>
          <w:szCs w:val="20"/>
        </w:rPr>
        <w:t>ет</w:t>
      </w:r>
      <w:r w:rsidRPr="00FD0B03">
        <w:rPr>
          <w:rFonts w:ascii="Arial" w:hAnsi="Arial" w:cs="Arial"/>
          <w:sz w:val="20"/>
          <w:szCs w:val="20"/>
        </w:rPr>
        <w:t xml:space="preserve"> металл</w:t>
      </w:r>
      <w:r w:rsidR="00443974" w:rsidRPr="00FD0B03">
        <w:rPr>
          <w:rFonts w:ascii="Arial" w:hAnsi="Arial" w:cs="Arial"/>
          <w:sz w:val="20"/>
          <w:szCs w:val="20"/>
        </w:rPr>
        <w:t xml:space="preserve"> и</w:t>
      </w:r>
      <w:r w:rsidRPr="00FD0B03">
        <w:rPr>
          <w:rFonts w:ascii="Arial" w:hAnsi="Arial" w:cs="Arial"/>
          <w:sz w:val="20"/>
          <w:szCs w:val="20"/>
        </w:rPr>
        <w:t xml:space="preserve"> повышает</w:t>
      </w:r>
      <w:proofErr w:type="gramEnd"/>
      <w:r w:rsidRPr="00FD0B03">
        <w:rPr>
          <w:rFonts w:ascii="Arial" w:hAnsi="Arial" w:cs="Arial"/>
          <w:sz w:val="20"/>
          <w:szCs w:val="20"/>
        </w:rPr>
        <w:t xml:space="preserve"> плотность слитка. </w:t>
      </w:r>
      <w:r w:rsidR="00443974" w:rsidRPr="00FD0B03">
        <w:rPr>
          <w:rFonts w:ascii="Arial" w:hAnsi="Arial" w:cs="Arial"/>
          <w:sz w:val="20"/>
          <w:szCs w:val="20"/>
        </w:rPr>
        <w:t xml:space="preserve">Из-за кремния </w:t>
      </w:r>
      <w:r w:rsidRPr="00FD0B03">
        <w:rPr>
          <w:rFonts w:ascii="Arial" w:hAnsi="Arial" w:cs="Arial"/>
          <w:sz w:val="20"/>
          <w:szCs w:val="20"/>
        </w:rPr>
        <w:t>повышает</w:t>
      </w:r>
      <w:r w:rsidR="00782A91" w:rsidRPr="00FD0B03">
        <w:rPr>
          <w:rFonts w:ascii="Arial" w:hAnsi="Arial" w:cs="Arial"/>
          <w:sz w:val="20"/>
          <w:szCs w:val="20"/>
        </w:rPr>
        <w:t>ся</w:t>
      </w:r>
      <w:r w:rsidRPr="00FD0B03">
        <w:rPr>
          <w:rFonts w:ascii="Arial" w:hAnsi="Arial" w:cs="Arial"/>
          <w:sz w:val="20"/>
          <w:szCs w:val="20"/>
        </w:rPr>
        <w:t xml:space="preserve"> прочность стали, особенно повышается предел текучести</w:t>
      </w:r>
      <w:r w:rsidR="00443974" w:rsidRPr="00FD0B03">
        <w:rPr>
          <w:rFonts w:ascii="Arial" w:hAnsi="Arial" w:cs="Arial"/>
          <w:sz w:val="20"/>
          <w:szCs w:val="20"/>
        </w:rPr>
        <w:t>,</w:t>
      </w:r>
      <w:r w:rsidRPr="00FD0B03">
        <w:rPr>
          <w:rFonts w:ascii="Arial" w:hAnsi="Arial" w:cs="Arial"/>
          <w:sz w:val="20"/>
          <w:szCs w:val="20"/>
        </w:rPr>
        <w:t xml:space="preserve"> наблюдается некоторое снижение пл</w:t>
      </w:r>
      <w:r w:rsidRPr="00FD0B03">
        <w:rPr>
          <w:rFonts w:ascii="Arial" w:hAnsi="Arial" w:cs="Arial"/>
          <w:sz w:val="20"/>
          <w:szCs w:val="20"/>
        </w:rPr>
        <w:t>а</w:t>
      </w:r>
      <w:r w:rsidRPr="00FD0B03">
        <w:rPr>
          <w:rFonts w:ascii="Arial" w:hAnsi="Arial" w:cs="Arial"/>
          <w:sz w:val="20"/>
          <w:szCs w:val="20"/>
        </w:rPr>
        <w:t>стичности, что затрудняет холодную прокатку стали.</w:t>
      </w:r>
      <w:r w:rsidR="00651D66"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>Введение марганца вызывает замедление ск</w:t>
      </w:r>
      <w:r w:rsidRPr="00FD0B03">
        <w:rPr>
          <w:rFonts w:ascii="Arial" w:hAnsi="Arial" w:cs="Arial"/>
          <w:sz w:val="20"/>
          <w:szCs w:val="20"/>
        </w:rPr>
        <w:t>о</w:t>
      </w:r>
      <w:r w:rsidRPr="00FD0B03">
        <w:rPr>
          <w:rFonts w:ascii="Arial" w:hAnsi="Arial" w:cs="Arial"/>
          <w:sz w:val="20"/>
          <w:szCs w:val="20"/>
        </w:rPr>
        <w:t xml:space="preserve">рости роста зерна при нагреве, что приводит к получению </w:t>
      </w:r>
      <w:r w:rsidR="00443974" w:rsidRPr="00FD0B03">
        <w:rPr>
          <w:rFonts w:ascii="Arial" w:hAnsi="Arial" w:cs="Arial"/>
          <w:sz w:val="20"/>
          <w:szCs w:val="20"/>
        </w:rPr>
        <w:t>мелкого зерна</w:t>
      </w:r>
      <w:r w:rsidRPr="00FD0B03">
        <w:rPr>
          <w:rFonts w:ascii="Arial" w:hAnsi="Arial" w:cs="Arial"/>
          <w:sz w:val="20"/>
          <w:szCs w:val="20"/>
        </w:rPr>
        <w:t>.</w:t>
      </w:r>
    </w:p>
    <w:p w:rsidR="004636C0" w:rsidRPr="00FD0B03" w:rsidRDefault="004636C0" w:rsidP="008A2EF9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Сера обладает неограниченной растворимостью в жидком железе и ограниченной ра</w:t>
      </w:r>
      <w:r w:rsidRPr="00FD0B03">
        <w:rPr>
          <w:rFonts w:ascii="Arial" w:hAnsi="Arial" w:cs="Arial"/>
          <w:sz w:val="20"/>
          <w:szCs w:val="20"/>
        </w:rPr>
        <w:t>с</w:t>
      </w:r>
      <w:r w:rsidRPr="00FD0B03">
        <w:rPr>
          <w:rFonts w:ascii="Arial" w:hAnsi="Arial" w:cs="Arial"/>
          <w:sz w:val="20"/>
          <w:szCs w:val="20"/>
        </w:rPr>
        <w:t>творимостью в твёрдом железе. При кристаллизации стали по границам зёрен выделяются застыв</w:t>
      </w:r>
      <w:r w:rsidRPr="00FD0B03">
        <w:rPr>
          <w:rFonts w:ascii="Arial" w:hAnsi="Arial" w:cs="Arial"/>
          <w:sz w:val="20"/>
          <w:szCs w:val="20"/>
        </w:rPr>
        <w:t>а</w:t>
      </w:r>
      <w:r w:rsidRPr="00FD0B03">
        <w:rPr>
          <w:rFonts w:ascii="Arial" w:hAnsi="Arial" w:cs="Arial"/>
          <w:sz w:val="20"/>
          <w:szCs w:val="20"/>
        </w:rPr>
        <w:t>ющие в последнюю очередь сульфиды железа. Железо и сульфиды железа образуют низкоплавкую эвтектику (</w:t>
      </w:r>
      <w:proofErr w:type="spellStart"/>
      <w:r w:rsidRPr="00FD0B03">
        <w:rPr>
          <w:rFonts w:ascii="Arial" w:hAnsi="Arial" w:cs="Arial"/>
          <w:sz w:val="20"/>
          <w:szCs w:val="20"/>
        </w:rPr>
        <w:t>Т</w:t>
      </w:r>
      <w:r w:rsidRPr="00FD0B03">
        <w:rPr>
          <w:rFonts w:ascii="Arial" w:hAnsi="Arial" w:cs="Arial"/>
          <w:sz w:val="20"/>
          <w:szCs w:val="20"/>
          <w:vertAlign w:val="subscript"/>
        </w:rPr>
        <w:t>пл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= 988 °С), которая в присутствии кислорода плавится при ещё более низких температ</w:t>
      </w:r>
      <w:r w:rsidRPr="00FD0B03">
        <w:rPr>
          <w:rFonts w:ascii="Arial" w:hAnsi="Arial" w:cs="Arial"/>
          <w:sz w:val="20"/>
          <w:szCs w:val="20"/>
        </w:rPr>
        <w:t>у</w:t>
      </w:r>
      <w:r w:rsidRPr="00FD0B03">
        <w:rPr>
          <w:rFonts w:ascii="Arial" w:hAnsi="Arial" w:cs="Arial"/>
          <w:sz w:val="20"/>
          <w:szCs w:val="20"/>
        </w:rPr>
        <w:t xml:space="preserve">рах. </w:t>
      </w:r>
      <w:r w:rsidR="006644CE" w:rsidRPr="00FD0B03">
        <w:rPr>
          <w:rFonts w:ascii="Arial" w:hAnsi="Arial" w:cs="Arial"/>
          <w:sz w:val="20"/>
          <w:szCs w:val="20"/>
        </w:rPr>
        <w:t>Между зернами</w:t>
      </w:r>
      <w:r w:rsidR="0063552B" w:rsidRPr="00FD0B03">
        <w:rPr>
          <w:rFonts w:ascii="Arial" w:hAnsi="Arial" w:cs="Arial"/>
          <w:sz w:val="20"/>
          <w:szCs w:val="20"/>
        </w:rPr>
        <w:t xml:space="preserve"> сплава</w:t>
      </w:r>
      <w:r w:rsidR="006644CE" w:rsidRPr="00FD0B03">
        <w:rPr>
          <w:rFonts w:ascii="Arial" w:hAnsi="Arial" w:cs="Arial"/>
          <w:sz w:val="20"/>
          <w:szCs w:val="20"/>
        </w:rPr>
        <w:t xml:space="preserve"> образуются прослойки фазы обогащенной серой</w:t>
      </w:r>
      <w:r w:rsidRPr="00FD0B03">
        <w:rPr>
          <w:rFonts w:ascii="Arial" w:hAnsi="Arial" w:cs="Arial"/>
          <w:sz w:val="20"/>
          <w:szCs w:val="20"/>
        </w:rPr>
        <w:t>,</w:t>
      </w:r>
      <w:r w:rsidR="006644CE" w:rsidRPr="00FD0B03">
        <w:rPr>
          <w:rFonts w:ascii="Arial" w:hAnsi="Arial" w:cs="Arial"/>
          <w:sz w:val="20"/>
          <w:szCs w:val="20"/>
        </w:rPr>
        <w:t xml:space="preserve"> которые</w:t>
      </w:r>
      <w:r w:rsidRPr="00FD0B03">
        <w:rPr>
          <w:rFonts w:ascii="Arial" w:hAnsi="Arial" w:cs="Arial"/>
          <w:sz w:val="20"/>
          <w:szCs w:val="20"/>
        </w:rPr>
        <w:t xml:space="preserve"> при нагревании металла перед прокаткой или ковкой </w:t>
      </w:r>
      <w:proofErr w:type="gramStart"/>
      <w:r w:rsidRPr="00FD0B03">
        <w:rPr>
          <w:rFonts w:ascii="Arial" w:hAnsi="Arial" w:cs="Arial"/>
          <w:sz w:val="20"/>
          <w:szCs w:val="20"/>
        </w:rPr>
        <w:t>размягчаются и сталь теряет</w:t>
      </w:r>
      <w:proofErr w:type="gramEnd"/>
      <w:r w:rsidRPr="00FD0B03">
        <w:rPr>
          <w:rFonts w:ascii="Arial" w:hAnsi="Arial" w:cs="Arial"/>
          <w:sz w:val="20"/>
          <w:szCs w:val="20"/>
        </w:rPr>
        <w:t xml:space="preserve"> свои свойства</w:t>
      </w:r>
      <w:r w:rsidR="00766517" w:rsidRPr="00FD0B03">
        <w:rPr>
          <w:rFonts w:ascii="Arial" w:hAnsi="Arial" w:cs="Arial"/>
          <w:sz w:val="20"/>
          <w:szCs w:val="20"/>
        </w:rPr>
        <w:t>, возникает</w:t>
      </w:r>
      <w:r w:rsidR="006644CE"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>красн</w:t>
      </w:r>
      <w:r w:rsidRPr="00FD0B03">
        <w:rPr>
          <w:rFonts w:ascii="Arial" w:hAnsi="Arial" w:cs="Arial"/>
          <w:sz w:val="20"/>
          <w:szCs w:val="20"/>
        </w:rPr>
        <w:t>о</w:t>
      </w:r>
      <w:r w:rsidRPr="00FD0B03">
        <w:rPr>
          <w:rFonts w:ascii="Arial" w:hAnsi="Arial" w:cs="Arial"/>
          <w:sz w:val="20"/>
          <w:szCs w:val="20"/>
        </w:rPr>
        <w:t>ломкость. Содержание серы в стали 12Х1</w:t>
      </w:r>
      <w:r w:rsidR="006C6491" w:rsidRPr="00FD0B03">
        <w:rPr>
          <w:rFonts w:ascii="Arial" w:hAnsi="Arial" w:cs="Arial"/>
          <w:sz w:val="20"/>
          <w:szCs w:val="20"/>
        </w:rPr>
        <w:t xml:space="preserve">8Н10Т </w:t>
      </w:r>
      <w:r w:rsidR="00443974" w:rsidRPr="00FD0B03">
        <w:rPr>
          <w:rFonts w:ascii="Arial" w:hAnsi="Arial" w:cs="Arial"/>
          <w:sz w:val="20"/>
          <w:szCs w:val="20"/>
        </w:rPr>
        <w:t>ограничивается</w:t>
      </w:r>
      <w:r w:rsidR="006C6491" w:rsidRPr="00FD0B03">
        <w:rPr>
          <w:rFonts w:ascii="Arial" w:hAnsi="Arial" w:cs="Arial"/>
          <w:sz w:val="20"/>
          <w:szCs w:val="20"/>
        </w:rPr>
        <w:t xml:space="preserve"> 0,02</w:t>
      </w:r>
      <w:r w:rsidR="009C51F7"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 xml:space="preserve">%. </w:t>
      </w:r>
    </w:p>
    <w:p w:rsidR="004636C0" w:rsidRPr="00FD0B03" w:rsidRDefault="004636C0" w:rsidP="008A2EF9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Фосфор оказывает отрицательное влияние на механические свойства стали</w:t>
      </w:r>
      <w:r w:rsidR="0063552B" w:rsidRPr="00FD0B03">
        <w:rPr>
          <w:rFonts w:ascii="Arial" w:hAnsi="Arial" w:cs="Arial"/>
          <w:sz w:val="20"/>
          <w:szCs w:val="20"/>
        </w:rPr>
        <w:t>, так как п</w:t>
      </w:r>
      <w:r w:rsidRPr="00FD0B03">
        <w:rPr>
          <w:rFonts w:ascii="Arial" w:hAnsi="Arial" w:cs="Arial"/>
          <w:sz w:val="20"/>
          <w:szCs w:val="20"/>
        </w:rPr>
        <w:t>ри кристаллизации возникает сильная первичная ликвация. Расположенные меж</w:t>
      </w:r>
      <w:r w:rsidR="0063552B" w:rsidRPr="00FD0B03">
        <w:rPr>
          <w:rFonts w:ascii="Arial" w:hAnsi="Arial" w:cs="Arial"/>
          <w:sz w:val="20"/>
          <w:szCs w:val="20"/>
        </w:rPr>
        <w:t>ду зернами</w:t>
      </w:r>
      <w:r w:rsidRPr="00FD0B03">
        <w:rPr>
          <w:rFonts w:ascii="Arial" w:hAnsi="Arial" w:cs="Arial"/>
          <w:sz w:val="20"/>
          <w:szCs w:val="20"/>
        </w:rPr>
        <w:t xml:space="preserve"> хрупкие прослойки, богатые фосфором, снижают пластические свойства металла, особенно при низких те</w:t>
      </w:r>
      <w:r w:rsidRPr="00FD0B03">
        <w:rPr>
          <w:rFonts w:ascii="Arial" w:hAnsi="Arial" w:cs="Arial"/>
          <w:sz w:val="20"/>
          <w:szCs w:val="20"/>
        </w:rPr>
        <w:t>м</w:t>
      </w:r>
      <w:r w:rsidRPr="00FD0B03">
        <w:rPr>
          <w:rFonts w:ascii="Arial" w:hAnsi="Arial" w:cs="Arial"/>
          <w:sz w:val="20"/>
          <w:szCs w:val="20"/>
        </w:rPr>
        <w:t>пературах (хладноломкость). Допустимое содержание фосфора в</w:t>
      </w:r>
      <w:r w:rsidR="006C6491" w:rsidRPr="00FD0B03">
        <w:rPr>
          <w:rFonts w:ascii="Arial" w:hAnsi="Arial" w:cs="Arial"/>
          <w:sz w:val="20"/>
          <w:szCs w:val="20"/>
        </w:rPr>
        <w:t xml:space="preserve"> стали 12Х18Н10Т не более 0,035</w:t>
      </w:r>
      <w:r w:rsidR="00287536"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>%. В данном случае это критично, т.</w:t>
      </w:r>
      <w:r w:rsidR="00287536" w:rsidRPr="00FD0B03">
        <w:rPr>
          <w:rFonts w:ascii="Arial" w:hAnsi="Arial" w:cs="Arial"/>
          <w:sz w:val="20"/>
          <w:szCs w:val="20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>к. сталь 12Х18Н10Т используется в криогенной технике.</w:t>
      </w:r>
    </w:p>
    <w:p w:rsidR="004636C0" w:rsidRPr="00FD0B03" w:rsidRDefault="004636C0" w:rsidP="008A2EF9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При кристаллизации, в отсутствии элементов, образующих нитриды при высоких темп</w:t>
      </w:r>
      <w:r w:rsidRPr="00FD0B03">
        <w:rPr>
          <w:rFonts w:ascii="Arial" w:hAnsi="Arial" w:cs="Arial"/>
          <w:sz w:val="20"/>
          <w:szCs w:val="20"/>
        </w:rPr>
        <w:t>е</w:t>
      </w:r>
      <w:r w:rsidRPr="00FD0B03">
        <w:rPr>
          <w:rFonts w:ascii="Arial" w:hAnsi="Arial" w:cs="Arial"/>
          <w:sz w:val="20"/>
          <w:szCs w:val="20"/>
        </w:rPr>
        <w:t xml:space="preserve">ратурах (в данной стали присутствует </w:t>
      </w:r>
      <w:proofErr w:type="spellStart"/>
      <w:r w:rsidRPr="00FD0B03">
        <w:rPr>
          <w:rFonts w:ascii="Arial" w:hAnsi="Arial" w:cs="Arial"/>
          <w:sz w:val="20"/>
          <w:szCs w:val="20"/>
        </w:rPr>
        <w:t>Ti</w:t>
      </w:r>
      <w:proofErr w:type="spellEnd"/>
      <w:r w:rsidRPr="00FD0B03">
        <w:rPr>
          <w:rFonts w:ascii="Arial" w:hAnsi="Arial" w:cs="Arial"/>
          <w:sz w:val="20"/>
          <w:szCs w:val="20"/>
        </w:rPr>
        <w:t>), после образования γ-</w:t>
      </w:r>
      <w:proofErr w:type="spellStart"/>
      <w:r w:rsidRPr="00FD0B03">
        <w:rPr>
          <w:rFonts w:ascii="Arial" w:hAnsi="Arial" w:cs="Arial"/>
          <w:sz w:val="20"/>
          <w:szCs w:val="20"/>
        </w:rPr>
        <w:t>Fe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начинается выделения азота из раствора в виде включений (нитридов железа). Это выделение может продолжаться значительное время, вызывая </w:t>
      </w:r>
      <w:proofErr w:type="spellStart"/>
      <w:r w:rsidRPr="00FD0B03">
        <w:rPr>
          <w:rFonts w:ascii="Arial" w:hAnsi="Arial" w:cs="Arial"/>
          <w:sz w:val="20"/>
          <w:szCs w:val="20"/>
        </w:rPr>
        <w:t>охрупчивание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металла (старение). Особенно вредно ухудшение свойств металла, в котором много азота, при эксплуатации в условиях низких температур.</w:t>
      </w:r>
    </w:p>
    <w:p w:rsidR="00581F29" w:rsidRPr="00FD0B03" w:rsidRDefault="00581F29" w:rsidP="00581F29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В таблице 2 приведены механические свойства стали 12Х18Н10Т после закалки от те</w:t>
      </w:r>
      <w:r w:rsidRPr="00FD0B03">
        <w:rPr>
          <w:rFonts w:ascii="Arial" w:hAnsi="Arial" w:cs="Arial"/>
          <w:sz w:val="20"/>
          <w:szCs w:val="20"/>
        </w:rPr>
        <w:t>м</w:t>
      </w:r>
      <w:r w:rsidRPr="00FD0B03">
        <w:rPr>
          <w:rFonts w:ascii="Arial" w:hAnsi="Arial" w:cs="Arial"/>
          <w:sz w:val="20"/>
          <w:szCs w:val="20"/>
        </w:rPr>
        <w:t xml:space="preserve">пературы 1050…1100 </w:t>
      </w:r>
      <w:r w:rsidRPr="00FD0B03">
        <w:rPr>
          <w:rFonts w:ascii="Arial" w:hAnsi="Arial" w:cs="Arial"/>
          <w:sz w:val="20"/>
          <w:szCs w:val="20"/>
        </w:rPr>
        <w:sym w:font="Symbol" w:char="F0B0"/>
      </w:r>
      <w:r w:rsidRPr="00FD0B03">
        <w:rPr>
          <w:rFonts w:ascii="Arial" w:hAnsi="Arial" w:cs="Arial"/>
          <w:sz w:val="20"/>
          <w:szCs w:val="20"/>
        </w:rPr>
        <w:t>С и последующего охлаждения на воздухе.</w:t>
      </w:r>
    </w:p>
    <w:p w:rsidR="00E30936" w:rsidRPr="00FD0B03" w:rsidRDefault="00E30936" w:rsidP="00E30936">
      <w:pPr>
        <w:ind w:firstLine="1134"/>
        <w:jc w:val="right"/>
        <w:rPr>
          <w:rFonts w:ascii="Arial" w:hAnsi="Arial" w:cs="Arial"/>
          <w:b/>
          <w:i/>
          <w:sz w:val="20"/>
          <w:szCs w:val="20"/>
        </w:rPr>
      </w:pPr>
      <w:r w:rsidRPr="00FD0B03">
        <w:rPr>
          <w:rFonts w:ascii="Arial" w:hAnsi="Arial" w:cs="Arial"/>
          <w:b/>
          <w:i/>
          <w:sz w:val="20"/>
          <w:szCs w:val="20"/>
        </w:rPr>
        <w:t xml:space="preserve">Таблица 2  </w:t>
      </w:r>
    </w:p>
    <w:p w:rsidR="00277EC8" w:rsidRPr="00FD0B03" w:rsidRDefault="00277EC8" w:rsidP="00581F29">
      <w:pPr>
        <w:ind w:firstLine="1134"/>
        <w:rPr>
          <w:rFonts w:ascii="Arial" w:hAnsi="Arial" w:cs="Arial"/>
          <w:sz w:val="20"/>
          <w:szCs w:val="20"/>
        </w:rPr>
      </w:pPr>
    </w:p>
    <w:p w:rsidR="00581F29" w:rsidRPr="00FD0B03" w:rsidRDefault="00581F29" w:rsidP="00E30936">
      <w:pPr>
        <w:ind w:firstLine="1134"/>
        <w:jc w:val="center"/>
        <w:rPr>
          <w:rFonts w:ascii="Arial" w:hAnsi="Arial" w:cs="Arial"/>
          <w:b/>
          <w:i/>
          <w:sz w:val="20"/>
          <w:szCs w:val="20"/>
        </w:rPr>
      </w:pPr>
      <w:r w:rsidRPr="00FD0B03">
        <w:rPr>
          <w:rFonts w:ascii="Arial" w:hAnsi="Arial" w:cs="Arial"/>
          <w:b/>
          <w:i/>
          <w:sz w:val="20"/>
          <w:szCs w:val="20"/>
        </w:rPr>
        <w:t>Механические свойства стали 12Х18Н10Т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405"/>
        <w:gridCol w:w="1418"/>
        <w:gridCol w:w="1654"/>
        <w:gridCol w:w="1654"/>
        <w:gridCol w:w="1989"/>
      </w:tblGrid>
      <w:tr w:rsidR="0092387E" w:rsidRPr="00FD0B03" w:rsidTr="00D457EC">
        <w:trPr>
          <w:jc w:val="center"/>
        </w:trPr>
        <w:tc>
          <w:tcPr>
            <w:tcW w:w="1755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 xml:space="preserve">Температура испытаний, </w:t>
            </w:r>
            <w:r w:rsidRPr="00FD0B03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FD0B03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421" w:type="dxa"/>
            <w:vAlign w:val="center"/>
          </w:tcPr>
          <w:p w:rsidR="00581F29" w:rsidRPr="00FD0B03" w:rsidRDefault="006F1120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eastAsiaTheme="minorEastAsia" w:hAnsi="Arial" w:cs="Arial"/>
                <w:sz w:val="20"/>
                <w:szCs w:val="20"/>
              </w:rPr>
              <w:t>Условный предел т</w:t>
            </w:r>
            <w:r w:rsidRPr="00FD0B03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FD0B03">
              <w:rPr>
                <w:rFonts w:ascii="Arial" w:eastAsiaTheme="minorEastAsia" w:hAnsi="Arial" w:cs="Arial"/>
                <w:sz w:val="20"/>
                <w:szCs w:val="20"/>
              </w:rPr>
              <w:t xml:space="preserve">кучести,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0,2</m:t>
                  </m:r>
                </m:sub>
              </m:sSub>
            </m:oMath>
            <w:r w:rsidR="00581F29" w:rsidRPr="00FD0B03">
              <w:rPr>
                <w:rFonts w:ascii="Arial" w:eastAsiaTheme="minorEastAsia" w:hAnsi="Arial" w:cs="Arial"/>
                <w:sz w:val="20"/>
                <w:szCs w:val="20"/>
              </w:rPr>
              <w:t>, МПа</w:t>
            </w:r>
          </w:p>
        </w:tc>
        <w:tc>
          <w:tcPr>
            <w:tcW w:w="1421" w:type="dxa"/>
            <w:vAlign w:val="center"/>
          </w:tcPr>
          <w:p w:rsidR="00581F29" w:rsidRPr="00FD0B03" w:rsidRDefault="006F1120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eastAsiaTheme="minorEastAsia" w:hAnsi="Arial" w:cs="Arial"/>
                <w:sz w:val="20"/>
                <w:szCs w:val="20"/>
              </w:rPr>
              <w:t>Прочность на растяж</w:t>
            </w:r>
            <w:r w:rsidRPr="00FD0B03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r w:rsidRPr="00FD0B03">
              <w:rPr>
                <w:rFonts w:ascii="Arial" w:eastAsiaTheme="minorEastAsia" w:hAnsi="Arial" w:cs="Arial"/>
                <w:sz w:val="20"/>
                <w:szCs w:val="20"/>
              </w:rPr>
              <w:t xml:space="preserve">ние,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в</m:t>
                  </m:r>
                </m:sub>
              </m:sSub>
            </m:oMath>
            <w:r w:rsidR="00581F29" w:rsidRPr="00FD0B03">
              <w:rPr>
                <w:rFonts w:ascii="Arial" w:eastAsiaTheme="minorEastAsia" w:hAnsi="Arial" w:cs="Arial"/>
                <w:sz w:val="20"/>
                <w:szCs w:val="20"/>
              </w:rPr>
              <w:t>, МПа</w:t>
            </w:r>
          </w:p>
        </w:tc>
        <w:tc>
          <w:tcPr>
            <w:tcW w:w="1331" w:type="dxa"/>
            <w:vAlign w:val="center"/>
          </w:tcPr>
          <w:p w:rsidR="00581F29" w:rsidRPr="00FD0B03" w:rsidRDefault="006F1120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 xml:space="preserve">Относительное удлинение, </w:t>
            </w:r>
            <w:r w:rsidR="00581F29" w:rsidRPr="00FD0B03">
              <w:rPr>
                <w:rFonts w:ascii="Arial" w:hAnsi="Arial" w:cs="Arial"/>
                <w:sz w:val="20"/>
                <w:szCs w:val="20"/>
              </w:rPr>
              <w:t>δ, %</w:t>
            </w:r>
          </w:p>
        </w:tc>
        <w:tc>
          <w:tcPr>
            <w:tcW w:w="1363" w:type="dxa"/>
            <w:vAlign w:val="center"/>
          </w:tcPr>
          <w:p w:rsidR="00581F29" w:rsidRPr="00FD0B03" w:rsidRDefault="006F1120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 xml:space="preserve">Относительное сужение, </w:t>
            </w:r>
            <w:r w:rsidR="00581F29" w:rsidRPr="00FD0B03">
              <w:rPr>
                <w:rFonts w:ascii="Arial" w:hAnsi="Arial" w:cs="Arial"/>
                <w:sz w:val="20"/>
                <w:szCs w:val="20"/>
              </w:rPr>
              <w:t>Ψ, %</w:t>
            </w:r>
          </w:p>
        </w:tc>
        <w:tc>
          <w:tcPr>
            <w:tcW w:w="2054" w:type="dxa"/>
            <w:vAlign w:val="center"/>
          </w:tcPr>
          <w:p w:rsidR="00581F29" w:rsidRPr="00FD0B03" w:rsidRDefault="006F1120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 xml:space="preserve">Ударная вязкость, </w:t>
            </w:r>
            <w:r w:rsidR="00581F29" w:rsidRPr="00FD0B03">
              <w:rPr>
                <w:rFonts w:ascii="Arial" w:hAnsi="Arial" w:cs="Arial"/>
                <w:sz w:val="20"/>
                <w:szCs w:val="20"/>
                <w:lang w:val="en-US"/>
              </w:rPr>
              <w:t>KCU</w:t>
            </w:r>
            <w:r w:rsidR="00581F29" w:rsidRPr="00FD0B03">
              <w:rPr>
                <w:rFonts w:ascii="Arial" w:hAnsi="Arial" w:cs="Arial"/>
                <w:sz w:val="20"/>
                <w:szCs w:val="20"/>
              </w:rPr>
              <w:t>, кДж/см</w:t>
            </w:r>
            <w:proofErr w:type="gramStart"/>
            <w:r w:rsidR="00581F29" w:rsidRPr="00FD0B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2387E" w:rsidRPr="00FD0B03" w:rsidTr="00D457EC">
        <w:trPr>
          <w:jc w:val="center"/>
        </w:trPr>
        <w:tc>
          <w:tcPr>
            <w:tcW w:w="1755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1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225…315</w:t>
            </w:r>
          </w:p>
        </w:tc>
        <w:tc>
          <w:tcPr>
            <w:tcW w:w="1421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550…650</w:t>
            </w:r>
          </w:p>
        </w:tc>
        <w:tc>
          <w:tcPr>
            <w:tcW w:w="1331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46…74</w:t>
            </w:r>
          </w:p>
        </w:tc>
        <w:tc>
          <w:tcPr>
            <w:tcW w:w="1363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66…80</w:t>
            </w:r>
          </w:p>
        </w:tc>
        <w:tc>
          <w:tcPr>
            <w:tcW w:w="2054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215…372</w:t>
            </w:r>
          </w:p>
        </w:tc>
      </w:tr>
      <w:tr w:rsidR="0092387E" w:rsidRPr="00FD0B03" w:rsidTr="00D457EC">
        <w:trPr>
          <w:jc w:val="center"/>
        </w:trPr>
        <w:tc>
          <w:tcPr>
            <w:tcW w:w="1755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21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135…205</w:t>
            </w:r>
          </w:p>
        </w:tc>
        <w:tc>
          <w:tcPr>
            <w:tcW w:w="1421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390…440</w:t>
            </w:r>
          </w:p>
        </w:tc>
        <w:tc>
          <w:tcPr>
            <w:tcW w:w="1331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30…42</w:t>
            </w:r>
          </w:p>
        </w:tc>
        <w:tc>
          <w:tcPr>
            <w:tcW w:w="1363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60…70</w:t>
            </w:r>
          </w:p>
        </w:tc>
        <w:tc>
          <w:tcPr>
            <w:tcW w:w="2054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196…353</w:t>
            </w:r>
          </w:p>
        </w:tc>
      </w:tr>
      <w:tr w:rsidR="006F1120" w:rsidRPr="00FD0B03" w:rsidTr="00D457EC">
        <w:trPr>
          <w:jc w:val="center"/>
        </w:trPr>
        <w:tc>
          <w:tcPr>
            <w:tcW w:w="1755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21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120…195</w:t>
            </w:r>
          </w:p>
        </w:tc>
        <w:tc>
          <w:tcPr>
            <w:tcW w:w="1421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265…360</w:t>
            </w:r>
          </w:p>
        </w:tc>
        <w:tc>
          <w:tcPr>
            <w:tcW w:w="1331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20…38</w:t>
            </w:r>
          </w:p>
        </w:tc>
        <w:tc>
          <w:tcPr>
            <w:tcW w:w="1363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40…70</w:t>
            </w:r>
          </w:p>
        </w:tc>
        <w:tc>
          <w:tcPr>
            <w:tcW w:w="2054" w:type="dxa"/>
            <w:vAlign w:val="center"/>
          </w:tcPr>
          <w:p w:rsidR="00581F29" w:rsidRPr="00FD0B03" w:rsidRDefault="00581F29" w:rsidP="00D457E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255…353</w:t>
            </w:r>
          </w:p>
        </w:tc>
      </w:tr>
    </w:tbl>
    <w:p w:rsidR="00581F29" w:rsidRPr="00FD0B03" w:rsidRDefault="00581F29" w:rsidP="00581F29">
      <w:pPr>
        <w:ind w:firstLine="1134"/>
        <w:rPr>
          <w:rFonts w:ascii="Arial" w:hAnsi="Arial" w:cs="Arial"/>
          <w:sz w:val="20"/>
          <w:szCs w:val="20"/>
        </w:rPr>
      </w:pPr>
    </w:p>
    <w:p w:rsidR="00684129" w:rsidRPr="00FD0B03" w:rsidRDefault="00581F29" w:rsidP="00D457EC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Как видно из таблицы, сталь при высоких температурах сохраняет достаточную про</w:t>
      </w:r>
      <w:r w:rsidRPr="00FD0B03">
        <w:rPr>
          <w:rFonts w:ascii="Arial" w:hAnsi="Arial" w:cs="Arial"/>
          <w:sz w:val="20"/>
          <w:szCs w:val="20"/>
        </w:rPr>
        <w:t>ч</w:t>
      </w:r>
      <w:r w:rsidRPr="00FD0B03">
        <w:rPr>
          <w:rFonts w:ascii="Arial" w:hAnsi="Arial" w:cs="Arial"/>
          <w:sz w:val="20"/>
          <w:szCs w:val="20"/>
        </w:rPr>
        <w:t xml:space="preserve">ность и высокую вязкость. </w:t>
      </w:r>
      <w:r w:rsidR="00684129" w:rsidRPr="00FD0B03">
        <w:rPr>
          <w:rFonts w:ascii="Arial" w:hAnsi="Arial" w:cs="Arial"/>
          <w:sz w:val="20"/>
          <w:szCs w:val="20"/>
        </w:rPr>
        <w:t xml:space="preserve">После термической обработки, состоящей из закалки от 1050 </w:t>
      </w:r>
      <w:r w:rsidR="00684129" w:rsidRPr="00FD0B03">
        <w:rPr>
          <w:rFonts w:ascii="Arial" w:hAnsi="Arial" w:cs="Arial"/>
          <w:sz w:val="20"/>
          <w:szCs w:val="20"/>
        </w:rPr>
        <w:sym w:font="Symbol" w:char="F0B0"/>
      </w:r>
      <w:r w:rsidR="00684129" w:rsidRPr="00FD0B03">
        <w:rPr>
          <w:rFonts w:ascii="Arial" w:hAnsi="Arial" w:cs="Arial"/>
          <w:sz w:val="20"/>
          <w:szCs w:val="20"/>
        </w:rPr>
        <w:t xml:space="preserve">С </w:t>
      </w:r>
      <w:proofErr w:type="spellStart"/>
      <w:r w:rsidR="00684129" w:rsidRPr="00FD0B03">
        <w:rPr>
          <w:rFonts w:ascii="Arial" w:hAnsi="Arial" w:cs="Arial"/>
          <w:sz w:val="20"/>
          <w:szCs w:val="20"/>
        </w:rPr>
        <w:t>с</w:t>
      </w:r>
      <w:proofErr w:type="spellEnd"/>
      <w:r w:rsidR="00684129" w:rsidRPr="00FD0B03">
        <w:rPr>
          <w:rFonts w:ascii="Arial" w:hAnsi="Arial" w:cs="Arial"/>
          <w:sz w:val="20"/>
          <w:szCs w:val="20"/>
        </w:rPr>
        <w:t xml:space="preserve"> посл</w:t>
      </w:r>
      <w:r w:rsidR="00684129" w:rsidRPr="00FD0B03">
        <w:rPr>
          <w:rFonts w:ascii="Arial" w:hAnsi="Arial" w:cs="Arial"/>
          <w:sz w:val="20"/>
          <w:szCs w:val="20"/>
        </w:rPr>
        <w:t>е</w:t>
      </w:r>
      <w:r w:rsidR="00684129" w:rsidRPr="00FD0B03">
        <w:rPr>
          <w:rFonts w:ascii="Arial" w:hAnsi="Arial" w:cs="Arial"/>
          <w:sz w:val="20"/>
          <w:szCs w:val="20"/>
        </w:rPr>
        <w:t xml:space="preserve">дующим охлаждением в воде, сталь имеет однородную структуру </w:t>
      </w:r>
      <w:proofErr w:type="gramStart"/>
      <w:r w:rsidR="00684129" w:rsidRPr="00FD0B03">
        <w:rPr>
          <w:rFonts w:ascii="Arial" w:hAnsi="Arial" w:cs="Arial"/>
          <w:sz w:val="20"/>
          <w:szCs w:val="20"/>
        </w:rPr>
        <w:t>γ-</w:t>
      </w:r>
      <w:proofErr w:type="gramEnd"/>
      <w:r w:rsidR="00684129" w:rsidRPr="00FD0B03">
        <w:rPr>
          <w:rFonts w:ascii="Arial" w:hAnsi="Arial" w:cs="Arial"/>
          <w:sz w:val="20"/>
          <w:szCs w:val="20"/>
        </w:rPr>
        <w:t xml:space="preserve">твердого раствора. В стали  при охлаждении до </w:t>
      </w:r>
      <w:r w:rsidR="00612ACA" w:rsidRPr="00FD0B03">
        <w:rPr>
          <w:rFonts w:ascii="Arial" w:hAnsi="Arial" w:cs="Arial"/>
          <w:sz w:val="20"/>
          <w:szCs w:val="20"/>
        </w:rPr>
        <w:t>–</w:t>
      </w:r>
      <w:r w:rsidR="00684129" w:rsidRPr="00FD0B03">
        <w:rPr>
          <w:rFonts w:ascii="Arial" w:hAnsi="Arial" w:cs="Arial"/>
          <w:sz w:val="20"/>
          <w:szCs w:val="20"/>
        </w:rPr>
        <w:t xml:space="preserve">196 </w:t>
      </w:r>
      <w:r w:rsidR="00684129" w:rsidRPr="00FD0B03">
        <w:rPr>
          <w:rFonts w:ascii="Arial" w:hAnsi="Arial" w:cs="Arial"/>
          <w:sz w:val="20"/>
          <w:szCs w:val="20"/>
        </w:rPr>
        <w:sym w:font="Symbol" w:char="F0B0"/>
      </w:r>
      <w:r w:rsidR="00684129" w:rsidRPr="00FD0B03">
        <w:rPr>
          <w:rFonts w:ascii="Arial" w:hAnsi="Arial" w:cs="Arial"/>
          <w:sz w:val="20"/>
          <w:szCs w:val="20"/>
        </w:rPr>
        <w:t xml:space="preserve">С не происходят какие-либо превращения, так как и при нагреве под горячую пластическую деформацию. </w:t>
      </w:r>
      <w:r w:rsidR="00D457EC" w:rsidRPr="00FD0B03">
        <w:rPr>
          <w:rFonts w:ascii="Arial" w:hAnsi="Arial" w:cs="Arial"/>
          <w:sz w:val="20"/>
          <w:szCs w:val="20"/>
        </w:rPr>
        <w:t xml:space="preserve">Но при длительных выдержках закаленной стали в интервале 450…650 </w:t>
      </w:r>
      <w:r w:rsidR="00D457EC" w:rsidRPr="00FD0B03">
        <w:rPr>
          <w:rFonts w:ascii="Arial" w:hAnsi="Arial" w:cs="Arial"/>
          <w:sz w:val="20"/>
          <w:szCs w:val="20"/>
        </w:rPr>
        <w:sym w:font="Symbol" w:char="F0B0"/>
      </w:r>
      <w:r w:rsidR="00D457EC" w:rsidRPr="00FD0B03">
        <w:rPr>
          <w:rFonts w:ascii="Arial" w:hAnsi="Arial" w:cs="Arial"/>
          <w:sz w:val="20"/>
          <w:szCs w:val="20"/>
        </w:rPr>
        <w:t xml:space="preserve">С </w:t>
      </w:r>
      <w:r w:rsidR="00257AD4" w:rsidRPr="00FD0B03">
        <w:rPr>
          <w:rFonts w:ascii="Arial" w:hAnsi="Arial" w:cs="Arial"/>
          <w:sz w:val="20"/>
          <w:szCs w:val="20"/>
        </w:rPr>
        <w:t xml:space="preserve">в структуре </w:t>
      </w:r>
      <w:r w:rsidR="00D457EC" w:rsidRPr="00FD0B03">
        <w:rPr>
          <w:rFonts w:ascii="Arial" w:hAnsi="Arial" w:cs="Arial"/>
          <w:sz w:val="20"/>
          <w:szCs w:val="20"/>
        </w:rPr>
        <w:t>наблюдается выделение карбидов хрома типа Cr</w:t>
      </w:r>
      <w:r w:rsidR="00D457EC" w:rsidRPr="00FD0B03">
        <w:rPr>
          <w:rFonts w:ascii="Arial" w:hAnsi="Arial" w:cs="Arial"/>
          <w:sz w:val="20"/>
          <w:szCs w:val="20"/>
          <w:vertAlign w:val="subscript"/>
        </w:rPr>
        <w:t>23</w:t>
      </w:r>
      <w:r w:rsidR="00D457EC" w:rsidRPr="00FD0B03">
        <w:rPr>
          <w:rFonts w:ascii="Arial" w:hAnsi="Arial" w:cs="Arial"/>
          <w:sz w:val="20"/>
          <w:szCs w:val="20"/>
        </w:rPr>
        <w:t>C</w:t>
      </w:r>
      <w:r w:rsidR="00D457EC" w:rsidRPr="00FD0B03">
        <w:rPr>
          <w:rFonts w:ascii="Arial" w:hAnsi="Arial" w:cs="Arial"/>
          <w:sz w:val="20"/>
          <w:szCs w:val="20"/>
          <w:vertAlign w:val="subscript"/>
        </w:rPr>
        <w:t>6</w:t>
      </w:r>
      <w:r w:rsidR="00D457EC" w:rsidRPr="00FD0B03">
        <w:rPr>
          <w:rFonts w:ascii="Arial" w:hAnsi="Arial" w:cs="Arial"/>
          <w:sz w:val="20"/>
          <w:szCs w:val="20"/>
        </w:rPr>
        <w:t>, что вызывает появление скло</w:t>
      </w:r>
      <w:r w:rsidR="00D457EC" w:rsidRPr="00FD0B03">
        <w:rPr>
          <w:rFonts w:ascii="Arial" w:hAnsi="Arial" w:cs="Arial"/>
          <w:sz w:val="20"/>
          <w:szCs w:val="20"/>
        </w:rPr>
        <w:t>н</w:t>
      </w:r>
      <w:r w:rsidR="00D457EC" w:rsidRPr="00FD0B03">
        <w:rPr>
          <w:rFonts w:ascii="Arial" w:hAnsi="Arial" w:cs="Arial"/>
          <w:sz w:val="20"/>
          <w:szCs w:val="20"/>
        </w:rPr>
        <w:t xml:space="preserve">ности к межкристаллитной коррозии с минимальным инкубационным периодом при 600 </w:t>
      </w:r>
      <w:r w:rsidR="00D457EC" w:rsidRPr="00FD0B03">
        <w:rPr>
          <w:rFonts w:ascii="Arial" w:hAnsi="Arial" w:cs="Arial"/>
          <w:sz w:val="20"/>
          <w:szCs w:val="20"/>
        </w:rPr>
        <w:sym w:font="Symbol" w:char="F0B0"/>
      </w:r>
      <w:r w:rsidR="00D457EC" w:rsidRPr="00FD0B03">
        <w:rPr>
          <w:rFonts w:ascii="Arial" w:hAnsi="Arial" w:cs="Arial"/>
          <w:sz w:val="20"/>
          <w:szCs w:val="20"/>
        </w:rPr>
        <w:t>С равным 8…10 ч (испытания проводились в кипящей 65</w:t>
      </w:r>
      <w:r w:rsidR="00287536" w:rsidRPr="00FD0B03">
        <w:rPr>
          <w:rFonts w:ascii="Arial" w:hAnsi="Arial" w:cs="Arial"/>
          <w:sz w:val="20"/>
          <w:szCs w:val="20"/>
        </w:rPr>
        <w:t xml:space="preserve"> </w:t>
      </w:r>
      <w:r w:rsidR="00D457EC" w:rsidRPr="00FD0B03">
        <w:rPr>
          <w:rFonts w:ascii="Arial" w:hAnsi="Arial" w:cs="Arial"/>
          <w:sz w:val="20"/>
          <w:szCs w:val="20"/>
        </w:rPr>
        <w:t xml:space="preserve">%-ной азотной кислоте, три цикла по 48 ч). </w:t>
      </w:r>
    </w:p>
    <w:p w:rsidR="00684129" w:rsidRPr="00FD0B03" w:rsidRDefault="00684129" w:rsidP="00D457EC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Другим недостатком нержавеющей стали является сложность ее механообработки. </w:t>
      </w:r>
      <w:r w:rsidR="006401E4" w:rsidRPr="00FD0B03">
        <w:rPr>
          <w:rFonts w:ascii="Arial" w:hAnsi="Arial" w:cs="Arial"/>
          <w:sz w:val="20"/>
          <w:szCs w:val="20"/>
        </w:rPr>
        <w:t>Н</w:t>
      </w:r>
      <w:r w:rsidR="006401E4" w:rsidRPr="00FD0B03">
        <w:rPr>
          <w:rFonts w:ascii="Arial" w:hAnsi="Arial" w:cs="Arial"/>
          <w:sz w:val="20"/>
          <w:szCs w:val="20"/>
        </w:rPr>
        <w:t>е</w:t>
      </w:r>
      <w:r w:rsidR="006401E4" w:rsidRPr="00FD0B03">
        <w:rPr>
          <w:rFonts w:ascii="Arial" w:hAnsi="Arial" w:cs="Arial"/>
          <w:sz w:val="20"/>
          <w:szCs w:val="20"/>
        </w:rPr>
        <w:t>ржавеющие стали</w:t>
      </w:r>
      <w:r w:rsidR="006B66D3" w:rsidRPr="00FD0B03">
        <w:rPr>
          <w:rFonts w:ascii="Arial" w:hAnsi="Arial" w:cs="Arial"/>
          <w:sz w:val="20"/>
          <w:szCs w:val="20"/>
        </w:rPr>
        <w:t>, как и многие авиационные материалы,</w:t>
      </w:r>
      <w:r w:rsidR="006401E4" w:rsidRPr="00FD0B03">
        <w:rPr>
          <w:rFonts w:ascii="Arial" w:hAnsi="Arial" w:cs="Arial"/>
          <w:sz w:val="20"/>
          <w:szCs w:val="20"/>
        </w:rPr>
        <w:t xml:space="preserve"> плохо обрабатываю</w:t>
      </w:r>
      <w:r w:rsidR="002121A6" w:rsidRPr="00FD0B03">
        <w:rPr>
          <w:rFonts w:ascii="Arial" w:hAnsi="Arial" w:cs="Arial"/>
          <w:sz w:val="20"/>
          <w:szCs w:val="20"/>
        </w:rPr>
        <w:t>тся резанием</w:t>
      </w:r>
      <w:r w:rsidR="006401E4" w:rsidRPr="00FD0B03">
        <w:rPr>
          <w:rFonts w:ascii="Arial" w:hAnsi="Arial" w:cs="Arial"/>
          <w:sz w:val="20"/>
          <w:szCs w:val="20"/>
        </w:rPr>
        <w:t>.</w:t>
      </w:r>
      <w:r w:rsidR="002121A6" w:rsidRPr="00FD0B03">
        <w:rPr>
          <w:rFonts w:ascii="Arial" w:hAnsi="Arial" w:cs="Arial"/>
          <w:sz w:val="20"/>
          <w:szCs w:val="20"/>
        </w:rPr>
        <w:t xml:space="preserve"> Возде</w:t>
      </w:r>
      <w:r w:rsidR="002121A6" w:rsidRPr="00FD0B03">
        <w:rPr>
          <w:rFonts w:ascii="Arial" w:hAnsi="Arial" w:cs="Arial"/>
          <w:sz w:val="20"/>
          <w:szCs w:val="20"/>
        </w:rPr>
        <w:t>й</w:t>
      </w:r>
      <w:r w:rsidR="002121A6" w:rsidRPr="00FD0B03">
        <w:rPr>
          <w:rFonts w:ascii="Arial" w:hAnsi="Arial" w:cs="Arial"/>
          <w:sz w:val="20"/>
          <w:szCs w:val="20"/>
        </w:rPr>
        <w:t>ствие высоких сил резания и температур вызывает ускоренный износ режущих кромок металлообр</w:t>
      </w:r>
      <w:r w:rsidR="002121A6" w:rsidRPr="00FD0B03">
        <w:rPr>
          <w:rFonts w:ascii="Arial" w:hAnsi="Arial" w:cs="Arial"/>
          <w:sz w:val="20"/>
          <w:szCs w:val="20"/>
        </w:rPr>
        <w:t>а</w:t>
      </w:r>
      <w:r w:rsidR="002121A6" w:rsidRPr="00FD0B03">
        <w:rPr>
          <w:rFonts w:ascii="Arial" w:hAnsi="Arial" w:cs="Arial"/>
          <w:sz w:val="20"/>
          <w:szCs w:val="20"/>
        </w:rPr>
        <w:t xml:space="preserve">батывающего инструмента. </w:t>
      </w:r>
      <w:r w:rsidR="006B66D3" w:rsidRPr="00FD0B03">
        <w:rPr>
          <w:rFonts w:ascii="Arial" w:hAnsi="Arial" w:cs="Arial"/>
          <w:sz w:val="20"/>
          <w:szCs w:val="20"/>
        </w:rPr>
        <w:t>Для повышения стойкости инструмента</w:t>
      </w:r>
      <w:r w:rsidRPr="00FD0B03">
        <w:rPr>
          <w:rFonts w:ascii="Arial" w:hAnsi="Arial" w:cs="Arial"/>
          <w:sz w:val="20"/>
          <w:szCs w:val="20"/>
        </w:rPr>
        <w:t>, применяемого для</w:t>
      </w:r>
      <w:r w:rsidR="006B66D3" w:rsidRPr="00FD0B03">
        <w:rPr>
          <w:rFonts w:ascii="Arial" w:hAnsi="Arial" w:cs="Arial"/>
          <w:sz w:val="20"/>
          <w:szCs w:val="20"/>
        </w:rPr>
        <w:t xml:space="preserve"> обработк</w:t>
      </w:r>
      <w:r w:rsidRPr="00FD0B03">
        <w:rPr>
          <w:rFonts w:ascii="Arial" w:hAnsi="Arial" w:cs="Arial"/>
          <w:sz w:val="20"/>
          <w:szCs w:val="20"/>
        </w:rPr>
        <w:t>и</w:t>
      </w:r>
      <w:r w:rsidR="006B66D3" w:rsidRPr="00FD0B03">
        <w:rPr>
          <w:rFonts w:ascii="Arial" w:hAnsi="Arial" w:cs="Arial"/>
          <w:sz w:val="20"/>
          <w:szCs w:val="20"/>
        </w:rPr>
        <w:t xml:space="preserve"> н</w:t>
      </w:r>
      <w:r w:rsidR="006B66D3" w:rsidRPr="00FD0B03">
        <w:rPr>
          <w:rFonts w:ascii="Arial" w:hAnsi="Arial" w:cs="Arial"/>
          <w:sz w:val="20"/>
          <w:szCs w:val="20"/>
        </w:rPr>
        <w:t>е</w:t>
      </w:r>
      <w:r w:rsidR="006B66D3" w:rsidRPr="00FD0B03">
        <w:rPr>
          <w:rFonts w:ascii="Arial" w:hAnsi="Arial" w:cs="Arial"/>
          <w:sz w:val="20"/>
          <w:szCs w:val="20"/>
        </w:rPr>
        <w:lastRenderedPageBreak/>
        <w:t>ржавеющих сталей</w:t>
      </w:r>
      <w:r w:rsidRPr="00FD0B03">
        <w:rPr>
          <w:rFonts w:ascii="Arial" w:hAnsi="Arial" w:cs="Arial"/>
          <w:sz w:val="20"/>
          <w:szCs w:val="20"/>
        </w:rPr>
        <w:t>,</w:t>
      </w:r>
      <w:r w:rsidR="006B66D3" w:rsidRPr="00FD0B03">
        <w:rPr>
          <w:rFonts w:ascii="Arial" w:hAnsi="Arial" w:cs="Arial"/>
          <w:sz w:val="20"/>
          <w:szCs w:val="20"/>
        </w:rPr>
        <w:t xml:space="preserve"> требуется строгое соблюдение режимов упрочняющей термической обработки</w:t>
      </w:r>
      <w:r w:rsidR="00A37EE1" w:rsidRPr="00FD0B03">
        <w:rPr>
          <w:rFonts w:ascii="Arial" w:hAnsi="Arial" w:cs="Arial"/>
          <w:sz w:val="20"/>
          <w:szCs w:val="20"/>
        </w:rPr>
        <w:t>,</w:t>
      </w:r>
      <w:r w:rsidR="006B66D3" w:rsidRPr="00FD0B03">
        <w:rPr>
          <w:rFonts w:ascii="Arial" w:hAnsi="Arial" w:cs="Arial"/>
          <w:sz w:val="20"/>
          <w:szCs w:val="20"/>
        </w:rPr>
        <w:t xml:space="preserve"> создание инструмента с особой геометрией режущей кромки</w:t>
      </w:r>
      <w:r w:rsidR="00A37EE1" w:rsidRPr="00FD0B03">
        <w:rPr>
          <w:rFonts w:ascii="Arial" w:hAnsi="Arial" w:cs="Arial"/>
          <w:sz w:val="20"/>
          <w:szCs w:val="20"/>
        </w:rPr>
        <w:t>, соблюдение режимов резания</w:t>
      </w:r>
      <w:r w:rsidR="006B66D3" w:rsidRPr="00FD0B03">
        <w:rPr>
          <w:rFonts w:ascii="Arial" w:hAnsi="Arial" w:cs="Arial"/>
          <w:sz w:val="20"/>
          <w:szCs w:val="20"/>
        </w:rPr>
        <w:t xml:space="preserve"> [</w:t>
      </w:r>
      <w:r w:rsidR="00294A1B" w:rsidRPr="00FD0B03">
        <w:rPr>
          <w:rFonts w:ascii="Arial" w:hAnsi="Arial" w:cs="Arial"/>
          <w:sz w:val="20"/>
          <w:szCs w:val="20"/>
        </w:rPr>
        <w:t>5</w:t>
      </w:r>
      <w:r w:rsidR="00612ACA" w:rsidRPr="00FD0B03">
        <w:rPr>
          <w:rFonts w:ascii="Arial" w:hAnsi="Arial" w:cs="Arial"/>
          <w:sz w:val="20"/>
          <w:szCs w:val="20"/>
        </w:rPr>
        <w:t>–</w:t>
      </w:r>
      <w:r w:rsidR="00AF6466" w:rsidRPr="00FD0B03">
        <w:rPr>
          <w:rFonts w:ascii="Arial" w:hAnsi="Arial" w:cs="Arial"/>
          <w:sz w:val="20"/>
          <w:szCs w:val="20"/>
        </w:rPr>
        <w:t>9</w:t>
      </w:r>
      <w:r w:rsidR="006B66D3" w:rsidRPr="00FD0B03">
        <w:rPr>
          <w:rFonts w:ascii="Arial" w:hAnsi="Arial" w:cs="Arial"/>
          <w:sz w:val="20"/>
          <w:szCs w:val="20"/>
        </w:rPr>
        <w:t xml:space="preserve">]. </w:t>
      </w:r>
    </w:p>
    <w:p w:rsidR="00150C33" w:rsidRPr="00FD0B03" w:rsidRDefault="00D457EC" w:rsidP="00AA3CDB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Сталь 12Х18Н10Т хорошо сваривается, без каких-либо ограничений</w:t>
      </w:r>
      <w:r w:rsidR="00AD5A38" w:rsidRPr="00FD0B03">
        <w:rPr>
          <w:rFonts w:ascii="Arial" w:hAnsi="Arial" w:cs="Arial"/>
          <w:sz w:val="20"/>
          <w:szCs w:val="20"/>
        </w:rPr>
        <w:t xml:space="preserve"> [10</w:t>
      </w:r>
      <w:r w:rsidR="00612ACA" w:rsidRPr="00FD0B03">
        <w:rPr>
          <w:rFonts w:ascii="Arial" w:hAnsi="Arial" w:cs="Arial"/>
          <w:sz w:val="20"/>
          <w:szCs w:val="20"/>
        </w:rPr>
        <w:t>–</w:t>
      </w:r>
      <w:r w:rsidR="00AD5A38" w:rsidRPr="00FD0B03">
        <w:rPr>
          <w:rFonts w:ascii="Arial" w:hAnsi="Arial" w:cs="Arial"/>
          <w:sz w:val="20"/>
          <w:szCs w:val="20"/>
        </w:rPr>
        <w:t>12]</w:t>
      </w:r>
      <w:r w:rsidRPr="00FD0B03">
        <w:rPr>
          <w:rFonts w:ascii="Arial" w:hAnsi="Arial" w:cs="Arial"/>
          <w:sz w:val="20"/>
          <w:szCs w:val="20"/>
        </w:rPr>
        <w:t xml:space="preserve">. </w:t>
      </w:r>
      <w:r w:rsidR="00AA3CDB" w:rsidRPr="00FD0B03">
        <w:rPr>
          <w:rFonts w:ascii="Arial" w:hAnsi="Arial" w:cs="Arial"/>
          <w:sz w:val="20"/>
          <w:szCs w:val="20"/>
        </w:rPr>
        <w:t xml:space="preserve">При сварке стали 12Х18Н10Т рекомендуется использовать электроды с покрытием основного вида в сочетании с высоколегированным электродным стержнем [11]. В </w:t>
      </w:r>
      <w:proofErr w:type="gramStart"/>
      <w:r w:rsidR="00AA3CDB" w:rsidRPr="00FD0B03">
        <w:rPr>
          <w:rFonts w:ascii="Arial" w:hAnsi="Arial" w:cs="Arial"/>
          <w:sz w:val="20"/>
          <w:szCs w:val="20"/>
        </w:rPr>
        <w:t>качестве</w:t>
      </w:r>
      <w:proofErr w:type="gramEnd"/>
      <w:r w:rsidR="00AA3CDB" w:rsidRPr="00FD0B03">
        <w:rPr>
          <w:rFonts w:ascii="Arial" w:hAnsi="Arial" w:cs="Arial"/>
          <w:sz w:val="20"/>
          <w:szCs w:val="20"/>
        </w:rPr>
        <w:t xml:space="preserve"> защитных газов при дуговой сварке ч</w:t>
      </w:r>
      <w:r w:rsidR="00AA3CDB" w:rsidRPr="00FD0B03">
        <w:rPr>
          <w:rFonts w:ascii="Arial" w:hAnsi="Arial" w:cs="Arial"/>
          <w:sz w:val="20"/>
          <w:szCs w:val="20"/>
        </w:rPr>
        <w:t>а</w:t>
      </w:r>
      <w:r w:rsidR="00AA3CDB" w:rsidRPr="00FD0B03">
        <w:rPr>
          <w:rFonts w:ascii="Arial" w:hAnsi="Arial" w:cs="Arial"/>
          <w:sz w:val="20"/>
          <w:szCs w:val="20"/>
        </w:rPr>
        <w:t>ще всего используют аргон, реже – гелий, углекислый газ.</w:t>
      </w:r>
    </w:p>
    <w:p w:rsidR="00AA3CDB" w:rsidRPr="00FD0B03" w:rsidRDefault="00AA3CDB" w:rsidP="00AA3CDB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 </w:t>
      </w:r>
    </w:p>
    <w:p w:rsidR="00566C0E" w:rsidRPr="00FD0B03" w:rsidRDefault="00EC4D8A" w:rsidP="00150C33">
      <w:pPr>
        <w:ind w:firstLine="1134"/>
        <w:jc w:val="center"/>
        <w:rPr>
          <w:rFonts w:ascii="Arial" w:hAnsi="Arial" w:cs="Arial"/>
          <w:b/>
          <w:sz w:val="20"/>
          <w:szCs w:val="20"/>
        </w:rPr>
      </w:pPr>
      <w:r w:rsidRPr="00FD0B03">
        <w:rPr>
          <w:rFonts w:ascii="Arial" w:hAnsi="Arial" w:cs="Arial"/>
          <w:b/>
          <w:sz w:val="20"/>
          <w:szCs w:val="20"/>
        </w:rPr>
        <w:t>Экспериментальная часть</w:t>
      </w:r>
    </w:p>
    <w:p w:rsidR="00AA3CDB" w:rsidRPr="00FD0B03" w:rsidRDefault="00FE266C" w:rsidP="00FE266C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Ручной дуговой сваркой изготавливались сварные швы на постоянном токе обратной п</w:t>
      </w:r>
      <w:r w:rsidRPr="00FD0B03">
        <w:rPr>
          <w:rFonts w:ascii="Arial" w:hAnsi="Arial" w:cs="Arial"/>
          <w:sz w:val="20"/>
          <w:szCs w:val="20"/>
        </w:rPr>
        <w:t>о</w:t>
      </w:r>
      <w:r w:rsidRPr="00FD0B03">
        <w:rPr>
          <w:rFonts w:ascii="Arial" w:hAnsi="Arial" w:cs="Arial"/>
          <w:sz w:val="20"/>
          <w:szCs w:val="20"/>
        </w:rPr>
        <w:t xml:space="preserve">лярности электродами ЦЛ-11 с основным покрытием. Перед сваркой электроды прокаливали 1,5 ч при температуре 190…210°С. </w:t>
      </w:r>
    </w:p>
    <w:p w:rsidR="00AA3CDB" w:rsidRPr="00FD0B03" w:rsidRDefault="002D734A" w:rsidP="00AA3CDB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Сварка в аргоне проводилась сварочным полуавтоматом «</w:t>
      </w:r>
      <w:proofErr w:type="spellStart"/>
      <w:r w:rsidRPr="00FD0B03">
        <w:rPr>
          <w:rFonts w:ascii="Arial" w:hAnsi="Arial" w:cs="Arial"/>
          <w:sz w:val="20"/>
          <w:szCs w:val="20"/>
        </w:rPr>
        <w:t>Kemppi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B03">
        <w:rPr>
          <w:rFonts w:ascii="Arial" w:hAnsi="Arial" w:cs="Arial"/>
          <w:sz w:val="20"/>
          <w:szCs w:val="20"/>
        </w:rPr>
        <w:t>Kempomat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3200». И</w:t>
      </w:r>
      <w:r w:rsidRPr="00FD0B03">
        <w:rPr>
          <w:rFonts w:ascii="Arial" w:hAnsi="Arial" w:cs="Arial"/>
          <w:sz w:val="20"/>
          <w:szCs w:val="20"/>
        </w:rPr>
        <w:t>с</w:t>
      </w:r>
      <w:r w:rsidRPr="00FD0B03">
        <w:rPr>
          <w:rFonts w:ascii="Arial" w:hAnsi="Arial" w:cs="Arial"/>
          <w:sz w:val="20"/>
          <w:szCs w:val="20"/>
        </w:rPr>
        <w:t xml:space="preserve">пользовалась проволока Св-06Х19Н9Т. </w:t>
      </w:r>
      <w:r w:rsidR="00A11C2A" w:rsidRPr="00FD0B03">
        <w:rPr>
          <w:rFonts w:ascii="Arial" w:hAnsi="Arial" w:cs="Arial"/>
          <w:sz w:val="20"/>
          <w:szCs w:val="20"/>
        </w:rPr>
        <w:t>Из сварных швов и</w:t>
      </w:r>
      <w:r w:rsidR="00AA3CDB" w:rsidRPr="00FD0B03">
        <w:rPr>
          <w:rFonts w:ascii="Arial" w:hAnsi="Arial" w:cs="Arial"/>
          <w:sz w:val="20"/>
          <w:szCs w:val="20"/>
        </w:rPr>
        <w:t>зготавливались микрошлифы, изучалась их микроструктура [2, 3, 13, 14]. Образец вырезался с помощью абразивного круга, проводилась з</w:t>
      </w:r>
      <w:r w:rsidR="00AA3CDB" w:rsidRPr="00FD0B03">
        <w:rPr>
          <w:rFonts w:ascii="Arial" w:hAnsi="Arial" w:cs="Arial"/>
          <w:sz w:val="20"/>
          <w:szCs w:val="20"/>
        </w:rPr>
        <w:t>а</w:t>
      </w:r>
      <w:r w:rsidR="00AA3CDB" w:rsidRPr="00FD0B03">
        <w:rPr>
          <w:rFonts w:ascii="Arial" w:hAnsi="Arial" w:cs="Arial"/>
          <w:sz w:val="20"/>
          <w:szCs w:val="20"/>
        </w:rPr>
        <w:t>ливка его эпоксидной смолой. После затвердевания выполнялось шлифование и полирование. Тра</w:t>
      </w:r>
      <w:r w:rsidR="00AA3CDB" w:rsidRPr="00FD0B03">
        <w:rPr>
          <w:rFonts w:ascii="Arial" w:hAnsi="Arial" w:cs="Arial"/>
          <w:sz w:val="20"/>
          <w:szCs w:val="20"/>
        </w:rPr>
        <w:t>в</w:t>
      </w:r>
      <w:r w:rsidR="00AA3CDB" w:rsidRPr="00FD0B03">
        <w:rPr>
          <w:rFonts w:ascii="Arial" w:hAnsi="Arial" w:cs="Arial"/>
          <w:sz w:val="20"/>
          <w:szCs w:val="20"/>
        </w:rPr>
        <w:t>ление осуществлялось водным раствором смеси плавиковой и азотной кислот. Изучение микростру</w:t>
      </w:r>
      <w:r w:rsidR="00AA3CDB" w:rsidRPr="00FD0B03">
        <w:rPr>
          <w:rFonts w:ascii="Arial" w:hAnsi="Arial" w:cs="Arial"/>
          <w:sz w:val="20"/>
          <w:szCs w:val="20"/>
        </w:rPr>
        <w:t>к</w:t>
      </w:r>
      <w:r w:rsidR="00AA3CDB" w:rsidRPr="00FD0B03">
        <w:rPr>
          <w:rFonts w:ascii="Arial" w:hAnsi="Arial" w:cs="Arial"/>
          <w:sz w:val="20"/>
          <w:szCs w:val="20"/>
        </w:rPr>
        <w:t>туры проводили на металлографическом микроскопе при разных увеличениях. На рисунк</w:t>
      </w:r>
      <w:r w:rsidR="00992689" w:rsidRPr="00FD0B03">
        <w:rPr>
          <w:rFonts w:ascii="Arial" w:hAnsi="Arial" w:cs="Arial"/>
          <w:sz w:val="20"/>
          <w:szCs w:val="20"/>
        </w:rPr>
        <w:t xml:space="preserve">е </w:t>
      </w:r>
      <w:r w:rsidR="00AA3CDB" w:rsidRPr="00FD0B03">
        <w:rPr>
          <w:rFonts w:ascii="Arial" w:hAnsi="Arial" w:cs="Arial"/>
          <w:sz w:val="20"/>
          <w:szCs w:val="20"/>
        </w:rPr>
        <w:t xml:space="preserve">1 показана микроструктура </w:t>
      </w:r>
      <w:r w:rsidR="00992689" w:rsidRPr="00FD0B03">
        <w:rPr>
          <w:rFonts w:ascii="Arial" w:hAnsi="Arial" w:cs="Arial"/>
          <w:sz w:val="20"/>
          <w:szCs w:val="20"/>
        </w:rPr>
        <w:t>сварных швов.</w:t>
      </w:r>
    </w:p>
    <w:p w:rsidR="00FE266C" w:rsidRPr="00FD0B03" w:rsidRDefault="00FE266C" w:rsidP="00FE266C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387E" w:rsidRPr="00FD0B03" w:rsidTr="0070031D">
        <w:trPr>
          <w:jc w:val="center"/>
        </w:trPr>
        <w:tc>
          <w:tcPr>
            <w:tcW w:w="4927" w:type="dxa"/>
            <w:vAlign w:val="center"/>
          </w:tcPr>
          <w:p w:rsidR="0070031D" w:rsidRPr="00FD0B03" w:rsidRDefault="0070031D" w:rsidP="0070031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5040F4" wp14:editId="29D898B9">
                  <wp:extent cx="2261120" cy="19335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12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70031D" w:rsidRPr="00FD0B03" w:rsidRDefault="0070031D" w:rsidP="0070031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67C101" wp14:editId="28642E5D">
                  <wp:extent cx="2297642" cy="1932596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899" cy="193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7E" w:rsidRPr="00FD0B03" w:rsidTr="0070031D">
        <w:trPr>
          <w:jc w:val="center"/>
        </w:trPr>
        <w:tc>
          <w:tcPr>
            <w:tcW w:w="4927" w:type="dxa"/>
            <w:vAlign w:val="center"/>
          </w:tcPr>
          <w:p w:rsidR="0070031D" w:rsidRPr="00FD0B03" w:rsidRDefault="00E23F49" w:rsidP="0070031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4927" w:type="dxa"/>
            <w:vAlign w:val="center"/>
          </w:tcPr>
          <w:p w:rsidR="0070031D" w:rsidRPr="00FD0B03" w:rsidRDefault="00E23F49" w:rsidP="0070031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B03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2387E" w:rsidRPr="00FD0B03" w:rsidTr="000B2B53">
        <w:trPr>
          <w:jc w:val="center"/>
        </w:trPr>
        <w:tc>
          <w:tcPr>
            <w:tcW w:w="9854" w:type="dxa"/>
            <w:gridSpan w:val="2"/>
            <w:vAlign w:val="center"/>
          </w:tcPr>
          <w:p w:rsidR="00E23F49" w:rsidRPr="00FD0B03" w:rsidRDefault="00E23F49" w:rsidP="0070031D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B03">
              <w:rPr>
                <w:rFonts w:ascii="Arial" w:hAnsi="Arial" w:cs="Arial"/>
                <w:b/>
                <w:i/>
                <w:sz w:val="20"/>
                <w:szCs w:val="20"/>
              </w:rPr>
              <w:t>Рис</w:t>
            </w:r>
            <w:r w:rsidR="00E30936" w:rsidRPr="00FD0B0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D0B0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E30936" w:rsidRPr="00FD0B0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D0B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Микроструктура сварного шва стали 12Х18Н10Т: </w:t>
            </w:r>
          </w:p>
          <w:p w:rsidR="00E23F49" w:rsidRPr="00FD0B03" w:rsidRDefault="00E23F49" w:rsidP="0070031D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B03">
              <w:rPr>
                <w:rFonts w:ascii="Arial" w:hAnsi="Arial" w:cs="Arial"/>
                <w:b/>
                <w:i/>
                <w:sz w:val="20"/>
                <w:szCs w:val="20"/>
              </w:rPr>
              <w:t>а – РДС, х100; б – сварка в аргоне, х200</w:t>
            </w:r>
          </w:p>
        </w:tc>
      </w:tr>
    </w:tbl>
    <w:p w:rsidR="002C4632" w:rsidRPr="00FD0B03" w:rsidRDefault="00F56A48" w:rsidP="00F56A48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При сварке в аргоне получается однородная структура</w:t>
      </w:r>
      <w:r w:rsidR="002C4632" w:rsidRPr="00FD0B03">
        <w:rPr>
          <w:rFonts w:ascii="Arial" w:hAnsi="Arial" w:cs="Arial"/>
          <w:sz w:val="20"/>
          <w:szCs w:val="20"/>
        </w:rPr>
        <w:t xml:space="preserve"> шва</w:t>
      </w:r>
      <w:r w:rsidRPr="00FD0B03">
        <w:rPr>
          <w:rFonts w:ascii="Arial" w:hAnsi="Arial" w:cs="Arial"/>
          <w:sz w:val="20"/>
          <w:szCs w:val="20"/>
        </w:rPr>
        <w:t xml:space="preserve"> с постепенным переходом</w:t>
      </w:r>
      <w:r w:rsidR="003801DE" w:rsidRPr="00FD0B03">
        <w:rPr>
          <w:rFonts w:ascii="Arial" w:hAnsi="Arial" w:cs="Arial"/>
          <w:sz w:val="20"/>
          <w:szCs w:val="20"/>
        </w:rPr>
        <w:t xml:space="preserve"> структуры</w:t>
      </w:r>
      <w:r w:rsidRPr="00FD0B03">
        <w:rPr>
          <w:rFonts w:ascii="Arial" w:hAnsi="Arial" w:cs="Arial"/>
          <w:sz w:val="20"/>
          <w:szCs w:val="20"/>
        </w:rPr>
        <w:t xml:space="preserve"> от основного</w:t>
      </w:r>
      <w:r w:rsidR="003801DE" w:rsidRPr="00FD0B03">
        <w:rPr>
          <w:rFonts w:ascii="Arial" w:hAnsi="Arial" w:cs="Arial"/>
          <w:sz w:val="20"/>
          <w:szCs w:val="20"/>
        </w:rPr>
        <w:t xml:space="preserve"> металла</w:t>
      </w:r>
      <w:r w:rsidRPr="00FD0B03">
        <w:rPr>
          <w:rFonts w:ascii="Arial" w:hAnsi="Arial" w:cs="Arial"/>
          <w:sz w:val="20"/>
          <w:szCs w:val="20"/>
        </w:rPr>
        <w:t xml:space="preserve"> к металлу шва. </w:t>
      </w:r>
    </w:p>
    <w:p w:rsidR="007776AB" w:rsidRPr="00FD0B03" w:rsidRDefault="00F56A48" w:rsidP="00F56A48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При РДС в структуре шва наблюдается слоистое строение. В </w:t>
      </w:r>
      <w:proofErr w:type="gramStart"/>
      <w:r w:rsidRPr="00FD0B03">
        <w:rPr>
          <w:rFonts w:ascii="Arial" w:hAnsi="Arial" w:cs="Arial"/>
          <w:sz w:val="20"/>
          <w:szCs w:val="20"/>
        </w:rPr>
        <w:t>образцах</w:t>
      </w:r>
      <w:proofErr w:type="gramEnd"/>
      <w:r w:rsidRPr="00FD0B03">
        <w:rPr>
          <w:rFonts w:ascii="Arial" w:hAnsi="Arial" w:cs="Arial"/>
          <w:sz w:val="20"/>
          <w:szCs w:val="20"/>
        </w:rPr>
        <w:t xml:space="preserve"> присутствует большее количество пор. В </w:t>
      </w:r>
      <w:proofErr w:type="gramStart"/>
      <w:r w:rsidRPr="00FD0B03">
        <w:rPr>
          <w:rFonts w:ascii="Arial" w:hAnsi="Arial" w:cs="Arial"/>
          <w:sz w:val="20"/>
          <w:szCs w:val="20"/>
        </w:rPr>
        <w:t>металле</w:t>
      </w:r>
      <w:proofErr w:type="gramEnd"/>
      <w:r w:rsidRPr="00FD0B03">
        <w:rPr>
          <w:rFonts w:ascii="Arial" w:hAnsi="Arial" w:cs="Arial"/>
          <w:sz w:val="20"/>
          <w:szCs w:val="20"/>
        </w:rPr>
        <w:t xml:space="preserve"> шва наблюдаются дендриты </w:t>
      </w:r>
      <w:r w:rsidR="00F007E4" w:rsidRPr="00FD0B03">
        <w:rPr>
          <w:rFonts w:ascii="Arial" w:hAnsi="Arial" w:cs="Arial"/>
          <w:sz w:val="20"/>
          <w:szCs w:val="20"/>
        </w:rPr>
        <w:t xml:space="preserve">твердого раствора легирующих элементов в железе – </w:t>
      </w:r>
      <w:r w:rsidRPr="00FD0B03">
        <w:rPr>
          <w:rFonts w:ascii="Arial" w:hAnsi="Arial" w:cs="Arial"/>
          <w:sz w:val="20"/>
          <w:szCs w:val="20"/>
        </w:rPr>
        <w:t xml:space="preserve">аустенита. </w:t>
      </w:r>
    </w:p>
    <w:p w:rsidR="00F66847" w:rsidRPr="00FD0B03" w:rsidRDefault="00F66847" w:rsidP="00150C33">
      <w:pPr>
        <w:ind w:firstLine="1134"/>
        <w:jc w:val="center"/>
        <w:rPr>
          <w:rFonts w:ascii="Arial" w:hAnsi="Arial" w:cs="Arial"/>
          <w:b/>
          <w:sz w:val="20"/>
          <w:szCs w:val="20"/>
        </w:rPr>
      </w:pPr>
      <w:r w:rsidRPr="00FD0B03">
        <w:rPr>
          <w:rFonts w:ascii="Arial" w:hAnsi="Arial" w:cs="Arial"/>
          <w:b/>
          <w:sz w:val="20"/>
          <w:szCs w:val="20"/>
        </w:rPr>
        <w:t>Заключение</w:t>
      </w:r>
    </w:p>
    <w:p w:rsidR="007776AB" w:rsidRPr="00FD0B03" w:rsidRDefault="00CE17B9" w:rsidP="000978E8">
      <w:pPr>
        <w:ind w:firstLine="1134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Сварка в аргоне обеспечивает получение наиболее качественных сварных соединений. </w:t>
      </w:r>
      <w:r w:rsidR="00F66847" w:rsidRPr="00FD0B03">
        <w:rPr>
          <w:rFonts w:ascii="Arial" w:hAnsi="Arial" w:cs="Arial"/>
          <w:sz w:val="20"/>
          <w:szCs w:val="20"/>
        </w:rPr>
        <w:t>При выполнении данной работы освоена методика подготовки сварных швов к проведению микр</w:t>
      </w:r>
      <w:r w:rsidR="00F66847" w:rsidRPr="00FD0B03">
        <w:rPr>
          <w:rFonts w:ascii="Arial" w:hAnsi="Arial" w:cs="Arial"/>
          <w:sz w:val="20"/>
          <w:szCs w:val="20"/>
        </w:rPr>
        <w:t>о</w:t>
      </w:r>
      <w:r w:rsidR="00F66847" w:rsidRPr="00FD0B03">
        <w:rPr>
          <w:rFonts w:ascii="Arial" w:hAnsi="Arial" w:cs="Arial"/>
          <w:sz w:val="20"/>
          <w:szCs w:val="20"/>
        </w:rPr>
        <w:t xml:space="preserve">структурных исследований. </w:t>
      </w:r>
    </w:p>
    <w:p w:rsidR="00150C33" w:rsidRPr="00FD0B03" w:rsidRDefault="00150C33" w:rsidP="000978E8">
      <w:pPr>
        <w:ind w:firstLine="1134"/>
        <w:rPr>
          <w:rFonts w:ascii="Arial" w:hAnsi="Arial" w:cs="Arial"/>
          <w:sz w:val="20"/>
          <w:szCs w:val="20"/>
        </w:rPr>
      </w:pPr>
    </w:p>
    <w:p w:rsidR="00293BD3" w:rsidRPr="00FD0B03" w:rsidRDefault="00150C33" w:rsidP="00150C33">
      <w:pPr>
        <w:ind w:firstLine="1134"/>
        <w:jc w:val="center"/>
        <w:rPr>
          <w:rFonts w:ascii="Arial" w:hAnsi="Arial" w:cs="Arial"/>
          <w:b/>
          <w:i/>
          <w:sz w:val="20"/>
          <w:szCs w:val="20"/>
        </w:rPr>
      </w:pPr>
      <w:r w:rsidRPr="00FD0B03">
        <w:rPr>
          <w:rFonts w:ascii="Arial" w:hAnsi="Arial" w:cs="Arial"/>
          <w:b/>
          <w:i/>
          <w:sz w:val="20"/>
          <w:szCs w:val="20"/>
        </w:rPr>
        <w:t>Библиографический список</w:t>
      </w:r>
    </w:p>
    <w:p w:rsidR="00150C33" w:rsidRPr="00FD0B03" w:rsidRDefault="00150C33" w:rsidP="00293BD3">
      <w:pPr>
        <w:ind w:firstLine="1134"/>
        <w:rPr>
          <w:rFonts w:ascii="Arial" w:hAnsi="Arial" w:cs="Arial"/>
          <w:b/>
          <w:sz w:val="20"/>
          <w:szCs w:val="20"/>
        </w:rPr>
      </w:pP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FD0B03">
        <w:rPr>
          <w:rFonts w:ascii="Arial" w:hAnsi="Arial" w:cs="Arial"/>
          <w:sz w:val="20"/>
          <w:szCs w:val="20"/>
        </w:rPr>
        <w:t>Химушин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Ф.Ф. Нержавеющие стали. М.: Металлургия, 1967. 799 с.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Николаева Е.П., Маслов М.В., </w:t>
      </w:r>
      <w:proofErr w:type="spellStart"/>
      <w:r w:rsidRPr="00FD0B03">
        <w:rPr>
          <w:rFonts w:ascii="Arial" w:hAnsi="Arial" w:cs="Arial"/>
          <w:sz w:val="20"/>
          <w:szCs w:val="20"/>
        </w:rPr>
        <w:t>Бурдуковский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Е.А., Козлов В.А. Металлографическое исслед</w:t>
      </w:r>
      <w:r w:rsidRPr="00FD0B03">
        <w:rPr>
          <w:rFonts w:ascii="Arial" w:hAnsi="Arial" w:cs="Arial"/>
          <w:sz w:val="20"/>
          <w:szCs w:val="20"/>
        </w:rPr>
        <w:t>о</w:t>
      </w:r>
      <w:r w:rsidRPr="00FD0B03">
        <w:rPr>
          <w:rFonts w:ascii="Arial" w:hAnsi="Arial" w:cs="Arial"/>
          <w:sz w:val="20"/>
          <w:szCs w:val="20"/>
        </w:rPr>
        <w:t xml:space="preserve">вание сварных соединений из стали 12Х18Н10Т, выполненных различными видами сварки // В </w:t>
      </w:r>
      <w:proofErr w:type="gramStart"/>
      <w:r w:rsidRPr="00FD0B03">
        <w:rPr>
          <w:rFonts w:ascii="Arial" w:hAnsi="Arial" w:cs="Arial"/>
          <w:sz w:val="20"/>
          <w:szCs w:val="20"/>
        </w:rPr>
        <w:t>сбо</w:t>
      </w:r>
      <w:r w:rsidRPr="00FD0B03">
        <w:rPr>
          <w:rFonts w:ascii="Arial" w:hAnsi="Arial" w:cs="Arial"/>
          <w:sz w:val="20"/>
          <w:szCs w:val="20"/>
        </w:rPr>
        <w:t>р</w:t>
      </w:r>
      <w:r w:rsidRPr="00FD0B03">
        <w:rPr>
          <w:rFonts w:ascii="Arial" w:hAnsi="Arial" w:cs="Arial"/>
          <w:sz w:val="20"/>
          <w:szCs w:val="20"/>
        </w:rPr>
        <w:t>нике</w:t>
      </w:r>
      <w:proofErr w:type="gramEnd"/>
      <w:r w:rsidRPr="00FD0B03">
        <w:rPr>
          <w:rFonts w:ascii="Arial" w:hAnsi="Arial" w:cs="Arial"/>
          <w:sz w:val="20"/>
          <w:szCs w:val="20"/>
        </w:rPr>
        <w:t xml:space="preserve">: Жизненный цикл конструкционных материалов (от получения до утилизации) материалы III </w:t>
      </w:r>
      <w:proofErr w:type="spellStart"/>
      <w:r w:rsidRPr="00FD0B03">
        <w:rPr>
          <w:rFonts w:ascii="Arial" w:hAnsi="Arial" w:cs="Arial"/>
          <w:sz w:val="20"/>
          <w:szCs w:val="20"/>
        </w:rPr>
        <w:t>Вс</w:t>
      </w:r>
      <w:r w:rsidRPr="00FD0B03">
        <w:rPr>
          <w:rFonts w:ascii="Arial" w:hAnsi="Arial" w:cs="Arial"/>
          <w:sz w:val="20"/>
          <w:szCs w:val="20"/>
        </w:rPr>
        <w:t>е</w:t>
      </w:r>
      <w:r w:rsidRPr="00FD0B03">
        <w:rPr>
          <w:rFonts w:ascii="Arial" w:hAnsi="Arial" w:cs="Arial"/>
          <w:sz w:val="20"/>
          <w:szCs w:val="20"/>
        </w:rPr>
        <w:t>рос</w:t>
      </w:r>
      <w:proofErr w:type="gramStart"/>
      <w:r w:rsidRPr="00FD0B03">
        <w:rPr>
          <w:rFonts w:ascii="Arial" w:hAnsi="Arial" w:cs="Arial"/>
          <w:sz w:val="20"/>
          <w:szCs w:val="20"/>
        </w:rPr>
        <w:t>c</w:t>
      </w:r>
      <w:proofErr w:type="gramEnd"/>
      <w:r w:rsidRPr="00FD0B03">
        <w:rPr>
          <w:rFonts w:ascii="Arial" w:hAnsi="Arial" w:cs="Arial"/>
          <w:sz w:val="20"/>
          <w:szCs w:val="20"/>
        </w:rPr>
        <w:t>ийской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научно-технической конференции с международным участием. Иркутск: Изд-во ИрГТУ, 2013. С. 133</w:t>
      </w:r>
      <w:r w:rsidR="00150C33" w:rsidRPr="00FD0B03">
        <w:rPr>
          <w:rFonts w:ascii="Arial" w:hAnsi="Arial" w:cs="Arial"/>
          <w:sz w:val="20"/>
          <w:szCs w:val="20"/>
        </w:rPr>
        <w:t>–</w:t>
      </w:r>
      <w:r w:rsidRPr="00FD0B03">
        <w:rPr>
          <w:rFonts w:ascii="Arial" w:hAnsi="Arial" w:cs="Arial"/>
          <w:sz w:val="20"/>
          <w:szCs w:val="20"/>
        </w:rPr>
        <w:t>140.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Николаева Е.П., Машуков А.Н. Оценка остаточных напряжений в наплавках седел клапанов высокого давления // Химическое и нефтегазовое машиностроение. 2017. № 7. С. 26</w:t>
      </w:r>
      <w:r w:rsidR="00150C33" w:rsidRPr="00FD0B03">
        <w:rPr>
          <w:rFonts w:ascii="Arial" w:hAnsi="Arial" w:cs="Arial"/>
          <w:sz w:val="20"/>
          <w:szCs w:val="20"/>
        </w:rPr>
        <w:t>–</w:t>
      </w:r>
      <w:r w:rsidRPr="00FD0B03">
        <w:rPr>
          <w:rFonts w:ascii="Arial" w:hAnsi="Arial" w:cs="Arial"/>
          <w:sz w:val="20"/>
          <w:szCs w:val="20"/>
        </w:rPr>
        <w:t>29.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FD0B03">
        <w:rPr>
          <w:rFonts w:ascii="Arial" w:hAnsi="Arial" w:cs="Arial"/>
          <w:sz w:val="20"/>
          <w:szCs w:val="20"/>
        </w:rPr>
        <w:t>Карамышев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А.А., Николаев А.Ю. Анализ модификации клапана высокого давления с помощью </w:t>
      </w:r>
      <w:proofErr w:type="spellStart"/>
      <w:r w:rsidRPr="00FD0B03">
        <w:rPr>
          <w:rFonts w:ascii="Arial" w:hAnsi="Arial" w:cs="Arial"/>
          <w:sz w:val="20"/>
          <w:szCs w:val="20"/>
        </w:rPr>
        <w:t>Rollscan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300 // Молодежный вестник ИрГТУ. 2016. № 3. С. 8.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Николаева Е.П., Никулин Д.С. Применение инновационных средств для контроля качества и</w:t>
      </w:r>
      <w:r w:rsidRPr="00FD0B03">
        <w:rPr>
          <w:rFonts w:ascii="Arial" w:hAnsi="Arial" w:cs="Arial"/>
          <w:sz w:val="20"/>
          <w:szCs w:val="20"/>
        </w:rPr>
        <w:t>н</w:t>
      </w:r>
      <w:r w:rsidRPr="00FD0B03">
        <w:rPr>
          <w:rFonts w:ascii="Arial" w:hAnsi="Arial" w:cs="Arial"/>
          <w:sz w:val="20"/>
          <w:szCs w:val="20"/>
        </w:rPr>
        <w:t>струмента из быстрорежущих сталей // Современные технологии. Системный анализ. Моделиров</w:t>
      </w:r>
      <w:r w:rsidRPr="00FD0B03">
        <w:rPr>
          <w:rFonts w:ascii="Arial" w:hAnsi="Arial" w:cs="Arial"/>
          <w:sz w:val="20"/>
          <w:szCs w:val="20"/>
        </w:rPr>
        <w:t>а</w:t>
      </w:r>
      <w:r w:rsidRPr="00FD0B03">
        <w:rPr>
          <w:rFonts w:ascii="Arial" w:hAnsi="Arial" w:cs="Arial"/>
          <w:sz w:val="20"/>
          <w:szCs w:val="20"/>
        </w:rPr>
        <w:t>ние. 2016. № 2 (50). С. 73</w:t>
      </w:r>
      <w:r w:rsidR="00150C33" w:rsidRPr="00FD0B03">
        <w:rPr>
          <w:rFonts w:ascii="Arial" w:hAnsi="Arial" w:cs="Arial"/>
          <w:sz w:val="20"/>
          <w:szCs w:val="20"/>
        </w:rPr>
        <w:t>–</w:t>
      </w:r>
      <w:r w:rsidRPr="00FD0B03">
        <w:rPr>
          <w:rFonts w:ascii="Arial" w:hAnsi="Arial" w:cs="Arial"/>
          <w:sz w:val="20"/>
          <w:szCs w:val="20"/>
        </w:rPr>
        <w:t>80.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lastRenderedPageBreak/>
        <w:t xml:space="preserve">Богданов К.В., Никулин Д.С., </w:t>
      </w:r>
      <w:proofErr w:type="spellStart"/>
      <w:r w:rsidRPr="00FD0B03">
        <w:rPr>
          <w:rFonts w:ascii="Arial" w:hAnsi="Arial" w:cs="Arial"/>
          <w:sz w:val="20"/>
          <w:szCs w:val="20"/>
        </w:rPr>
        <w:t>Савилов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А.В., Николаева Е.П., Родыгина А.Е. Производство в</w:t>
      </w:r>
      <w:r w:rsidRPr="00FD0B03">
        <w:rPr>
          <w:rFonts w:ascii="Arial" w:hAnsi="Arial" w:cs="Arial"/>
          <w:sz w:val="20"/>
          <w:szCs w:val="20"/>
        </w:rPr>
        <w:t>ы</w:t>
      </w:r>
      <w:r w:rsidRPr="00FD0B03">
        <w:rPr>
          <w:rFonts w:ascii="Arial" w:hAnsi="Arial" w:cs="Arial"/>
          <w:sz w:val="20"/>
          <w:szCs w:val="20"/>
        </w:rPr>
        <w:t>сокопроизводительного режущего инструмента в условиях ИАЗ // Наука и технологии в промышле</w:t>
      </w:r>
      <w:r w:rsidRPr="00FD0B03">
        <w:rPr>
          <w:rFonts w:ascii="Arial" w:hAnsi="Arial" w:cs="Arial"/>
          <w:sz w:val="20"/>
          <w:szCs w:val="20"/>
        </w:rPr>
        <w:t>н</w:t>
      </w:r>
      <w:r w:rsidRPr="00FD0B03">
        <w:rPr>
          <w:rFonts w:ascii="Arial" w:hAnsi="Arial" w:cs="Arial"/>
          <w:sz w:val="20"/>
          <w:szCs w:val="20"/>
        </w:rPr>
        <w:t>ности. 2013. № 1</w:t>
      </w:r>
      <w:r w:rsidR="00150C33" w:rsidRPr="00FD0B03">
        <w:rPr>
          <w:rFonts w:ascii="Arial" w:hAnsi="Arial" w:cs="Arial"/>
          <w:sz w:val="20"/>
          <w:szCs w:val="20"/>
        </w:rPr>
        <w:t>,</w:t>
      </w:r>
      <w:r w:rsidRPr="00FD0B03">
        <w:rPr>
          <w:rFonts w:ascii="Arial" w:hAnsi="Arial" w:cs="Arial"/>
          <w:sz w:val="20"/>
          <w:szCs w:val="20"/>
        </w:rPr>
        <w:t>2. С. 91</w:t>
      </w:r>
      <w:r w:rsidR="00150C33" w:rsidRPr="00FD0B03">
        <w:rPr>
          <w:rFonts w:ascii="Arial" w:hAnsi="Arial" w:cs="Arial"/>
          <w:sz w:val="20"/>
          <w:szCs w:val="20"/>
        </w:rPr>
        <w:t>–</w:t>
      </w:r>
      <w:r w:rsidRPr="00FD0B03">
        <w:rPr>
          <w:rFonts w:ascii="Arial" w:hAnsi="Arial" w:cs="Arial"/>
          <w:sz w:val="20"/>
          <w:szCs w:val="20"/>
        </w:rPr>
        <w:t>95.</w:t>
      </w:r>
      <w:r w:rsidRPr="00FD0B03">
        <w:rPr>
          <w:rFonts w:ascii="Arial" w:hAnsi="Arial" w:cs="Arial"/>
          <w:sz w:val="20"/>
          <w:szCs w:val="20"/>
        </w:rPr>
        <w:tab/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Николаева Е.П., Николаев А.Ю. Применение магнитных методов для контроля качества изд</w:t>
      </w:r>
      <w:r w:rsidRPr="00FD0B03">
        <w:rPr>
          <w:rFonts w:ascii="Arial" w:hAnsi="Arial" w:cs="Arial"/>
          <w:sz w:val="20"/>
          <w:szCs w:val="20"/>
        </w:rPr>
        <w:t>е</w:t>
      </w:r>
      <w:r w:rsidRPr="00FD0B03">
        <w:rPr>
          <w:rFonts w:ascii="Arial" w:hAnsi="Arial" w:cs="Arial"/>
          <w:sz w:val="20"/>
          <w:szCs w:val="20"/>
        </w:rPr>
        <w:t xml:space="preserve">лий из инструментальных сталей // В </w:t>
      </w:r>
      <w:proofErr w:type="gramStart"/>
      <w:r w:rsidRPr="00FD0B03">
        <w:rPr>
          <w:rFonts w:ascii="Arial" w:hAnsi="Arial" w:cs="Arial"/>
          <w:sz w:val="20"/>
          <w:szCs w:val="20"/>
        </w:rPr>
        <w:t>сборнике</w:t>
      </w:r>
      <w:proofErr w:type="gramEnd"/>
      <w:r w:rsidRPr="00FD0B03">
        <w:rPr>
          <w:rFonts w:ascii="Arial" w:hAnsi="Arial" w:cs="Arial"/>
          <w:sz w:val="20"/>
          <w:szCs w:val="20"/>
        </w:rPr>
        <w:t>: Жизненный цикл конструкционных материалов (от получения до утилизации) материалы докладов II Всероссийской с международным участием научно-технической конференции. 2012. С. 338</w:t>
      </w:r>
      <w:r w:rsidR="00150C33" w:rsidRPr="00FD0B03">
        <w:rPr>
          <w:rFonts w:ascii="Arial" w:hAnsi="Arial" w:cs="Arial"/>
          <w:sz w:val="20"/>
          <w:szCs w:val="20"/>
        </w:rPr>
        <w:t>–</w:t>
      </w:r>
      <w:r w:rsidRPr="00FD0B03">
        <w:rPr>
          <w:rFonts w:ascii="Arial" w:hAnsi="Arial" w:cs="Arial"/>
          <w:sz w:val="20"/>
          <w:szCs w:val="20"/>
        </w:rPr>
        <w:t xml:space="preserve">344. 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FD0B03">
        <w:rPr>
          <w:rFonts w:ascii="Arial" w:hAnsi="Arial" w:cs="Arial"/>
          <w:sz w:val="20"/>
          <w:szCs w:val="20"/>
          <w:lang w:val="en-US"/>
        </w:rPr>
        <w:t>Nikolaev</w:t>
      </w:r>
      <w:proofErr w:type="spellEnd"/>
      <w:r w:rsidRPr="00FD0B0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D0B03">
        <w:rPr>
          <w:rFonts w:ascii="Arial" w:hAnsi="Arial" w:cs="Arial"/>
          <w:sz w:val="20"/>
          <w:szCs w:val="20"/>
          <w:lang w:val="en-US"/>
        </w:rPr>
        <w:t>A.Yu</w:t>
      </w:r>
      <w:proofErr w:type="spellEnd"/>
      <w:r w:rsidRPr="00FD0B03">
        <w:rPr>
          <w:rFonts w:ascii="Arial" w:hAnsi="Arial" w:cs="Arial"/>
          <w:sz w:val="20"/>
          <w:szCs w:val="20"/>
          <w:lang w:val="en-US"/>
        </w:rPr>
        <w:t xml:space="preserve">. Simulation of the plain milling process // </w:t>
      </w:r>
      <w:r w:rsidRPr="00FD0B03">
        <w:rPr>
          <w:rFonts w:ascii="Arial" w:hAnsi="Arial" w:cs="Arial"/>
          <w:sz w:val="20"/>
          <w:szCs w:val="20"/>
        </w:rPr>
        <w:t>В</w:t>
      </w:r>
      <w:r w:rsidRPr="00FD0B03">
        <w:rPr>
          <w:rFonts w:ascii="Arial" w:hAnsi="Arial" w:cs="Arial"/>
          <w:sz w:val="20"/>
          <w:szCs w:val="20"/>
          <w:lang w:val="en-US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>сборнике</w:t>
      </w:r>
      <w:r w:rsidRPr="00FD0B03">
        <w:rPr>
          <w:rFonts w:ascii="Arial" w:hAnsi="Arial" w:cs="Arial"/>
          <w:sz w:val="20"/>
          <w:szCs w:val="20"/>
          <w:lang w:val="en-US"/>
        </w:rPr>
        <w:t>: IOP Conference Series: Mater</w:t>
      </w:r>
      <w:r w:rsidRPr="00FD0B03">
        <w:rPr>
          <w:rFonts w:ascii="Arial" w:hAnsi="Arial" w:cs="Arial"/>
          <w:sz w:val="20"/>
          <w:szCs w:val="20"/>
          <w:lang w:val="en-US"/>
        </w:rPr>
        <w:t>i</w:t>
      </w:r>
      <w:r w:rsidRPr="00FD0B03">
        <w:rPr>
          <w:rFonts w:ascii="Arial" w:hAnsi="Arial" w:cs="Arial"/>
          <w:sz w:val="20"/>
          <w:szCs w:val="20"/>
          <w:lang w:val="en-US"/>
        </w:rPr>
        <w:t xml:space="preserve">als Science and Engineering 10. </w:t>
      </w:r>
      <w:r w:rsidRPr="00FD0B03">
        <w:rPr>
          <w:rFonts w:ascii="Arial" w:hAnsi="Arial" w:cs="Arial"/>
          <w:sz w:val="20"/>
          <w:szCs w:val="20"/>
        </w:rPr>
        <w:t>Сер</w:t>
      </w:r>
      <w:r w:rsidRPr="00FD0B03">
        <w:rPr>
          <w:rFonts w:ascii="Arial" w:hAnsi="Arial" w:cs="Arial"/>
          <w:sz w:val="20"/>
          <w:szCs w:val="20"/>
          <w:lang w:val="en-US"/>
        </w:rPr>
        <w:t xml:space="preserve">. "International Conference on Mechanical Engineering, Automation and Control Systems 2016" 2017. </w:t>
      </w:r>
      <w:r w:rsidRPr="00FD0B03">
        <w:rPr>
          <w:rFonts w:ascii="Arial" w:hAnsi="Arial" w:cs="Arial"/>
          <w:sz w:val="20"/>
          <w:szCs w:val="20"/>
        </w:rPr>
        <w:t>С. 012080.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FD0B03">
        <w:rPr>
          <w:rFonts w:ascii="Arial" w:hAnsi="Arial" w:cs="Arial"/>
          <w:sz w:val="20"/>
          <w:szCs w:val="20"/>
          <w:lang w:val="en-US"/>
        </w:rPr>
        <w:t>Nikolaeva</w:t>
      </w:r>
      <w:proofErr w:type="spellEnd"/>
      <w:r w:rsidRPr="00FD0B03">
        <w:rPr>
          <w:rFonts w:ascii="Arial" w:hAnsi="Arial" w:cs="Arial"/>
          <w:sz w:val="20"/>
          <w:szCs w:val="20"/>
          <w:lang w:val="en-US"/>
        </w:rPr>
        <w:t xml:space="preserve"> E.P., </w:t>
      </w:r>
      <w:proofErr w:type="spellStart"/>
      <w:r w:rsidRPr="00FD0B03">
        <w:rPr>
          <w:rFonts w:ascii="Arial" w:hAnsi="Arial" w:cs="Arial"/>
          <w:sz w:val="20"/>
          <w:szCs w:val="20"/>
          <w:lang w:val="en-US"/>
        </w:rPr>
        <w:t>Vlasov</w:t>
      </w:r>
      <w:proofErr w:type="spellEnd"/>
      <w:r w:rsidRPr="00FD0B03">
        <w:rPr>
          <w:rFonts w:ascii="Arial" w:hAnsi="Arial" w:cs="Arial"/>
          <w:sz w:val="20"/>
          <w:szCs w:val="20"/>
          <w:lang w:val="en-US"/>
        </w:rPr>
        <w:t xml:space="preserve"> D.B. Effect of heat treatment conditions on structure and properties of high-speed steel // </w:t>
      </w:r>
      <w:r w:rsidRPr="00FD0B03">
        <w:rPr>
          <w:rFonts w:ascii="Arial" w:hAnsi="Arial" w:cs="Arial"/>
          <w:sz w:val="20"/>
          <w:szCs w:val="20"/>
        </w:rPr>
        <w:t>В</w:t>
      </w:r>
      <w:r w:rsidRPr="00FD0B03">
        <w:rPr>
          <w:rFonts w:ascii="Arial" w:hAnsi="Arial" w:cs="Arial"/>
          <w:sz w:val="20"/>
          <w:szCs w:val="20"/>
          <w:lang w:val="en-US"/>
        </w:rPr>
        <w:t xml:space="preserve"> </w:t>
      </w:r>
      <w:r w:rsidRPr="00FD0B03">
        <w:rPr>
          <w:rFonts w:ascii="Arial" w:hAnsi="Arial" w:cs="Arial"/>
          <w:sz w:val="20"/>
          <w:szCs w:val="20"/>
        </w:rPr>
        <w:t>сборнике</w:t>
      </w:r>
      <w:r w:rsidRPr="00FD0B03">
        <w:rPr>
          <w:rFonts w:ascii="Arial" w:hAnsi="Arial" w:cs="Arial"/>
          <w:sz w:val="20"/>
          <w:szCs w:val="20"/>
          <w:lang w:val="en-US"/>
        </w:rPr>
        <w:t xml:space="preserve">: IOP Conference Series: Materials Science and Engineering 10. </w:t>
      </w:r>
      <w:r w:rsidRPr="00FD0B03">
        <w:rPr>
          <w:rFonts w:ascii="Arial" w:hAnsi="Arial" w:cs="Arial"/>
          <w:sz w:val="20"/>
          <w:szCs w:val="20"/>
        </w:rPr>
        <w:t>Сер</w:t>
      </w:r>
      <w:r w:rsidRPr="00FD0B03">
        <w:rPr>
          <w:rFonts w:ascii="Arial" w:hAnsi="Arial" w:cs="Arial"/>
          <w:sz w:val="20"/>
          <w:szCs w:val="20"/>
          <w:lang w:val="en-US"/>
        </w:rPr>
        <w:t>. "Intern</w:t>
      </w:r>
      <w:r w:rsidRPr="00FD0B03">
        <w:rPr>
          <w:rFonts w:ascii="Arial" w:hAnsi="Arial" w:cs="Arial"/>
          <w:sz w:val="20"/>
          <w:szCs w:val="20"/>
          <w:lang w:val="en-US"/>
        </w:rPr>
        <w:t>a</w:t>
      </w:r>
      <w:r w:rsidRPr="00FD0B03">
        <w:rPr>
          <w:rFonts w:ascii="Arial" w:hAnsi="Arial" w:cs="Arial"/>
          <w:sz w:val="20"/>
          <w:szCs w:val="20"/>
          <w:lang w:val="en-US"/>
        </w:rPr>
        <w:t xml:space="preserve">tional Conference on Mechanical Engineering, Automation and Control Systems 2016" 2017. </w:t>
      </w:r>
      <w:r w:rsidRPr="00FD0B03">
        <w:rPr>
          <w:rFonts w:ascii="Arial" w:hAnsi="Arial" w:cs="Arial"/>
          <w:sz w:val="20"/>
          <w:szCs w:val="20"/>
        </w:rPr>
        <w:t>С. 012113.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D0B03">
        <w:rPr>
          <w:rFonts w:ascii="Arial" w:hAnsi="Arial" w:cs="Arial"/>
          <w:sz w:val="20"/>
          <w:szCs w:val="20"/>
        </w:rPr>
        <w:t>Каховский</w:t>
      </w:r>
      <w:proofErr w:type="gramEnd"/>
      <w:r w:rsidRPr="00FD0B03">
        <w:rPr>
          <w:rFonts w:ascii="Arial" w:hAnsi="Arial" w:cs="Arial"/>
          <w:sz w:val="20"/>
          <w:szCs w:val="20"/>
        </w:rPr>
        <w:t xml:space="preserve"> Н.И. Сва</w:t>
      </w:r>
      <w:r w:rsidR="00667C2B" w:rsidRPr="00FD0B03">
        <w:rPr>
          <w:rFonts w:ascii="Arial" w:hAnsi="Arial" w:cs="Arial"/>
          <w:sz w:val="20"/>
          <w:szCs w:val="20"/>
        </w:rPr>
        <w:t>рка высоколегированных сталей.</w:t>
      </w:r>
      <w:r w:rsidRPr="00FD0B03">
        <w:rPr>
          <w:rFonts w:ascii="Arial" w:hAnsi="Arial" w:cs="Arial"/>
          <w:sz w:val="20"/>
          <w:szCs w:val="20"/>
        </w:rPr>
        <w:t xml:space="preserve"> Киев: Техника. 1975. 376 с.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Сварка в машиностроении: Справочник в 4-х т. / Т.2. Под ред. А.И. Акулова</w:t>
      </w:r>
      <w:r w:rsidR="00150C33" w:rsidRPr="00FD0B03">
        <w:rPr>
          <w:rFonts w:ascii="Arial" w:hAnsi="Arial" w:cs="Arial"/>
          <w:sz w:val="20"/>
          <w:szCs w:val="20"/>
        </w:rPr>
        <w:t>.</w:t>
      </w:r>
      <w:r w:rsidRPr="00FD0B03">
        <w:rPr>
          <w:rFonts w:ascii="Arial" w:hAnsi="Arial" w:cs="Arial"/>
          <w:sz w:val="20"/>
          <w:szCs w:val="20"/>
        </w:rPr>
        <w:t xml:space="preserve">  М.: Машиностр</w:t>
      </w:r>
      <w:r w:rsidRPr="00FD0B03">
        <w:rPr>
          <w:rFonts w:ascii="Arial" w:hAnsi="Arial" w:cs="Arial"/>
          <w:sz w:val="20"/>
          <w:szCs w:val="20"/>
        </w:rPr>
        <w:t>о</w:t>
      </w:r>
      <w:r w:rsidRPr="00FD0B03">
        <w:rPr>
          <w:rFonts w:ascii="Arial" w:hAnsi="Arial" w:cs="Arial"/>
          <w:sz w:val="20"/>
          <w:szCs w:val="20"/>
        </w:rPr>
        <w:t>ение, 1978. 462 с.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 xml:space="preserve">Медовар Б.И. Сварка жаропрочных </w:t>
      </w:r>
      <w:proofErr w:type="spellStart"/>
      <w:r w:rsidRPr="00FD0B03">
        <w:rPr>
          <w:rFonts w:ascii="Arial" w:hAnsi="Arial" w:cs="Arial"/>
          <w:sz w:val="20"/>
          <w:szCs w:val="20"/>
        </w:rPr>
        <w:t>аустенитных</w:t>
      </w:r>
      <w:proofErr w:type="spellEnd"/>
      <w:r w:rsidRPr="00FD0B03">
        <w:rPr>
          <w:rFonts w:ascii="Arial" w:hAnsi="Arial" w:cs="Arial"/>
          <w:sz w:val="20"/>
          <w:szCs w:val="20"/>
        </w:rPr>
        <w:t xml:space="preserve"> сталей и сплавов. М.: Машиностроение, 1966. 429 с.</w:t>
      </w:r>
    </w:p>
    <w:p w:rsidR="00293BD3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FD0B03">
        <w:rPr>
          <w:rFonts w:ascii="Arial" w:hAnsi="Arial" w:cs="Arial"/>
          <w:sz w:val="20"/>
          <w:szCs w:val="20"/>
        </w:rPr>
        <w:t>Николаева Е.П. Исследование структуры конструкционной стали Ст3пс после обработки арг</w:t>
      </w:r>
      <w:r w:rsidRPr="00FD0B03">
        <w:rPr>
          <w:rFonts w:ascii="Arial" w:hAnsi="Arial" w:cs="Arial"/>
          <w:sz w:val="20"/>
          <w:szCs w:val="20"/>
        </w:rPr>
        <w:t>о</w:t>
      </w:r>
      <w:r w:rsidRPr="00FD0B03">
        <w:rPr>
          <w:rFonts w:ascii="Arial" w:hAnsi="Arial" w:cs="Arial"/>
          <w:sz w:val="20"/>
          <w:szCs w:val="20"/>
        </w:rPr>
        <w:t xml:space="preserve">нодуговой плазмой // В сборнике: </w:t>
      </w:r>
      <w:proofErr w:type="spellStart"/>
      <w:r w:rsidRPr="00FD0B03">
        <w:rPr>
          <w:rFonts w:ascii="Arial" w:hAnsi="Arial" w:cs="Arial"/>
          <w:sz w:val="20"/>
          <w:szCs w:val="20"/>
        </w:rPr>
        <w:t>Пром</w:t>
      </w:r>
      <w:proofErr w:type="spellEnd"/>
      <w:r w:rsidRPr="00FD0B03">
        <w:rPr>
          <w:rFonts w:ascii="Arial" w:hAnsi="Arial" w:cs="Arial"/>
          <w:sz w:val="20"/>
          <w:szCs w:val="20"/>
        </w:rPr>
        <w:t>-Инжиниринг труды II международной научно-технической конференции. ФГБОУ ВПО «Южно-Уральский государственный университет» (национальный иссл</w:t>
      </w:r>
      <w:r w:rsidRPr="00FD0B03">
        <w:rPr>
          <w:rFonts w:ascii="Arial" w:hAnsi="Arial" w:cs="Arial"/>
          <w:sz w:val="20"/>
          <w:szCs w:val="20"/>
        </w:rPr>
        <w:t>е</w:t>
      </w:r>
      <w:r w:rsidRPr="00FD0B03">
        <w:rPr>
          <w:rFonts w:ascii="Arial" w:hAnsi="Arial" w:cs="Arial"/>
          <w:sz w:val="20"/>
          <w:szCs w:val="20"/>
        </w:rPr>
        <w:t>довательский университет). 2016. С. 191</w:t>
      </w:r>
      <w:r w:rsidR="00150C33" w:rsidRPr="00FD0B03">
        <w:rPr>
          <w:rFonts w:ascii="Arial" w:hAnsi="Arial" w:cs="Arial"/>
          <w:sz w:val="20"/>
          <w:szCs w:val="20"/>
        </w:rPr>
        <w:t>–</w:t>
      </w:r>
      <w:r w:rsidRPr="00FD0B03">
        <w:rPr>
          <w:rFonts w:ascii="Arial" w:hAnsi="Arial" w:cs="Arial"/>
          <w:sz w:val="20"/>
          <w:szCs w:val="20"/>
        </w:rPr>
        <w:t>195.</w:t>
      </w:r>
    </w:p>
    <w:p w:rsidR="002121A6" w:rsidRPr="00FD0B03" w:rsidRDefault="00293BD3" w:rsidP="00F63244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FD0B03">
        <w:rPr>
          <w:rFonts w:ascii="Arial" w:hAnsi="Arial" w:cs="Arial"/>
          <w:sz w:val="20"/>
          <w:szCs w:val="20"/>
          <w:lang w:val="en-US"/>
        </w:rPr>
        <w:t>Nikolaeva</w:t>
      </w:r>
      <w:proofErr w:type="spellEnd"/>
      <w:r w:rsidRPr="00FD0B03">
        <w:rPr>
          <w:rFonts w:ascii="Arial" w:hAnsi="Arial" w:cs="Arial"/>
          <w:sz w:val="20"/>
          <w:szCs w:val="20"/>
          <w:lang w:val="en-US"/>
        </w:rPr>
        <w:t xml:space="preserve"> E.P. Structure investigation of the constructional steel St3ps after argon-arc plasma trea</w:t>
      </w:r>
      <w:r w:rsidRPr="00FD0B03">
        <w:rPr>
          <w:rFonts w:ascii="Arial" w:hAnsi="Arial" w:cs="Arial"/>
          <w:sz w:val="20"/>
          <w:szCs w:val="20"/>
          <w:lang w:val="en-US"/>
        </w:rPr>
        <w:t>t</w:t>
      </w:r>
      <w:r w:rsidRPr="00FD0B03">
        <w:rPr>
          <w:rFonts w:ascii="Arial" w:hAnsi="Arial" w:cs="Arial"/>
          <w:sz w:val="20"/>
          <w:szCs w:val="20"/>
          <w:lang w:val="en-US"/>
        </w:rPr>
        <w:t xml:space="preserve">ment // Materials Science Forum. 2016. </w:t>
      </w:r>
      <w:r w:rsidRPr="00FD0B03">
        <w:rPr>
          <w:rFonts w:ascii="Arial" w:hAnsi="Arial" w:cs="Arial"/>
          <w:sz w:val="20"/>
          <w:szCs w:val="20"/>
        </w:rPr>
        <w:t>Т</w:t>
      </w:r>
      <w:r w:rsidRPr="00FD0B03">
        <w:rPr>
          <w:rFonts w:ascii="Arial" w:hAnsi="Arial" w:cs="Arial"/>
          <w:sz w:val="20"/>
          <w:szCs w:val="20"/>
          <w:lang w:val="en-US"/>
        </w:rPr>
        <w:t xml:space="preserve">. 870. </w:t>
      </w:r>
      <w:r w:rsidRPr="00FD0B03">
        <w:rPr>
          <w:rFonts w:ascii="Arial" w:hAnsi="Arial" w:cs="Arial"/>
          <w:sz w:val="20"/>
          <w:szCs w:val="20"/>
        </w:rPr>
        <w:t>С</w:t>
      </w:r>
      <w:r w:rsidR="00FA24FA" w:rsidRPr="00FD0B03">
        <w:rPr>
          <w:rFonts w:ascii="Arial" w:hAnsi="Arial" w:cs="Arial"/>
          <w:sz w:val="20"/>
          <w:szCs w:val="20"/>
          <w:lang w:val="en-US"/>
        </w:rPr>
        <w:t>. 500</w:t>
      </w:r>
      <w:r w:rsidR="00150C33" w:rsidRPr="00FD0B03">
        <w:rPr>
          <w:rFonts w:ascii="Arial" w:hAnsi="Arial" w:cs="Arial"/>
          <w:sz w:val="20"/>
          <w:szCs w:val="20"/>
        </w:rPr>
        <w:t>–</w:t>
      </w:r>
      <w:r w:rsidR="00FA24FA" w:rsidRPr="00FD0B03">
        <w:rPr>
          <w:rFonts w:ascii="Arial" w:hAnsi="Arial" w:cs="Arial"/>
          <w:sz w:val="20"/>
          <w:szCs w:val="20"/>
          <w:lang w:val="en-US"/>
        </w:rPr>
        <w:t>506.</w:t>
      </w:r>
    </w:p>
    <w:sectPr w:rsidR="002121A6" w:rsidRPr="00FD0B03" w:rsidSect="008E0588">
      <w:footerReference w:type="default" r:id="rId11"/>
      <w:pgSz w:w="11906" w:h="16838"/>
      <w:pgMar w:top="1418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8D" w:rsidRDefault="0099778D" w:rsidP="008E0588">
      <w:r>
        <w:separator/>
      </w:r>
    </w:p>
  </w:endnote>
  <w:endnote w:type="continuationSeparator" w:id="0">
    <w:p w:rsidR="0099778D" w:rsidRDefault="0099778D" w:rsidP="008E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159200"/>
      <w:docPartObj>
        <w:docPartGallery w:val="Page Numbers (Bottom of Page)"/>
        <w:docPartUnique/>
      </w:docPartObj>
    </w:sdtPr>
    <w:sdtEndPr/>
    <w:sdtContent>
      <w:p w:rsidR="008E0588" w:rsidRDefault="008E05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EA">
          <w:rPr>
            <w:noProof/>
          </w:rPr>
          <w:t>4</w:t>
        </w:r>
        <w:r>
          <w:fldChar w:fldCharType="end"/>
        </w:r>
      </w:p>
    </w:sdtContent>
  </w:sdt>
  <w:p w:rsidR="008E0588" w:rsidRDefault="008E05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8D" w:rsidRDefault="0099778D" w:rsidP="008E0588">
      <w:r>
        <w:separator/>
      </w:r>
    </w:p>
  </w:footnote>
  <w:footnote w:type="continuationSeparator" w:id="0">
    <w:p w:rsidR="0099778D" w:rsidRDefault="0099778D" w:rsidP="008E0588">
      <w:r>
        <w:continuationSeparator/>
      </w:r>
    </w:p>
  </w:footnote>
  <w:footnote w:id="1">
    <w:p w:rsidR="00FD0B03" w:rsidRPr="008E6454" w:rsidRDefault="00FD0B03" w:rsidP="00FD0B03">
      <w:pPr>
        <w:ind w:firstLine="0"/>
        <w:rPr>
          <w:rFonts w:ascii="Arial" w:hAnsi="Arial" w:cs="Arial"/>
          <w:sz w:val="18"/>
          <w:szCs w:val="18"/>
        </w:rPr>
      </w:pPr>
      <w:r w:rsidRPr="00FD0B03">
        <w:rPr>
          <w:rStyle w:val="af"/>
          <w:rFonts w:ascii="Arial" w:hAnsi="Arial" w:cs="Arial"/>
          <w:sz w:val="18"/>
          <w:szCs w:val="18"/>
        </w:rPr>
        <w:footnoteRef/>
      </w:r>
      <w:r w:rsidRPr="00FD0B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6454">
        <w:rPr>
          <w:rFonts w:ascii="Arial" w:hAnsi="Arial" w:cs="Arial"/>
          <w:sz w:val="18"/>
          <w:szCs w:val="18"/>
        </w:rPr>
        <w:t>Дацюк</w:t>
      </w:r>
      <w:proofErr w:type="spellEnd"/>
      <w:r w:rsidRPr="008E6454">
        <w:rPr>
          <w:rFonts w:ascii="Arial" w:hAnsi="Arial" w:cs="Arial"/>
          <w:sz w:val="18"/>
          <w:szCs w:val="18"/>
        </w:rPr>
        <w:t xml:space="preserve"> Никита Александрович, магистрант ИРНИТУ, </w:t>
      </w:r>
      <w:hyperlink r:id="rId1" w:history="1">
        <w:r w:rsidRPr="008E6454">
          <w:rPr>
            <w:rStyle w:val="a8"/>
            <w:rFonts w:ascii="Arial" w:hAnsi="Arial" w:cs="Arial"/>
            <w:color w:val="auto"/>
            <w:sz w:val="18"/>
            <w:szCs w:val="18"/>
          </w:rPr>
          <w:t>dacuk93@mail.ru</w:t>
        </w:r>
      </w:hyperlink>
      <w:r w:rsidRPr="008E6454">
        <w:rPr>
          <w:rFonts w:ascii="Arial" w:hAnsi="Arial" w:cs="Arial"/>
          <w:sz w:val="18"/>
          <w:szCs w:val="18"/>
        </w:rPr>
        <w:t xml:space="preserve"> </w:t>
      </w:r>
    </w:p>
    <w:p w:rsidR="00FD0B03" w:rsidRPr="008E6454" w:rsidRDefault="008E6454" w:rsidP="008E6454">
      <w:pPr>
        <w:pStyle w:val="ad"/>
        <w:ind w:firstLine="142"/>
        <w:rPr>
          <w:lang w:val="en-US"/>
        </w:rPr>
      </w:pPr>
      <w:proofErr w:type="spellStart"/>
      <w:r w:rsidRPr="008E6454">
        <w:rPr>
          <w:rFonts w:ascii="Arial" w:hAnsi="Arial" w:cs="Arial"/>
          <w:sz w:val="18"/>
          <w:szCs w:val="18"/>
          <w:lang w:val="en-US"/>
        </w:rPr>
        <w:t>Datsyuk</w:t>
      </w:r>
      <w:proofErr w:type="spellEnd"/>
      <w:r w:rsidRPr="008E6454">
        <w:rPr>
          <w:rFonts w:ascii="Arial" w:hAnsi="Arial" w:cs="Arial"/>
          <w:sz w:val="18"/>
          <w:szCs w:val="18"/>
          <w:lang w:val="en-US"/>
        </w:rPr>
        <w:t xml:space="preserve"> Nikita, Undergraduate of IRNITU, dacuk93@mail.ru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4C1"/>
    <w:multiLevelType w:val="hybridMultilevel"/>
    <w:tmpl w:val="5FD25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6F1D03"/>
    <w:multiLevelType w:val="hybridMultilevel"/>
    <w:tmpl w:val="6B9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7704A"/>
    <w:multiLevelType w:val="hybridMultilevel"/>
    <w:tmpl w:val="2DB6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6"/>
    <w:rsid w:val="0002250D"/>
    <w:rsid w:val="000262BC"/>
    <w:rsid w:val="00052F7C"/>
    <w:rsid w:val="0006778A"/>
    <w:rsid w:val="00077DE8"/>
    <w:rsid w:val="00083514"/>
    <w:rsid w:val="000921F6"/>
    <w:rsid w:val="000978E8"/>
    <w:rsid w:val="000A2531"/>
    <w:rsid w:val="000E736D"/>
    <w:rsid w:val="000F3C43"/>
    <w:rsid w:val="00103CE8"/>
    <w:rsid w:val="00150C33"/>
    <w:rsid w:val="001601A9"/>
    <w:rsid w:val="0017090E"/>
    <w:rsid w:val="0019191D"/>
    <w:rsid w:val="00197C51"/>
    <w:rsid w:val="001B1240"/>
    <w:rsid w:val="001C584C"/>
    <w:rsid w:val="002121A6"/>
    <w:rsid w:val="00234F71"/>
    <w:rsid w:val="002405AD"/>
    <w:rsid w:val="00257AD4"/>
    <w:rsid w:val="00261399"/>
    <w:rsid w:val="00273167"/>
    <w:rsid w:val="00277EC8"/>
    <w:rsid w:val="00287536"/>
    <w:rsid w:val="00293BD3"/>
    <w:rsid w:val="00294A1B"/>
    <w:rsid w:val="002B2DB4"/>
    <w:rsid w:val="002C4632"/>
    <w:rsid w:val="002D734A"/>
    <w:rsid w:val="00315ECF"/>
    <w:rsid w:val="00322FFF"/>
    <w:rsid w:val="00336701"/>
    <w:rsid w:val="00354A6D"/>
    <w:rsid w:val="00366B92"/>
    <w:rsid w:val="003801DE"/>
    <w:rsid w:val="003824C8"/>
    <w:rsid w:val="003A25AC"/>
    <w:rsid w:val="003A4462"/>
    <w:rsid w:val="003A6DA5"/>
    <w:rsid w:val="003B0D24"/>
    <w:rsid w:val="003C6C5E"/>
    <w:rsid w:val="004022E9"/>
    <w:rsid w:val="0040410E"/>
    <w:rsid w:val="00434F50"/>
    <w:rsid w:val="0043563F"/>
    <w:rsid w:val="00436221"/>
    <w:rsid w:val="00442AEA"/>
    <w:rsid w:val="00443974"/>
    <w:rsid w:val="00452B5A"/>
    <w:rsid w:val="00453F76"/>
    <w:rsid w:val="00454FE7"/>
    <w:rsid w:val="004636C0"/>
    <w:rsid w:val="004758E1"/>
    <w:rsid w:val="004B79C2"/>
    <w:rsid w:val="004C1A1E"/>
    <w:rsid w:val="004E2CFF"/>
    <w:rsid w:val="004F6535"/>
    <w:rsid w:val="005023C5"/>
    <w:rsid w:val="00523C89"/>
    <w:rsid w:val="00524010"/>
    <w:rsid w:val="005302C8"/>
    <w:rsid w:val="00540E05"/>
    <w:rsid w:val="00566C0E"/>
    <w:rsid w:val="00581F29"/>
    <w:rsid w:val="0058285D"/>
    <w:rsid w:val="00584780"/>
    <w:rsid w:val="00597FAB"/>
    <w:rsid w:val="005A3E94"/>
    <w:rsid w:val="005D1BC4"/>
    <w:rsid w:val="005E222E"/>
    <w:rsid w:val="005F608C"/>
    <w:rsid w:val="00612ACA"/>
    <w:rsid w:val="0063552B"/>
    <w:rsid w:val="006369BD"/>
    <w:rsid w:val="006401E4"/>
    <w:rsid w:val="0065147F"/>
    <w:rsid w:val="00651D66"/>
    <w:rsid w:val="006574DB"/>
    <w:rsid w:val="006644CE"/>
    <w:rsid w:val="00667C2B"/>
    <w:rsid w:val="00684129"/>
    <w:rsid w:val="006B66D3"/>
    <w:rsid w:val="006C6491"/>
    <w:rsid w:val="006E2804"/>
    <w:rsid w:val="006F1120"/>
    <w:rsid w:val="0070031D"/>
    <w:rsid w:val="00703C81"/>
    <w:rsid w:val="0071297A"/>
    <w:rsid w:val="00714927"/>
    <w:rsid w:val="00715387"/>
    <w:rsid w:val="00716116"/>
    <w:rsid w:val="00765927"/>
    <w:rsid w:val="00766517"/>
    <w:rsid w:val="007776AB"/>
    <w:rsid w:val="00782A91"/>
    <w:rsid w:val="007B7E90"/>
    <w:rsid w:val="007F2398"/>
    <w:rsid w:val="008058F4"/>
    <w:rsid w:val="00821096"/>
    <w:rsid w:val="00833303"/>
    <w:rsid w:val="00837B58"/>
    <w:rsid w:val="00864219"/>
    <w:rsid w:val="008A2EF9"/>
    <w:rsid w:val="008B1D22"/>
    <w:rsid w:val="008B703A"/>
    <w:rsid w:val="008E0588"/>
    <w:rsid w:val="008E17E6"/>
    <w:rsid w:val="008E6454"/>
    <w:rsid w:val="00916FA0"/>
    <w:rsid w:val="0092387E"/>
    <w:rsid w:val="00942B15"/>
    <w:rsid w:val="0095347D"/>
    <w:rsid w:val="00992689"/>
    <w:rsid w:val="0099778D"/>
    <w:rsid w:val="009B6884"/>
    <w:rsid w:val="009C51F7"/>
    <w:rsid w:val="009F5E28"/>
    <w:rsid w:val="00A11C2A"/>
    <w:rsid w:val="00A355A8"/>
    <w:rsid w:val="00A37EE1"/>
    <w:rsid w:val="00A612FA"/>
    <w:rsid w:val="00A62034"/>
    <w:rsid w:val="00A6628D"/>
    <w:rsid w:val="00A930C3"/>
    <w:rsid w:val="00A95691"/>
    <w:rsid w:val="00AA3CDB"/>
    <w:rsid w:val="00AD5A38"/>
    <w:rsid w:val="00AF2B32"/>
    <w:rsid w:val="00AF5426"/>
    <w:rsid w:val="00AF6466"/>
    <w:rsid w:val="00B0252A"/>
    <w:rsid w:val="00B06B04"/>
    <w:rsid w:val="00B3550F"/>
    <w:rsid w:val="00B50512"/>
    <w:rsid w:val="00B67B08"/>
    <w:rsid w:val="00B7788C"/>
    <w:rsid w:val="00B95451"/>
    <w:rsid w:val="00BA646E"/>
    <w:rsid w:val="00BA7C93"/>
    <w:rsid w:val="00BB710E"/>
    <w:rsid w:val="00BC2921"/>
    <w:rsid w:val="00BC624A"/>
    <w:rsid w:val="00BE77B8"/>
    <w:rsid w:val="00C06850"/>
    <w:rsid w:val="00C21236"/>
    <w:rsid w:val="00C32403"/>
    <w:rsid w:val="00C67BB2"/>
    <w:rsid w:val="00CA7F3C"/>
    <w:rsid w:val="00CE17B9"/>
    <w:rsid w:val="00CE5BB5"/>
    <w:rsid w:val="00D457EC"/>
    <w:rsid w:val="00D72BEB"/>
    <w:rsid w:val="00D83766"/>
    <w:rsid w:val="00DC24B0"/>
    <w:rsid w:val="00DC6916"/>
    <w:rsid w:val="00E23F49"/>
    <w:rsid w:val="00E30936"/>
    <w:rsid w:val="00E42523"/>
    <w:rsid w:val="00E80410"/>
    <w:rsid w:val="00E95E11"/>
    <w:rsid w:val="00EA6A6B"/>
    <w:rsid w:val="00EB7256"/>
    <w:rsid w:val="00EC4D8A"/>
    <w:rsid w:val="00ED56CC"/>
    <w:rsid w:val="00EE5D33"/>
    <w:rsid w:val="00F007E4"/>
    <w:rsid w:val="00F23557"/>
    <w:rsid w:val="00F43D1C"/>
    <w:rsid w:val="00F56A48"/>
    <w:rsid w:val="00F63244"/>
    <w:rsid w:val="00F65D4D"/>
    <w:rsid w:val="00F66847"/>
    <w:rsid w:val="00F74675"/>
    <w:rsid w:val="00F931BE"/>
    <w:rsid w:val="00F9415D"/>
    <w:rsid w:val="00FA24FA"/>
    <w:rsid w:val="00FD0B03"/>
    <w:rsid w:val="00FE266C"/>
    <w:rsid w:val="00FE78DC"/>
    <w:rsid w:val="00FF0323"/>
    <w:rsid w:val="00FF0618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2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26"/>
    <w:pPr>
      <w:ind w:left="720"/>
      <w:contextualSpacing/>
    </w:pPr>
  </w:style>
  <w:style w:type="table" w:styleId="a4">
    <w:name w:val="Table Grid"/>
    <w:basedOn w:val="a1"/>
    <w:uiPriority w:val="39"/>
    <w:rsid w:val="00B9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356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4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21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05A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E05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58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E05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588"/>
    <w:rPr>
      <w:rFonts w:ascii="Times New Roman" w:hAnsi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FD0B0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0B03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D0B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2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26"/>
    <w:pPr>
      <w:ind w:left="720"/>
      <w:contextualSpacing/>
    </w:pPr>
  </w:style>
  <w:style w:type="table" w:styleId="a4">
    <w:name w:val="Table Grid"/>
    <w:basedOn w:val="a1"/>
    <w:uiPriority w:val="39"/>
    <w:rsid w:val="00B9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356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4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21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05A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E05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58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E05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588"/>
    <w:rPr>
      <w:rFonts w:ascii="Times New Roman" w:hAnsi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FD0B0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0B03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D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acuk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7300-2143-4C8B-8979-ADA48A3E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Сафарян Наталья Викторовна</cp:lastModifiedBy>
  <cp:revision>14</cp:revision>
  <dcterms:created xsi:type="dcterms:W3CDTF">2017-12-07T08:44:00Z</dcterms:created>
  <dcterms:modified xsi:type="dcterms:W3CDTF">2017-12-28T05:59:00Z</dcterms:modified>
</cp:coreProperties>
</file>