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89" w:rsidRPr="005F3091" w:rsidRDefault="006E6389" w:rsidP="005D3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3091">
        <w:rPr>
          <w:rFonts w:ascii="Arial" w:eastAsia="Times New Roman" w:hAnsi="Arial" w:cs="Arial"/>
          <w:b/>
          <w:sz w:val="24"/>
          <w:szCs w:val="24"/>
          <w:lang w:eastAsia="ru-RU"/>
        </w:rPr>
        <w:t>УДК</w:t>
      </w:r>
      <w:r w:rsidR="003279CE" w:rsidRPr="005F30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811.111</w:t>
      </w:r>
    </w:p>
    <w:p w:rsidR="003279CE" w:rsidRPr="005F3091" w:rsidRDefault="003279CE" w:rsidP="005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AF" w:rsidRPr="005F3091" w:rsidRDefault="006E6389" w:rsidP="005D3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3091">
        <w:rPr>
          <w:rFonts w:ascii="Arial" w:hAnsi="Arial" w:cs="Arial"/>
          <w:b/>
          <w:sz w:val="24"/>
          <w:szCs w:val="24"/>
        </w:rPr>
        <w:t>ХА</w:t>
      </w:r>
      <w:r w:rsidR="002D7307" w:rsidRPr="005F3091">
        <w:rPr>
          <w:rFonts w:ascii="Arial" w:hAnsi="Arial" w:cs="Arial"/>
          <w:b/>
          <w:sz w:val="24"/>
          <w:szCs w:val="24"/>
        </w:rPr>
        <w:t>РАКТЕРИСТИКИ АНТРОПОНИМА В БИ</w:t>
      </w:r>
      <w:r w:rsidRPr="005F3091">
        <w:rPr>
          <w:rFonts w:ascii="Arial" w:hAnsi="Arial" w:cs="Arial"/>
          <w:b/>
          <w:sz w:val="24"/>
          <w:szCs w:val="24"/>
        </w:rPr>
        <w:t xml:space="preserve">ОГРАФИЧЕСКОМ </w:t>
      </w:r>
      <w:proofErr w:type="gramStart"/>
      <w:r w:rsidRPr="005F3091">
        <w:rPr>
          <w:rFonts w:ascii="Arial" w:hAnsi="Arial" w:cs="Arial"/>
          <w:b/>
          <w:sz w:val="24"/>
          <w:szCs w:val="24"/>
        </w:rPr>
        <w:t>ТЕКСТЕ</w:t>
      </w:r>
      <w:proofErr w:type="gramEnd"/>
      <w:r w:rsidRPr="005F3091">
        <w:rPr>
          <w:rFonts w:ascii="Arial" w:hAnsi="Arial" w:cs="Arial"/>
          <w:b/>
          <w:sz w:val="24"/>
          <w:szCs w:val="24"/>
        </w:rPr>
        <w:t xml:space="preserve"> И ЭНЦИ</w:t>
      </w:r>
      <w:r w:rsidRPr="005F3091">
        <w:rPr>
          <w:rFonts w:ascii="Arial" w:hAnsi="Arial" w:cs="Arial"/>
          <w:b/>
          <w:sz w:val="24"/>
          <w:szCs w:val="24"/>
        </w:rPr>
        <w:t>К</w:t>
      </w:r>
      <w:r w:rsidRPr="005F3091">
        <w:rPr>
          <w:rFonts w:ascii="Arial" w:hAnsi="Arial" w:cs="Arial"/>
          <w:b/>
          <w:sz w:val="24"/>
          <w:szCs w:val="24"/>
        </w:rPr>
        <w:t>ЛОПЕДИЧЕСКОЙ СТАТЬЕ</w:t>
      </w:r>
    </w:p>
    <w:p w:rsidR="001C2AED" w:rsidRPr="005F3091" w:rsidRDefault="001C2AED" w:rsidP="005D3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389" w:rsidRPr="005F3091" w:rsidRDefault="00B70FC7" w:rsidP="00951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3091">
        <w:rPr>
          <w:rFonts w:ascii="Arial" w:hAnsi="Arial" w:cs="Arial"/>
          <w:b/>
          <w:sz w:val="24"/>
          <w:szCs w:val="24"/>
        </w:rPr>
        <w:t>©</w:t>
      </w:r>
      <w:r w:rsidR="006E6389" w:rsidRPr="005F3091">
        <w:rPr>
          <w:rFonts w:ascii="Arial" w:hAnsi="Arial" w:cs="Arial"/>
          <w:b/>
          <w:sz w:val="24"/>
          <w:szCs w:val="24"/>
        </w:rPr>
        <w:t>Е.П. Игнатьева</w:t>
      </w:r>
      <w:r w:rsidR="00951B59" w:rsidRPr="005F3091">
        <w:rPr>
          <w:rStyle w:val="a8"/>
          <w:rFonts w:ascii="Arial" w:hAnsi="Arial" w:cs="Arial"/>
          <w:b/>
          <w:sz w:val="24"/>
          <w:szCs w:val="24"/>
        </w:rPr>
        <w:footnoteReference w:id="1"/>
      </w:r>
    </w:p>
    <w:p w:rsidR="006E6389" w:rsidRPr="005F3091" w:rsidRDefault="006E6389" w:rsidP="00951B5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5F3091">
        <w:rPr>
          <w:rFonts w:ascii="Arial" w:eastAsia="Times New Roman" w:hAnsi="Arial" w:cs="Arial"/>
          <w:sz w:val="20"/>
          <w:szCs w:val="20"/>
          <w:lang w:eastAsia="ru-RU"/>
        </w:rPr>
        <w:t>Иркутский национальный исследовательский технический университет,</w:t>
      </w:r>
    </w:p>
    <w:p w:rsidR="006E6389" w:rsidRPr="005F3091" w:rsidRDefault="00B70FC7" w:rsidP="00951B5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5F3091">
        <w:rPr>
          <w:rFonts w:ascii="Arial" w:eastAsia="Times New Roman" w:hAnsi="Arial" w:cs="Arial"/>
          <w:sz w:val="20"/>
          <w:szCs w:val="20"/>
          <w:shd w:val="clear" w:color="auto" w:fill="FFFFFF"/>
        </w:rPr>
        <w:t>Российская Федерация,</w:t>
      </w:r>
      <w:r w:rsidR="006E6389" w:rsidRPr="005F3091">
        <w:rPr>
          <w:rFonts w:ascii="Arial" w:eastAsia="Times New Roman" w:hAnsi="Arial" w:cs="Arial"/>
          <w:sz w:val="20"/>
          <w:szCs w:val="20"/>
          <w:shd w:val="clear" w:color="auto" w:fill="FFFFFF"/>
        </w:rPr>
        <w:t>664074, г. Иркутск, ул. Лермонтова, 83.</w:t>
      </w:r>
    </w:p>
    <w:p w:rsidR="006E6389" w:rsidRPr="005F3091" w:rsidRDefault="00B70FC7" w:rsidP="002D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 </w:t>
      </w:r>
      <w:r w:rsidRPr="005F3091">
        <w:rPr>
          <w:rFonts w:ascii="Arial" w:hAnsi="Arial" w:cs="Arial"/>
          <w:b/>
          <w:i/>
          <w:sz w:val="20"/>
          <w:szCs w:val="20"/>
        </w:rPr>
        <w:t>Аннотация</w:t>
      </w:r>
      <w:r w:rsidRPr="005F3091">
        <w:rPr>
          <w:rFonts w:ascii="Arial" w:hAnsi="Arial" w:cs="Arial"/>
          <w:sz w:val="20"/>
          <w:szCs w:val="20"/>
        </w:rPr>
        <w:t xml:space="preserve">. </w:t>
      </w:r>
      <w:r w:rsidR="00F75616" w:rsidRPr="005F3091">
        <w:rPr>
          <w:rFonts w:ascii="Arial" w:hAnsi="Arial" w:cs="Arial"/>
          <w:sz w:val="20"/>
          <w:szCs w:val="20"/>
        </w:rPr>
        <w:t>Статья</w:t>
      </w:r>
      <w:r w:rsidR="00E2718F" w:rsidRPr="005F3091">
        <w:rPr>
          <w:rFonts w:ascii="Arial" w:hAnsi="Arial" w:cs="Arial"/>
          <w:sz w:val="20"/>
          <w:szCs w:val="20"/>
        </w:rPr>
        <w:t xml:space="preserve"> посвящена</w:t>
      </w:r>
      <w:r w:rsidR="00F75616" w:rsidRPr="005F3091">
        <w:rPr>
          <w:rFonts w:ascii="Arial" w:hAnsi="Arial" w:cs="Arial"/>
          <w:sz w:val="20"/>
          <w:szCs w:val="20"/>
        </w:rPr>
        <w:t xml:space="preserve"> </w:t>
      </w:r>
      <w:r w:rsidR="00BB7AEA" w:rsidRPr="005F3091">
        <w:rPr>
          <w:rFonts w:ascii="Arial" w:hAnsi="Arial" w:cs="Arial"/>
          <w:sz w:val="20"/>
          <w:szCs w:val="20"/>
        </w:rPr>
        <w:t xml:space="preserve">особенностям </w:t>
      </w:r>
      <w:r w:rsidR="004C6B02" w:rsidRPr="005F3091">
        <w:rPr>
          <w:rFonts w:ascii="Arial" w:hAnsi="Arial" w:cs="Arial"/>
          <w:sz w:val="20"/>
          <w:szCs w:val="20"/>
        </w:rPr>
        <w:t>функционирования</w:t>
      </w:r>
      <w:r w:rsidR="00BB7AEA" w:rsidRPr="005F3091">
        <w:rPr>
          <w:rFonts w:ascii="Arial" w:hAnsi="Arial" w:cs="Arial"/>
          <w:sz w:val="20"/>
          <w:szCs w:val="20"/>
        </w:rPr>
        <w:t xml:space="preserve"> </w:t>
      </w:r>
      <w:r w:rsidR="00F75616" w:rsidRPr="005F3091">
        <w:rPr>
          <w:rFonts w:ascii="Arial" w:hAnsi="Arial" w:cs="Arial"/>
          <w:sz w:val="20"/>
          <w:szCs w:val="20"/>
        </w:rPr>
        <w:t xml:space="preserve">антропонима в </w:t>
      </w:r>
      <w:r w:rsidR="002D7307" w:rsidRPr="005F3091">
        <w:rPr>
          <w:rFonts w:ascii="Arial" w:hAnsi="Arial" w:cs="Arial"/>
          <w:sz w:val="20"/>
          <w:szCs w:val="20"/>
        </w:rPr>
        <w:t>би</w:t>
      </w:r>
      <w:r w:rsidR="00F75616" w:rsidRPr="005F3091">
        <w:rPr>
          <w:rFonts w:ascii="Arial" w:hAnsi="Arial" w:cs="Arial"/>
          <w:sz w:val="20"/>
          <w:szCs w:val="20"/>
        </w:rPr>
        <w:t xml:space="preserve">ографическом и энциклопедическом </w:t>
      </w:r>
      <w:r w:rsidR="004446D7" w:rsidRPr="005F3091">
        <w:rPr>
          <w:rFonts w:ascii="Arial" w:hAnsi="Arial" w:cs="Arial"/>
          <w:sz w:val="20"/>
          <w:szCs w:val="20"/>
        </w:rPr>
        <w:t>типах</w:t>
      </w:r>
      <w:r w:rsidR="00F75616" w:rsidRPr="005F3091">
        <w:rPr>
          <w:rFonts w:ascii="Arial" w:hAnsi="Arial" w:cs="Arial"/>
          <w:sz w:val="20"/>
          <w:szCs w:val="20"/>
        </w:rPr>
        <w:t xml:space="preserve"> текстов.</w:t>
      </w:r>
      <w:r w:rsidR="001C2AED" w:rsidRPr="005F3091">
        <w:rPr>
          <w:rFonts w:ascii="Arial" w:hAnsi="Arial" w:cs="Arial"/>
          <w:sz w:val="20"/>
          <w:szCs w:val="20"/>
        </w:rPr>
        <w:t xml:space="preserve"> Проведён сравнительный анализ основных характеристик биогр</w:t>
      </w:r>
      <w:r w:rsidR="001C2AED" w:rsidRPr="005F3091">
        <w:rPr>
          <w:rFonts w:ascii="Arial" w:hAnsi="Arial" w:cs="Arial"/>
          <w:sz w:val="20"/>
          <w:szCs w:val="20"/>
        </w:rPr>
        <w:t>а</w:t>
      </w:r>
      <w:r w:rsidR="001C2AED" w:rsidRPr="005F3091">
        <w:rPr>
          <w:rFonts w:ascii="Arial" w:hAnsi="Arial" w:cs="Arial"/>
          <w:sz w:val="20"/>
          <w:szCs w:val="20"/>
        </w:rPr>
        <w:t>фических и энциклоп</w:t>
      </w:r>
      <w:r w:rsidR="001C2AED" w:rsidRPr="005F3091">
        <w:rPr>
          <w:rFonts w:ascii="Arial" w:hAnsi="Arial" w:cs="Arial"/>
          <w:sz w:val="20"/>
          <w:szCs w:val="20"/>
        </w:rPr>
        <w:t>е</w:t>
      </w:r>
      <w:r w:rsidR="001C2AED" w:rsidRPr="005F3091">
        <w:rPr>
          <w:rFonts w:ascii="Arial" w:hAnsi="Arial" w:cs="Arial"/>
          <w:sz w:val="20"/>
          <w:szCs w:val="20"/>
        </w:rPr>
        <w:t>дических антропонимов, проанализированы структурные особенности начала тек</w:t>
      </w:r>
      <w:r w:rsidR="00F60CB9" w:rsidRPr="005F3091">
        <w:rPr>
          <w:rFonts w:ascii="Arial" w:hAnsi="Arial" w:cs="Arial"/>
          <w:sz w:val="20"/>
          <w:szCs w:val="20"/>
        </w:rPr>
        <w:t>ста</w:t>
      </w:r>
      <w:r w:rsidR="001C2AED" w:rsidRPr="005F3091">
        <w:rPr>
          <w:rFonts w:ascii="Arial" w:hAnsi="Arial" w:cs="Arial"/>
          <w:sz w:val="20"/>
          <w:szCs w:val="20"/>
        </w:rPr>
        <w:t xml:space="preserve"> в биографическом и энци</w:t>
      </w:r>
      <w:r w:rsidR="001C2AED" w:rsidRPr="005F3091">
        <w:rPr>
          <w:rFonts w:ascii="Arial" w:hAnsi="Arial" w:cs="Arial"/>
          <w:sz w:val="20"/>
          <w:szCs w:val="20"/>
        </w:rPr>
        <w:t>к</w:t>
      </w:r>
      <w:r w:rsidR="001C2AED" w:rsidRPr="005F3091">
        <w:rPr>
          <w:rFonts w:ascii="Arial" w:hAnsi="Arial" w:cs="Arial"/>
          <w:sz w:val="20"/>
          <w:szCs w:val="20"/>
        </w:rPr>
        <w:t>лопедическом</w:t>
      </w:r>
      <w:r w:rsidR="001E2C2C" w:rsidRPr="005F3091">
        <w:rPr>
          <w:rFonts w:ascii="Arial" w:hAnsi="Arial" w:cs="Arial"/>
          <w:sz w:val="20"/>
          <w:szCs w:val="20"/>
        </w:rPr>
        <w:t xml:space="preserve"> описании</w:t>
      </w:r>
      <w:r w:rsidR="001C2AED" w:rsidRPr="005F3091">
        <w:rPr>
          <w:rFonts w:ascii="Arial" w:hAnsi="Arial" w:cs="Arial"/>
          <w:sz w:val="20"/>
          <w:szCs w:val="20"/>
        </w:rPr>
        <w:t xml:space="preserve">. </w:t>
      </w:r>
      <w:r w:rsidR="00E2718F" w:rsidRPr="005F3091">
        <w:rPr>
          <w:rFonts w:ascii="Arial" w:hAnsi="Arial" w:cs="Arial"/>
          <w:sz w:val="20"/>
          <w:szCs w:val="20"/>
        </w:rPr>
        <w:t xml:space="preserve"> </w:t>
      </w:r>
    </w:p>
    <w:p w:rsidR="008E7D0B" w:rsidRPr="005F3091" w:rsidRDefault="008E7D0B" w:rsidP="005D3EB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F3091">
        <w:rPr>
          <w:rFonts w:ascii="Arial" w:eastAsia="Times New Roman" w:hAnsi="Arial" w:cs="Arial"/>
          <w:i/>
          <w:sz w:val="20"/>
          <w:szCs w:val="20"/>
          <w:lang w:eastAsia="ru-RU"/>
        </w:rPr>
        <w:t>Ключевые слова</w:t>
      </w:r>
      <w:r w:rsidRPr="005F3091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  <w:r w:rsidR="001C2AED" w:rsidRPr="005F30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C2AED" w:rsidRPr="005F3091">
        <w:rPr>
          <w:rFonts w:ascii="Arial" w:hAnsi="Arial" w:cs="Arial"/>
          <w:i/>
          <w:sz w:val="20"/>
          <w:szCs w:val="20"/>
        </w:rPr>
        <w:t>энциклопедический антропоним</w:t>
      </w:r>
      <w:r w:rsidR="00E36853" w:rsidRPr="005F3091">
        <w:rPr>
          <w:rFonts w:ascii="Arial" w:hAnsi="Arial" w:cs="Arial"/>
          <w:i/>
          <w:sz w:val="20"/>
          <w:szCs w:val="20"/>
        </w:rPr>
        <w:t>;</w:t>
      </w:r>
      <w:r w:rsidR="001C2AED" w:rsidRPr="005F3091">
        <w:rPr>
          <w:rFonts w:ascii="Arial" w:hAnsi="Arial" w:cs="Arial"/>
          <w:i/>
          <w:sz w:val="20"/>
          <w:szCs w:val="20"/>
        </w:rPr>
        <w:t xml:space="preserve"> биографический антропоним;</w:t>
      </w:r>
      <w:r w:rsidR="001E2C2C" w:rsidRPr="005F3091">
        <w:rPr>
          <w:rFonts w:ascii="Arial" w:hAnsi="Arial" w:cs="Arial"/>
          <w:i/>
          <w:sz w:val="20"/>
          <w:szCs w:val="20"/>
        </w:rPr>
        <w:t xml:space="preserve"> текст; идентиф</w:t>
      </w:r>
      <w:r w:rsidR="001E2C2C" w:rsidRPr="005F3091">
        <w:rPr>
          <w:rFonts w:ascii="Arial" w:hAnsi="Arial" w:cs="Arial"/>
          <w:i/>
          <w:sz w:val="20"/>
          <w:szCs w:val="20"/>
        </w:rPr>
        <w:t>и</w:t>
      </w:r>
      <w:r w:rsidR="001E2C2C" w:rsidRPr="005F3091">
        <w:rPr>
          <w:rFonts w:ascii="Arial" w:hAnsi="Arial" w:cs="Arial"/>
          <w:i/>
          <w:sz w:val="20"/>
          <w:szCs w:val="20"/>
        </w:rPr>
        <w:t>катор;</w:t>
      </w:r>
      <w:r w:rsidR="003279CE" w:rsidRPr="005F3091">
        <w:rPr>
          <w:rFonts w:ascii="Arial" w:hAnsi="Arial" w:cs="Arial"/>
          <w:i/>
          <w:sz w:val="20"/>
          <w:szCs w:val="20"/>
        </w:rPr>
        <w:t xml:space="preserve"> </w:t>
      </w:r>
      <w:r w:rsidR="001E2C2C" w:rsidRPr="005F3091">
        <w:rPr>
          <w:rFonts w:ascii="Arial" w:hAnsi="Arial" w:cs="Arial"/>
          <w:i/>
          <w:sz w:val="20"/>
          <w:szCs w:val="20"/>
        </w:rPr>
        <w:t>кв</w:t>
      </w:r>
      <w:r w:rsidR="001E2C2C" w:rsidRPr="005F3091">
        <w:rPr>
          <w:rFonts w:ascii="Arial" w:hAnsi="Arial" w:cs="Arial"/>
          <w:i/>
          <w:sz w:val="20"/>
          <w:szCs w:val="20"/>
        </w:rPr>
        <w:t>а</w:t>
      </w:r>
      <w:r w:rsidR="001E2C2C" w:rsidRPr="005F3091">
        <w:rPr>
          <w:rFonts w:ascii="Arial" w:hAnsi="Arial" w:cs="Arial"/>
          <w:i/>
          <w:sz w:val="20"/>
          <w:szCs w:val="20"/>
        </w:rPr>
        <w:t>лификатор;</w:t>
      </w:r>
      <w:r w:rsidR="003279CE" w:rsidRPr="005F3091">
        <w:rPr>
          <w:rFonts w:ascii="Arial" w:hAnsi="Arial" w:cs="Arial"/>
          <w:i/>
          <w:sz w:val="20"/>
          <w:szCs w:val="20"/>
        </w:rPr>
        <w:t xml:space="preserve"> </w:t>
      </w:r>
      <w:r w:rsidR="001E2C2C" w:rsidRPr="005F3091">
        <w:rPr>
          <w:rFonts w:ascii="Arial" w:hAnsi="Arial" w:cs="Arial"/>
          <w:i/>
          <w:sz w:val="20"/>
          <w:szCs w:val="20"/>
        </w:rPr>
        <w:t>классификатор.</w:t>
      </w:r>
    </w:p>
    <w:p w:rsidR="00951B59" w:rsidRPr="005F3091" w:rsidRDefault="00951B59" w:rsidP="005D3EB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1B59" w:rsidRPr="005F3091" w:rsidRDefault="00951B59" w:rsidP="00951B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F3091">
        <w:rPr>
          <w:rFonts w:ascii="Arial" w:hAnsi="Arial" w:cs="Arial"/>
          <w:b/>
          <w:sz w:val="20"/>
          <w:szCs w:val="20"/>
          <w:lang w:val="en-US"/>
        </w:rPr>
        <w:t>CHARACHTERISTICS OF AN ANTHROPONYM IN BIOGRAPHIC DESCRIPTIONS AND ENCYCLOPA</w:t>
      </w:r>
      <w:r w:rsidRPr="005F3091">
        <w:rPr>
          <w:rFonts w:ascii="Arial" w:hAnsi="Arial" w:cs="Arial"/>
          <w:b/>
          <w:sz w:val="20"/>
          <w:szCs w:val="20"/>
          <w:lang w:val="en-US"/>
        </w:rPr>
        <w:t>E</w:t>
      </w:r>
      <w:r w:rsidRPr="005F3091">
        <w:rPr>
          <w:rFonts w:ascii="Arial" w:hAnsi="Arial" w:cs="Arial"/>
          <w:b/>
          <w:sz w:val="20"/>
          <w:szCs w:val="20"/>
          <w:lang w:val="en-US"/>
        </w:rPr>
        <w:t>DIC ART</w:t>
      </w:r>
      <w:r w:rsidRPr="005F3091">
        <w:rPr>
          <w:rFonts w:ascii="Arial" w:hAnsi="Arial" w:cs="Arial"/>
          <w:b/>
          <w:sz w:val="20"/>
          <w:szCs w:val="20"/>
          <w:lang w:val="en-US"/>
        </w:rPr>
        <w:t>I</w:t>
      </w:r>
      <w:r w:rsidRPr="005F3091">
        <w:rPr>
          <w:rFonts w:ascii="Arial" w:hAnsi="Arial" w:cs="Arial"/>
          <w:b/>
          <w:sz w:val="20"/>
          <w:szCs w:val="20"/>
          <w:lang w:val="en-US"/>
        </w:rPr>
        <w:t>CLES</w:t>
      </w:r>
    </w:p>
    <w:p w:rsidR="00951B59" w:rsidRPr="005F3091" w:rsidRDefault="00951B59" w:rsidP="00951B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F3091">
        <w:rPr>
          <w:rFonts w:ascii="Arial" w:hAnsi="Arial" w:cs="Arial"/>
          <w:b/>
          <w:sz w:val="20"/>
          <w:szCs w:val="20"/>
          <w:lang w:val="en-US"/>
        </w:rPr>
        <w:t>E.Ignatyeva</w:t>
      </w:r>
      <w:proofErr w:type="spellEnd"/>
    </w:p>
    <w:p w:rsidR="00951B59" w:rsidRPr="005F3091" w:rsidRDefault="00951B59" w:rsidP="00951B59">
      <w:pPr>
        <w:spacing w:after="0" w:line="240" w:lineRule="auto"/>
        <w:ind w:left="40"/>
        <w:jc w:val="both"/>
        <w:rPr>
          <w:rFonts w:ascii="Arial" w:hAnsi="Arial" w:cs="Arial"/>
          <w:sz w:val="20"/>
          <w:szCs w:val="20"/>
          <w:lang w:val="en-US"/>
        </w:rPr>
      </w:pPr>
      <w:r w:rsidRPr="005F3091">
        <w:rPr>
          <w:rFonts w:ascii="Arial" w:hAnsi="Arial" w:cs="Arial"/>
          <w:sz w:val="20"/>
          <w:szCs w:val="20"/>
          <w:lang w:val="en-US"/>
        </w:rPr>
        <w:t>Irkutsk National Research Technical University,</w:t>
      </w:r>
    </w:p>
    <w:p w:rsidR="00951B59" w:rsidRPr="005F3091" w:rsidRDefault="00951B59" w:rsidP="00951B59">
      <w:pPr>
        <w:spacing w:after="0" w:line="240" w:lineRule="auto"/>
        <w:ind w:left="40"/>
        <w:jc w:val="both"/>
        <w:rPr>
          <w:rFonts w:ascii="Arial" w:hAnsi="Arial" w:cs="Arial"/>
          <w:sz w:val="20"/>
          <w:szCs w:val="20"/>
          <w:lang w:val="en-US"/>
        </w:rPr>
      </w:pPr>
      <w:r w:rsidRPr="005F3091">
        <w:rPr>
          <w:rFonts w:ascii="Arial" w:hAnsi="Arial" w:cs="Arial"/>
          <w:sz w:val="20"/>
          <w:szCs w:val="20"/>
          <w:lang w:val="en-US"/>
        </w:rPr>
        <w:t>83 Lermontov St., Irkutsk, Russian Federation, 664074</w:t>
      </w:r>
    </w:p>
    <w:p w:rsidR="00951B59" w:rsidRPr="005F3091" w:rsidRDefault="00951B59" w:rsidP="00951B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F3091">
        <w:rPr>
          <w:rFonts w:ascii="Arial" w:hAnsi="Arial" w:cs="Arial"/>
          <w:b/>
          <w:sz w:val="20"/>
          <w:szCs w:val="20"/>
          <w:lang w:val="en-US"/>
        </w:rPr>
        <w:t>Abstract.</w:t>
      </w:r>
      <w:r w:rsidRPr="005F3091">
        <w:rPr>
          <w:rFonts w:ascii="Arial" w:hAnsi="Arial" w:cs="Arial"/>
          <w:sz w:val="20"/>
          <w:szCs w:val="20"/>
          <w:lang w:val="en-US"/>
        </w:rPr>
        <w:t>The</w:t>
      </w:r>
      <w:proofErr w:type="spellEnd"/>
      <w:r w:rsidRPr="005F3091">
        <w:rPr>
          <w:rFonts w:ascii="Arial" w:hAnsi="Arial" w:cs="Arial"/>
          <w:sz w:val="20"/>
          <w:szCs w:val="20"/>
          <w:lang w:val="en-US"/>
        </w:rPr>
        <w:t xml:space="preserve"> article is devoted to the peculiarities of functioning of </w:t>
      </w:r>
      <w:proofErr w:type="spellStart"/>
      <w:r w:rsidRPr="005F3091">
        <w:rPr>
          <w:rFonts w:ascii="Arial" w:hAnsi="Arial" w:cs="Arial"/>
          <w:sz w:val="20"/>
          <w:szCs w:val="20"/>
          <w:lang w:val="en-GB"/>
        </w:rPr>
        <w:t>anthroponyms</w:t>
      </w:r>
      <w:proofErr w:type="spellEnd"/>
      <w:r w:rsidRPr="005F3091">
        <w:rPr>
          <w:rFonts w:ascii="Arial" w:hAnsi="Arial" w:cs="Arial"/>
          <w:sz w:val="20"/>
          <w:szCs w:val="20"/>
          <w:lang w:val="en-US"/>
        </w:rPr>
        <w:t xml:space="preserve"> in biographical and </w:t>
      </w:r>
      <w:r w:rsidRPr="005F3091">
        <w:rPr>
          <w:rFonts w:ascii="Arial" w:hAnsi="Arial" w:cs="Arial"/>
          <w:sz w:val="20"/>
          <w:szCs w:val="20"/>
          <w:lang w:val="en-GB"/>
        </w:rPr>
        <w:t>enc</w:t>
      </w:r>
      <w:r w:rsidRPr="005F3091">
        <w:rPr>
          <w:rFonts w:ascii="Arial" w:hAnsi="Arial" w:cs="Arial"/>
          <w:sz w:val="20"/>
          <w:szCs w:val="20"/>
          <w:lang w:val="en-GB"/>
        </w:rPr>
        <w:t>y</w:t>
      </w:r>
      <w:r w:rsidRPr="005F3091">
        <w:rPr>
          <w:rFonts w:ascii="Arial" w:hAnsi="Arial" w:cs="Arial"/>
          <w:sz w:val="20"/>
          <w:szCs w:val="20"/>
          <w:lang w:val="en-GB"/>
        </w:rPr>
        <w:t>clopaedic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 types of texts. The article presents a comparative analysis of the main characteristics of biograp</w:t>
      </w:r>
      <w:r w:rsidRPr="005F3091">
        <w:rPr>
          <w:rFonts w:ascii="Arial" w:hAnsi="Arial" w:cs="Arial"/>
          <w:sz w:val="20"/>
          <w:szCs w:val="20"/>
          <w:lang w:val="en-US"/>
        </w:rPr>
        <w:t>h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ical and </w:t>
      </w:r>
      <w:r w:rsidRPr="005F3091">
        <w:rPr>
          <w:rFonts w:ascii="Arial" w:hAnsi="Arial" w:cs="Arial"/>
          <w:sz w:val="20"/>
          <w:szCs w:val="20"/>
          <w:lang w:val="en-GB"/>
        </w:rPr>
        <w:t>encyclopaedic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F3091">
        <w:rPr>
          <w:rFonts w:ascii="Arial" w:hAnsi="Arial" w:cs="Arial"/>
          <w:sz w:val="20"/>
          <w:szCs w:val="20"/>
          <w:lang w:val="en-US"/>
        </w:rPr>
        <w:t>anthroponyms</w:t>
      </w:r>
      <w:proofErr w:type="spellEnd"/>
      <w:r w:rsidRPr="005F3091">
        <w:rPr>
          <w:rFonts w:ascii="Arial" w:hAnsi="Arial" w:cs="Arial"/>
          <w:sz w:val="20"/>
          <w:szCs w:val="20"/>
          <w:lang w:val="en-US"/>
        </w:rPr>
        <w:t xml:space="preserve">. </w:t>
      </w:r>
      <w:r w:rsidRPr="005F309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Special attention is paid to the structural characteristics of the begi</w:t>
      </w:r>
      <w:r w:rsidRPr="005F309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n</w:t>
      </w:r>
      <w:r w:rsidRPr="005F309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ning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 </w:t>
      </w:r>
      <w:r w:rsidRPr="005F309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of the text in 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biographical and </w:t>
      </w:r>
      <w:proofErr w:type="spellStart"/>
      <w:r w:rsidRPr="005F3091">
        <w:rPr>
          <w:rFonts w:ascii="Arial" w:hAnsi="Arial" w:cs="Arial"/>
          <w:sz w:val="20"/>
          <w:szCs w:val="20"/>
          <w:lang w:val="en-US"/>
        </w:rPr>
        <w:t>encyclopaedic</w:t>
      </w:r>
      <w:proofErr w:type="spellEnd"/>
      <w:r w:rsidRPr="005F3091">
        <w:rPr>
          <w:rFonts w:ascii="Arial" w:hAnsi="Arial" w:cs="Arial"/>
          <w:sz w:val="20"/>
          <w:szCs w:val="20"/>
          <w:lang w:val="en-US"/>
        </w:rPr>
        <w:t xml:space="preserve"> descriptions.</w:t>
      </w:r>
    </w:p>
    <w:p w:rsidR="00951B59" w:rsidRPr="005F3091" w:rsidRDefault="00951B59" w:rsidP="00951B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3091">
        <w:rPr>
          <w:rFonts w:ascii="Arial" w:hAnsi="Arial" w:cs="Arial"/>
          <w:i/>
          <w:sz w:val="20"/>
          <w:szCs w:val="20"/>
          <w:lang w:val="en-US"/>
        </w:rPr>
        <w:t xml:space="preserve">Keywords: </w:t>
      </w:r>
      <w:proofErr w:type="spellStart"/>
      <w:r w:rsidRPr="005F3091">
        <w:rPr>
          <w:rFonts w:ascii="Arial" w:hAnsi="Arial" w:cs="Arial"/>
          <w:i/>
          <w:sz w:val="20"/>
          <w:szCs w:val="20"/>
          <w:lang w:val="en-US"/>
        </w:rPr>
        <w:t>encyclopaedic</w:t>
      </w:r>
      <w:proofErr w:type="spellEnd"/>
      <w:r w:rsidRPr="005F309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5F3091">
        <w:rPr>
          <w:rFonts w:ascii="Arial" w:hAnsi="Arial" w:cs="Arial"/>
          <w:i/>
          <w:sz w:val="20"/>
          <w:szCs w:val="20"/>
          <w:lang w:val="en-US"/>
        </w:rPr>
        <w:t>anthroponym</w:t>
      </w:r>
      <w:proofErr w:type="spellEnd"/>
      <w:r w:rsidRPr="005F3091">
        <w:rPr>
          <w:rFonts w:ascii="Arial" w:hAnsi="Arial" w:cs="Arial"/>
          <w:i/>
          <w:sz w:val="20"/>
          <w:szCs w:val="20"/>
          <w:lang w:val="en-US"/>
        </w:rPr>
        <w:t>;</w:t>
      </w:r>
      <w:r w:rsidRPr="005F3091">
        <w:rPr>
          <w:rFonts w:ascii="Arial" w:hAnsi="Arial" w:cs="Arial"/>
          <w:sz w:val="20"/>
          <w:szCs w:val="20"/>
          <w:lang w:val="en-US"/>
        </w:rPr>
        <w:t xml:space="preserve"> </w:t>
      </w:r>
      <w:r w:rsidRPr="005F3091">
        <w:rPr>
          <w:rFonts w:ascii="Arial" w:hAnsi="Arial" w:cs="Arial"/>
          <w:i/>
          <w:sz w:val="20"/>
          <w:szCs w:val="20"/>
          <w:lang w:val="en-US"/>
        </w:rPr>
        <w:t xml:space="preserve">biographical </w:t>
      </w:r>
      <w:proofErr w:type="spellStart"/>
      <w:r w:rsidRPr="005F3091">
        <w:rPr>
          <w:rFonts w:ascii="Arial" w:hAnsi="Arial" w:cs="Arial"/>
          <w:i/>
          <w:sz w:val="20"/>
          <w:szCs w:val="20"/>
          <w:lang w:val="en-US"/>
        </w:rPr>
        <w:t>anthroponym</w:t>
      </w:r>
      <w:proofErr w:type="spellEnd"/>
      <w:r w:rsidRPr="005F3091">
        <w:rPr>
          <w:rFonts w:ascii="Arial" w:hAnsi="Arial" w:cs="Arial"/>
          <w:i/>
          <w:sz w:val="20"/>
          <w:szCs w:val="20"/>
          <w:lang w:val="en-US"/>
        </w:rPr>
        <w:t>; text; identifier; qualifier; cla</w:t>
      </w:r>
      <w:r w:rsidRPr="005F3091">
        <w:rPr>
          <w:rFonts w:ascii="Arial" w:hAnsi="Arial" w:cs="Arial"/>
          <w:i/>
          <w:sz w:val="20"/>
          <w:szCs w:val="20"/>
          <w:lang w:val="en-US"/>
        </w:rPr>
        <w:t>s</w:t>
      </w:r>
      <w:r w:rsidRPr="005F3091">
        <w:rPr>
          <w:rFonts w:ascii="Arial" w:hAnsi="Arial" w:cs="Arial"/>
          <w:i/>
          <w:sz w:val="20"/>
          <w:szCs w:val="20"/>
          <w:lang w:val="en-US"/>
        </w:rPr>
        <w:t>sifier</w:t>
      </w:r>
    </w:p>
    <w:p w:rsidR="00951B59" w:rsidRPr="005F3091" w:rsidRDefault="00951B59" w:rsidP="005D3EB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AE385A" w:rsidRPr="005F3091" w:rsidRDefault="00076CE0" w:rsidP="00586525">
      <w:pPr>
        <w:pStyle w:val="Standard"/>
        <w:ind w:firstLine="567"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>Антропонимы функц</w:t>
      </w:r>
      <w:r w:rsidR="00031B54" w:rsidRPr="005F3091">
        <w:rPr>
          <w:rFonts w:ascii="Arial" w:hAnsi="Arial" w:cs="Arial"/>
          <w:sz w:val="20"/>
          <w:szCs w:val="20"/>
        </w:rPr>
        <w:t>ионируют в текстах разных типов.</w:t>
      </w:r>
      <w:r w:rsidRPr="005F3091">
        <w:rPr>
          <w:rFonts w:ascii="Arial" w:hAnsi="Arial" w:cs="Arial"/>
          <w:sz w:val="20"/>
          <w:szCs w:val="20"/>
        </w:rPr>
        <w:t xml:space="preserve"> </w:t>
      </w:r>
      <w:r w:rsidR="00031B54" w:rsidRPr="005F3091">
        <w:rPr>
          <w:rFonts w:ascii="Arial" w:hAnsi="Arial" w:cs="Arial"/>
          <w:sz w:val="20"/>
          <w:szCs w:val="20"/>
        </w:rPr>
        <w:t>В нашей статье будет предпринята попытка проанализировать особенности антропонимов, которые представлены в биографических описания</w:t>
      </w:r>
      <w:r w:rsidR="00067A6C" w:rsidRPr="005F3091">
        <w:rPr>
          <w:rFonts w:ascii="Arial" w:hAnsi="Arial" w:cs="Arial"/>
          <w:sz w:val="20"/>
          <w:szCs w:val="20"/>
        </w:rPr>
        <w:t>х</w:t>
      </w:r>
      <w:r w:rsidR="00031B54" w:rsidRPr="005F3091">
        <w:rPr>
          <w:rFonts w:ascii="Arial" w:hAnsi="Arial" w:cs="Arial"/>
          <w:sz w:val="20"/>
          <w:szCs w:val="20"/>
        </w:rPr>
        <w:t xml:space="preserve"> и энциклопедических статьях</w:t>
      </w:r>
      <w:r w:rsidRPr="005F3091">
        <w:rPr>
          <w:rFonts w:ascii="Arial" w:hAnsi="Arial" w:cs="Arial"/>
          <w:sz w:val="20"/>
          <w:szCs w:val="20"/>
        </w:rPr>
        <w:t>. На наш взгляд</w:t>
      </w:r>
      <w:r w:rsidR="00F42610" w:rsidRPr="005F3091">
        <w:rPr>
          <w:rFonts w:ascii="Arial" w:hAnsi="Arial" w:cs="Arial"/>
          <w:sz w:val="20"/>
          <w:szCs w:val="20"/>
        </w:rPr>
        <w:t>,</w:t>
      </w:r>
      <w:r w:rsidRPr="005F3091">
        <w:rPr>
          <w:rFonts w:ascii="Arial" w:hAnsi="Arial" w:cs="Arial"/>
          <w:sz w:val="20"/>
          <w:szCs w:val="20"/>
        </w:rPr>
        <w:t xml:space="preserve"> как антропонимы, зафиксированные в энциклопедиях, так и антропонимы, содержащиеся в биографических текстах, представляют собой общий фонд культурного наслед</w:t>
      </w:r>
      <w:r w:rsidR="00AE385A" w:rsidRPr="005F3091">
        <w:rPr>
          <w:rFonts w:ascii="Arial" w:hAnsi="Arial" w:cs="Arial"/>
          <w:sz w:val="20"/>
          <w:szCs w:val="20"/>
        </w:rPr>
        <w:t xml:space="preserve">ия. Прежде чем </w:t>
      </w:r>
      <w:r w:rsidR="004446D7" w:rsidRPr="005F3091">
        <w:rPr>
          <w:rFonts w:ascii="Arial" w:hAnsi="Arial" w:cs="Arial"/>
          <w:sz w:val="20"/>
          <w:szCs w:val="20"/>
        </w:rPr>
        <w:t>перейти в фонд культурного наследия</w:t>
      </w:r>
      <w:r w:rsidR="00AC63E1" w:rsidRPr="005F3091">
        <w:rPr>
          <w:rFonts w:ascii="Arial" w:hAnsi="Arial" w:cs="Arial"/>
          <w:sz w:val="20"/>
          <w:szCs w:val="20"/>
        </w:rPr>
        <w:t>,</w:t>
      </w:r>
      <w:r w:rsidR="004446D7" w:rsidRPr="005F3091">
        <w:rPr>
          <w:rFonts w:ascii="Arial" w:hAnsi="Arial" w:cs="Arial"/>
          <w:sz w:val="20"/>
          <w:szCs w:val="20"/>
        </w:rPr>
        <w:t xml:space="preserve"> </w:t>
      </w:r>
      <w:r w:rsidR="00067A6C" w:rsidRPr="005F3091">
        <w:rPr>
          <w:rFonts w:ascii="Arial" w:hAnsi="Arial" w:cs="Arial"/>
          <w:sz w:val="20"/>
          <w:szCs w:val="20"/>
        </w:rPr>
        <w:t>энциклопедические</w:t>
      </w:r>
      <w:r w:rsidR="000E176E" w:rsidRPr="005F3091">
        <w:rPr>
          <w:rFonts w:ascii="Arial" w:hAnsi="Arial" w:cs="Arial"/>
          <w:color w:val="FF0000"/>
          <w:sz w:val="20"/>
          <w:szCs w:val="20"/>
        </w:rPr>
        <w:t xml:space="preserve"> </w:t>
      </w:r>
      <w:r w:rsidR="006627EF" w:rsidRPr="005F3091">
        <w:rPr>
          <w:rFonts w:ascii="Arial" w:hAnsi="Arial" w:cs="Arial"/>
          <w:sz w:val="20"/>
          <w:szCs w:val="20"/>
        </w:rPr>
        <w:t>и биографические</w:t>
      </w:r>
      <w:r w:rsidR="00067A6C" w:rsidRPr="005F3091">
        <w:rPr>
          <w:rFonts w:ascii="Arial" w:hAnsi="Arial" w:cs="Arial"/>
          <w:sz w:val="20"/>
          <w:szCs w:val="20"/>
        </w:rPr>
        <w:t xml:space="preserve"> антропонимы</w:t>
      </w:r>
      <w:r w:rsidR="00AE385A" w:rsidRPr="005F3091">
        <w:rPr>
          <w:rFonts w:ascii="Arial" w:hAnsi="Arial" w:cs="Arial"/>
          <w:sz w:val="20"/>
          <w:szCs w:val="20"/>
        </w:rPr>
        <w:t xml:space="preserve"> </w:t>
      </w:r>
      <w:r w:rsidR="00067A6C" w:rsidRPr="005F3091">
        <w:rPr>
          <w:rFonts w:ascii="Arial" w:hAnsi="Arial" w:cs="Arial"/>
          <w:sz w:val="20"/>
          <w:szCs w:val="20"/>
        </w:rPr>
        <w:t>проходя</w:t>
      </w:r>
      <w:r w:rsidR="00AE385A" w:rsidRPr="005F3091">
        <w:rPr>
          <w:rFonts w:ascii="Arial" w:hAnsi="Arial" w:cs="Arial"/>
          <w:sz w:val="20"/>
          <w:szCs w:val="20"/>
        </w:rPr>
        <w:t xml:space="preserve">т этап </w:t>
      </w:r>
      <w:r w:rsidR="00586525" w:rsidRPr="005F3091">
        <w:rPr>
          <w:rFonts w:ascii="Arial" w:hAnsi="Arial" w:cs="Arial"/>
          <w:sz w:val="20"/>
          <w:szCs w:val="20"/>
        </w:rPr>
        <w:t>оценки экспертным сообще</w:t>
      </w:r>
      <w:r w:rsidR="00067A6C" w:rsidRPr="005F3091">
        <w:rPr>
          <w:rFonts w:ascii="Arial" w:hAnsi="Arial" w:cs="Arial"/>
          <w:sz w:val="20"/>
          <w:szCs w:val="20"/>
        </w:rPr>
        <w:t>ством, и только тогда фиксирую</w:t>
      </w:r>
      <w:r w:rsidR="00586525" w:rsidRPr="005F3091">
        <w:rPr>
          <w:rFonts w:ascii="Arial" w:hAnsi="Arial" w:cs="Arial"/>
          <w:sz w:val="20"/>
          <w:szCs w:val="20"/>
        </w:rPr>
        <w:t>тся в письменном тексте, который надёжно хранит информацию о</w:t>
      </w:r>
      <w:r w:rsidR="004446D7" w:rsidRPr="005F3091">
        <w:rPr>
          <w:rFonts w:ascii="Arial" w:hAnsi="Arial" w:cs="Arial"/>
          <w:sz w:val="20"/>
          <w:szCs w:val="20"/>
        </w:rPr>
        <w:t xml:space="preserve"> данных видах </w:t>
      </w:r>
      <w:proofErr w:type="spellStart"/>
      <w:r w:rsidR="004446D7" w:rsidRPr="005F3091">
        <w:rPr>
          <w:rFonts w:ascii="Arial" w:hAnsi="Arial" w:cs="Arial"/>
          <w:sz w:val="20"/>
          <w:szCs w:val="20"/>
        </w:rPr>
        <w:t>онимов</w:t>
      </w:r>
      <w:proofErr w:type="spellEnd"/>
      <w:r w:rsidR="004446D7" w:rsidRPr="005F3091">
        <w:rPr>
          <w:rFonts w:ascii="Arial" w:hAnsi="Arial" w:cs="Arial"/>
          <w:sz w:val="20"/>
          <w:szCs w:val="20"/>
        </w:rPr>
        <w:t>,</w:t>
      </w:r>
      <w:r w:rsidR="00067A6C" w:rsidRPr="005F3091">
        <w:rPr>
          <w:rFonts w:ascii="Arial" w:hAnsi="Arial" w:cs="Arial"/>
          <w:sz w:val="20"/>
          <w:szCs w:val="20"/>
        </w:rPr>
        <w:t xml:space="preserve"> эта особенность характерна только для антропонимов, фиксирующихся в словарях</w:t>
      </w:r>
      <w:r w:rsidR="00586525" w:rsidRPr="005F3091">
        <w:rPr>
          <w:rFonts w:ascii="Arial" w:hAnsi="Arial" w:cs="Arial"/>
          <w:sz w:val="20"/>
          <w:szCs w:val="20"/>
        </w:rPr>
        <w:t>.</w:t>
      </w:r>
      <w:r w:rsidR="00067A6C" w:rsidRPr="005F3091">
        <w:rPr>
          <w:rFonts w:ascii="Arial" w:hAnsi="Arial" w:cs="Arial"/>
          <w:sz w:val="20"/>
          <w:szCs w:val="20"/>
        </w:rPr>
        <w:t xml:space="preserve"> </w:t>
      </w:r>
      <w:r w:rsidR="0023707A" w:rsidRPr="005F3091">
        <w:rPr>
          <w:rFonts w:ascii="Arial" w:hAnsi="Arial" w:cs="Arial"/>
          <w:sz w:val="20"/>
          <w:szCs w:val="20"/>
        </w:rPr>
        <w:t>Биографические антропонимы, представленные</w:t>
      </w:r>
      <w:r w:rsidR="004446D7" w:rsidRPr="005F3091">
        <w:rPr>
          <w:rFonts w:ascii="Arial" w:hAnsi="Arial" w:cs="Arial"/>
          <w:sz w:val="20"/>
          <w:szCs w:val="20"/>
        </w:rPr>
        <w:t xml:space="preserve"> </w:t>
      </w:r>
      <w:r w:rsidR="00067A6C" w:rsidRPr="005F3091">
        <w:rPr>
          <w:rFonts w:ascii="Arial" w:hAnsi="Arial" w:cs="Arial"/>
          <w:sz w:val="20"/>
          <w:szCs w:val="20"/>
        </w:rPr>
        <w:t xml:space="preserve"> в периодических изданиях</w:t>
      </w:r>
      <w:r w:rsidR="004446D7" w:rsidRPr="005F3091">
        <w:rPr>
          <w:rFonts w:ascii="Arial" w:hAnsi="Arial" w:cs="Arial"/>
          <w:sz w:val="20"/>
          <w:szCs w:val="20"/>
        </w:rPr>
        <w:t>,</w:t>
      </w:r>
      <w:r w:rsidR="0023707A" w:rsidRPr="005F3091">
        <w:rPr>
          <w:rFonts w:ascii="Arial" w:hAnsi="Arial" w:cs="Arial"/>
          <w:sz w:val="20"/>
          <w:szCs w:val="20"/>
        </w:rPr>
        <w:t xml:space="preserve">  </w:t>
      </w:r>
      <w:r w:rsidR="00067A6C" w:rsidRPr="005F3091">
        <w:rPr>
          <w:rFonts w:ascii="Arial" w:hAnsi="Arial" w:cs="Arial"/>
          <w:sz w:val="20"/>
          <w:szCs w:val="20"/>
        </w:rPr>
        <w:t xml:space="preserve"> </w:t>
      </w:r>
      <w:r w:rsidR="0023707A" w:rsidRPr="005F3091">
        <w:rPr>
          <w:rFonts w:ascii="Arial" w:hAnsi="Arial" w:cs="Arial"/>
          <w:sz w:val="20"/>
          <w:szCs w:val="20"/>
        </w:rPr>
        <w:t>имеют существенные отличия</w:t>
      </w:r>
      <w:r w:rsidR="00067A6C" w:rsidRPr="005F3091">
        <w:rPr>
          <w:rFonts w:ascii="Arial" w:hAnsi="Arial" w:cs="Arial"/>
          <w:sz w:val="20"/>
          <w:szCs w:val="20"/>
        </w:rPr>
        <w:t>.</w:t>
      </w:r>
    </w:p>
    <w:p w:rsidR="00076CE0" w:rsidRPr="005F3091" w:rsidRDefault="00031B54" w:rsidP="00953480">
      <w:pPr>
        <w:pStyle w:val="Standard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>Д.Я. Калугин отмечает, что биографический текст – это повествование, «когда внимание биографа переносится со служебных функций жизнеописаний на собственно эстетические» [</w:t>
      </w:r>
      <w:r w:rsidR="00B61127" w:rsidRPr="005F3091">
        <w:rPr>
          <w:rFonts w:ascii="Arial" w:hAnsi="Arial" w:cs="Arial"/>
          <w:sz w:val="20"/>
          <w:szCs w:val="20"/>
        </w:rPr>
        <w:t>1</w:t>
      </w:r>
      <w:r w:rsidRPr="005F3091">
        <w:rPr>
          <w:rFonts w:ascii="Arial" w:hAnsi="Arial" w:cs="Arial"/>
          <w:sz w:val="20"/>
          <w:szCs w:val="20"/>
        </w:rPr>
        <w:t>], и рассматривает его как способ производства знания об обществе, вовлеченного в процесс самопознания и становления, процесс, который хар</w:t>
      </w:r>
      <w:r w:rsidR="00586525" w:rsidRPr="005F3091">
        <w:rPr>
          <w:rFonts w:ascii="Arial" w:hAnsi="Arial" w:cs="Arial"/>
          <w:sz w:val="20"/>
          <w:szCs w:val="20"/>
        </w:rPr>
        <w:t>актеризует эпоху современности</w:t>
      </w:r>
      <w:r w:rsidRPr="005F3091">
        <w:rPr>
          <w:rFonts w:ascii="Arial" w:hAnsi="Arial" w:cs="Arial"/>
          <w:sz w:val="20"/>
          <w:szCs w:val="20"/>
        </w:rPr>
        <w:t>.</w:t>
      </w:r>
      <w:r w:rsidR="00953480" w:rsidRPr="005F3091">
        <w:rPr>
          <w:rFonts w:ascii="Arial" w:eastAsia="Calibri" w:hAnsi="Arial" w:cs="Arial"/>
          <w:sz w:val="20"/>
          <w:szCs w:val="20"/>
        </w:rPr>
        <w:t xml:space="preserve"> Изучая биографические тексты</w:t>
      </w:r>
      <w:r w:rsidR="00F66336" w:rsidRPr="005F3091">
        <w:rPr>
          <w:rFonts w:ascii="Arial" w:hAnsi="Arial" w:cs="Arial"/>
          <w:sz w:val="20"/>
          <w:szCs w:val="20"/>
        </w:rPr>
        <w:t xml:space="preserve"> XVIII-XIX вв.,</w:t>
      </w:r>
      <w:r w:rsidR="00953480" w:rsidRPr="005F3091">
        <w:rPr>
          <w:rFonts w:ascii="Arial" w:eastAsia="Calibri" w:hAnsi="Arial" w:cs="Arial"/>
          <w:sz w:val="20"/>
          <w:szCs w:val="20"/>
        </w:rPr>
        <w:t xml:space="preserve"> учёный пришёл к выводу, что существует два типа биографического повествования: «реставраторское», которое </w:t>
      </w:r>
      <w:proofErr w:type="gramStart"/>
      <w:r w:rsidR="00953480" w:rsidRPr="005F3091">
        <w:rPr>
          <w:rFonts w:ascii="Arial" w:eastAsia="Calibri" w:hAnsi="Arial" w:cs="Arial"/>
          <w:sz w:val="20"/>
          <w:szCs w:val="20"/>
        </w:rPr>
        <w:t>поддерживает существующие ценности и выполняет</w:t>
      </w:r>
      <w:proofErr w:type="gramEnd"/>
      <w:r w:rsidR="00953480" w:rsidRPr="005F3091">
        <w:rPr>
          <w:rFonts w:ascii="Arial" w:eastAsia="Calibri" w:hAnsi="Arial" w:cs="Arial"/>
          <w:sz w:val="20"/>
          <w:szCs w:val="20"/>
        </w:rPr>
        <w:t xml:space="preserve"> </w:t>
      </w:r>
      <w:r w:rsidR="00953480" w:rsidRPr="005F3091">
        <w:rPr>
          <w:rFonts w:ascii="Arial" w:eastAsia="Calibri" w:hAnsi="Arial" w:cs="Arial"/>
          <w:color w:val="auto"/>
          <w:sz w:val="20"/>
          <w:szCs w:val="20"/>
        </w:rPr>
        <w:t>«консервирующую функцию» (биографии выдающихся людей), и биографические тексты, показывающие иной социально</w:t>
      </w:r>
      <w:r w:rsidR="00953480" w:rsidRPr="005F3091">
        <w:rPr>
          <w:rFonts w:ascii="Arial" w:eastAsia="Calibri" w:hAnsi="Arial" w:cs="Arial"/>
          <w:sz w:val="20"/>
          <w:szCs w:val="20"/>
        </w:rPr>
        <w:t>-исторический контекст, который связан с оживлением публичной жизни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 </w:t>
      </w:r>
      <w:r w:rsidR="00953480" w:rsidRPr="005F3091">
        <w:rPr>
          <w:rFonts w:ascii="Arial" w:eastAsia="Calibri" w:hAnsi="Arial" w:cs="Arial"/>
          <w:sz w:val="20"/>
          <w:szCs w:val="20"/>
        </w:rPr>
        <w:t>[</w:t>
      </w:r>
      <w:r w:rsidR="00B61127" w:rsidRPr="005F3091">
        <w:rPr>
          <w:rFonts w:ascii="Arial" w:eastAsia="Calibri" w:hAnsi="Arial" w:cs="Arial"/>
          <w:sz w:val="20"/>
          <w:szCs w:val="20"/>
        </w:rPr>
        <w:t>1</w:t>
      </w:r>
      <w:r w:rsidR="00953480" w:rsidRPr="005F3091">
        <w:rPr>
          <w:rFonts w:ascii="Arial" w:eastAsia="Calibri" w:hAnsi="Arial" w:cs="Arial"/>
          <w:sz w:val="20"/>
          <w:szCs w:val="20"/>
        </w:rPr>
        <w:t>].</w:t>
      </w:r>
    </w:p>
    <w:p w:rsidR="00571294" w:rsidRPr="005F3091" w:rsidRDefault="00571294" w:rsidP="0057129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F3091">
        <w:rPr>
          <w:rFonts w:ascii="Arial" w:eastAsia="Calibri" w:hAnsi="Arial" w:cs="Arial"/>
          <w:sz w:val="20"/>
          <w:szCs w:val="20"/>
        </w:rPr>
        <w:t>Учёный также</w:t>
      </w:r>
      <w:r w:rsidR="00F42610" w:rsidRPr="005F3091">
        <w:rPr>
          <w:rFonts w:ascii="Arial" w:eastAsia="Calibri" w:hAnsi="Arial" w:cs="Arial"/>
          <w:sz w:val="20"/>
          <w:szCs w:val="20"/>
        </w:rPr>
        <w:t xml:space="preserve"> </w:t>
      </w:r>
      <w:r w:rsidRPr="005F3091">
        <w:rPr>
          <w:rFonts w:ascii="Arial" w:eastAsia="Calibri" w:hAnsi="Arial" w:cs="Arial"/>
          <w:sz w:val="20"/>
          <w:szCs w:val="20"/>
        </w:rPr>
        <w:t xml:space="preserve">привлекает </w:t>
      </w:r>
      <w:r w:rsidR="00F73400" w:rsidRPr="005F3091">
        <w:rPr>
          <w:rFonts w:ascii="Arial" w:eastAsia="Calibri" w:hAnsi="Arial" w:cs="Arial"/>
          <w:sz w:val="20"/>
          <w:szCs w:val="20"/>
        </w:rPr>
        <w:t xml:space="preserve">внимание </w:t>
      </w:r>
      <w:r w:rsidRPr="005F3091">
        <w:rPr>
          <w:rFonts w:ascii="Arial" w:eastAsia="Calibri" w:hAnsi="Arial" w:cs="Arial"/>
          <w:sz w:val="20"/>
          <w:szCs w:val="20"/>
        </w:rPr>
        <w:t>к тому, что биографический текст (представленное в нём описание) должен был стать примером для подражания и источником для «поведенч</w:t>
      </w:r>
      <w:r w:rsidRPr="005F3091">
        <w:rPr>
          <w:rFonts w:ascii="Arial" w:eastAsia="Calibri" w:hAnsi="Arial" w:cs="Arial"/>
          <w:sz w:val="20"/>
          <w:szCs w:val="20"/>
        </w:rPr>
        <w:t>е</w:t>
      </w:r>
      <w:r w:rsidRPr="005F3091">
        <w:rPr>
          <w:rFonts w:ascii="Arial" w:eastAsia="Calibri" w:hAnsi="Arial" w:cs="Arial"/>
          <w:sz w:val="20"/>
          <w:szCs w:val="20"/>
        </w:rPr>
        <w:t>ской стратегии» и н</w:t>
      </w:r>
      <w:r w:rsidR="00F42610" w:rsidRPr="005F3091">
        <w:rPr>
          <w:rFonts w:ascii="Arial" w:eastAsia="Calibri" w:hAnsi="Arial" w:cs="Arial"/>
          <w:sz w:val="20"/>
          <w:szCs w:val="20"/>
        </w:rPr>
        <w:t>е</w:t>
      </w:r>
      <w:r w:rsidRPr="005F3091">
        <w:rPr>
          <w:rFonts w:ascii="Arial" w:eastAsia="Calibri" w:hAnsi="Arial" w:cs="Arial"/>
          <w:sz w:val="20"/>
          <w:szCs w:val="20"/>
        </w:rPr>
        <w:t>с</w:t>
      </w:r>
      <w:r w:rsidR="00F42610" w:rsidRPr="005F3091">
        <w:rPr>
          <w:rFonts w:ascii="Arial" w:eastAsia="Calibri" w:hAnsi="Arial" w:cs="Arial"/>
          <w:sz w:val="20"/>
          <w:szCs w:val="20"/>
        </w:rPr>
        <w:t>ти</w:t>
      </w:r>
      <w:r w:rsidRPr="005F3091">
        <w:rPr>
          <w:rFonts w:ascii="Arial" w:eastAsia="Calibri" w:hAnsi="Arial" w:cs="Arial"/>
          <w:sz w:val="20"/>
          <w:szCs w:val="20"/>
        </w:rPr>
        <w:t xml:space="preserve"> эстетическую функцию</w:t>
      </w:r>
      <w:r w:rsidR="00920713" w:rsidRPr="005F3091">
        <w:rPr>
          <w:rFonts w:ascii="Arial" w:eastAsia="Calibri" w:hAnsi="Arial" w:cs="Arial"/>
          <w:sz w:val="20"/>
          <w:szCs w:val="20"/>
        </w:rPr>
        <w:t xml:space="preserve"> </w:t>
      </w:r>
      <w:r w:rsidRPr="005F3091">
        <w:rPr>
          <w:rFonts w:ascii="Arial" w:eastAsia="Calibri" w:hAnsi="Arial" w:cs="Arial"/>
          <w:sz w:val="20"/>
          <w:szCs w:val="20"/>
        </w:rPr>
        <w:t xml:space="preserve">[1]. </w:t>
      </w:r>
    </w:p>
    <w:p w:rsidR="00571294" w:rsidRPr="005F3091" w:rsidRDefault="00076CE0" w:rsidP="00DD24A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F3091">
        <w:rPr>
          <w:rFonts w:ascii="Arial" w:eastAsia="Calibri" w:hAnsi="Arial" w:cs="Arial"/>
          <w:sz w:val="20"/>
          <w:szCs w:val="20"/>
        </w:rPr>
        <w:t>Новая концепция личности, понимаемая как сложное и постоянно изменяющееся единство, ставит пр</w:t>
      </w:r>
      <w:r w:rsidRPr="005F3091">
        <w:rPr>
          <w:rFonts w:ascii="Arial" w:eastAsia="Calibri" w:hAnsi="Arial" w:cs="Arial"/>
          <w:sz w:val="20"/>
          <w:szCs w:val="20"/>
        </w:rPr>
        <w:t>о</w:t>
      </w:r>
      <w:r w:rsidRPr="005F3091">
        <w:rPr>
          <w:rFonts w:ascii="Arial" w:eastAsia="Calibri" w:hAnsi="Arial" w:cs="Arial"/>
          <w:sz w:val="20"/>
          <w:szCs w:val="20"/>
        </w:rPr>
        <w:t>блему ее фиксации. Отмечается также появившаяся новая тенденция фиксации текстов биографического характера в периодических изданиях, газетах или журналах</w:t>
      </w:r>
      <w:r w:rsidR="004446D7" w:rsidRPr="005F3091">
        <w:rPr>
          <w:rFonts w:ascii="Arial" w:eastAsia="Calibri" w:hAnsi="Arial" w:cs="Arial"/>
          <w:sz w:val="20"/>
          <w:szCs w:val="20"/>
        </w:rPr>
        <w:t>,</w:t>
      </w:r>
      <w:r w:rsidRPr="005F3091">
        <w:rPr>
          <w:rFonts w:ascii="Arial" w:eastAsia="Calibri" w:hAnsi="Arial" w:cs="Arial"/>
          <w:sz w:val="20"/>
          <w:szCs w:val="20"/>
        </w:rPr>
        <w:t xml:space="preserve"> что формировало спрос на «персональные истории».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 В современном биографическом </w:t>
      </w:r>
      <w:proofErr w:type="gramStart"/>
      <w:r w:rsidR="00F66336" w:rsidRPr="005F3091">
        <w:rPr>
          <w:rFonts w:ascii="Arial" w:eastAsia="Calibri" w:hAnsi="Arial" w:cs="Arial"/>
          <w:sz w:val="20"/>
          <w:szCs w:val="20"/>
        </w:rPr>
        <w:t>тексте</w:t>
      </w:r>
      <w:proofErr w:type="gramEnd"/>
      <w:r w:rsidR="00F66336" w:rsidRPr="005F3091">
        <w:rPr>
          <w:rFonts w:ascii="Arial" w:eastAsia="Calibri" w:hAnsi="Arial" w:cs="Arial"/>
          <w:sz w:val="20"/>
          <w:szCs w:val="20"/>
        </w:rPr>
        <w:t xml:space="preserve"> </w:t>
      </w:r>
      <w:r w:rsidR="00F66336" w:rsidRPr="005F3091">
        <w:rPr>
          <w:rFonts w:ascii="Arial" w:eastAsia="Calibri" w:hAnsi="Arial" w:cs="Arial"/>
          <w:sz w:val="20"/>
          <w:szCs w:val="20"/>
          <w:lang w:val="en-US"/>
        </w:rPr>
        <w:t>XX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 в. можно наблюдать ту </w:t>
      </w:r>
      <w:r w:rsidR="00F66336" w:rsidRPr="005F3091">
        <w:rPr>
          <w:rFonts w:ascii="Arial" w:eastAsia="Calibri" w:hAnsi="Arial" w:cs="Arial"/>
          <w:sz w:val="20"/>
          <w:szCs w:val="20"/>
        </w:rPr>
        <w:lastRenderedPageBreak/>
        <w:t>же тенденцию, «когда происходят перераспределения в системе этических представлений». Опра</w:t>
      </w:r>
      <w:r w:rsidR="00F66336" w:rsidRPr="005F3091">
        <w:rPr>
          <w:rFonts w:ascii="Arial" w:eastAsia="Calibri" w:hAnsi="Arial" w:cs="Arial"/>
          <w:sz w:val="20"/>
          <w:szCs w:val="20"/>
        </w:rPr>
        <w:t>в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дывается позиция, что чья-то «жизнь  </w:t>
      </w:r>
      <w:proofErr w:type="gramStart"/>
      <w:r w:rsidR="00F66336" w:rsidRPr="005F3091">
        <w:rPr>
          <w:rFonts w:ascii="Arial" w:eastAsia="Calibri" w:hAnsi="Arial" w:cs="Arial"/>
          <w:sz w:val="20"/>
          <w:szCs w:val="20"/>
        </w:rPr>
        <w:t>заслуживает упом</w:t>
      </w:r>
      <w:r w:rsidR="00F66336" w:rsidRPr="005F3091">
        <w:rPr>
          <w:rFonts w:ascii="Arial" w:eastAsia="Calibri" w:hAnsi="Arial" w:cs="Arial"/>
          <w:sz w:val="20"/>
          <w:szCs w:val="20"/>
        </w:rPr>
        <w:t>и</w:t>
      </w:r>
      <w:r w:rsidR="00F66336" w:rsidRPr="005F3091">
        <w:rPr>
          <w:rFonts w:ascii="Arial" w:eastAsia="Calibri" w:hAnsi="Arial" w:cs="Arial"/>
          <w:sz w:val="20"/>
          <w:szCs w:val="20"/>
        </w:rPr>
        <w:t>нания и обладает</w:t>
      </w:r>
      <w:proofErr w:type="gramEnd"/>
      <w:r w:rsidR="00F66336" w:rsidRPr="005F3091">
        <w:rPr>
          <w:rFonts w:ascii="Arial" w:eastAsia="Calibri" w:hAnsi="Arial" w:cs="Arial"/>
          <w:sz w:val="20"/>
          <w:szCs w:val="20"/>
        </w:rPr>
        <w:t xml:space="preserve"> значимостью»</w:t>
      </w:r>
      <w:r w:rsidR="00074111" w:rsidRPr="005F3091">
        <w:rPr>
          <w:rFonts w:ascii="Arial" w:eastAsia="Calibri" w:hAnsi="Arial" w:cs="Arial"/>
          <w:sz w:val="20"/>
          <w:szCs w:val="20"/>
        </w:rPr>
        <w:t>.</w:t>
      </w:r>
      <w:r w:rsidR="00074111" w:rsidRPr="005F3091">
        <w:rPr>
          <w:rFonts w:ascii="Arial" w:hAnsi="Arial" w:cs="Arial"/>
          <w:sz w:val="20"/>
          <w:szCs w:val="20"/>
        </w:rPr>
        <w:t xml:space="preserve"> В </w:t>
      </w:r>
      <w:proofErr w:type="gramStart"/>
      <w:r w:rsidR="00074111" w:rsidRPr="005F3091">
        <w:rPr>
          <w:rFonts w:ascii="Arial" w:hAnsi="Arial" w:cs="Arial"/>
          <w:sz w:val="20"/>
          <w:szCs w:val="20"/>
        </w:rPr>
        <w:t>этом</w:t>
      </w:r>
      <w:proofErr w:type="gramEnd"/>
      <w:r w:rsidR="00074111" w:rsidRPr="005F3091">
        <w:rPr>
          <w:rFonts w:ascii="Arial" w:hAnsi="Arial" w:cs="Arial"/>
          <w:sz w:val="20"/>
          <w:szCs w:val="20"/>
        </w:rPr>
        <w:t>, собственно, и состоит задача биографа, когда возникает необходимость р</w:t>
      </w:r>
      <w:r w:rsidR="00074111" w:rsidRPr="005F3091">
        <w:rPr>
          <w:rFonts w:ascii="Arial" w:hAnsi="Arial" w:cs="Arial"/>
          <w:sz w:val="20"/>
          <w:szCs w:val="20"/>
        </w:rPr>
        <w:t>е</w:t>
      </w:r>
      <w:r w:rsidR="00074111" w:rsidRPr="005F3091">
        <w:rPr>
          <w:rFonts w:ascii="Arial" w:hAnsi="Arial" w:cs="Arial"/>
          <w:sz w:val="20"/>
          <w:szCs w:val="20"/>
        </w:rPr>
        <w:t>флексии относительно того, какой</w:t>
      </w:r>
      <w:r w:rsidR="00E00E8B" w:rsidRPr="005F3091">
        <w:rPr>
          <w:rFonts w:ascii="Arial" w:hAnsi="Arial" w:cs="Arial"/>
          <w:sz w:val="20"/>
          <w:szCs w:val="20"/>
        </w:rPr>
        <w:t xml:space="preserve"> должна быть человеческая жизнь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 [</w:t>
      </w:r>
      <w:r w:rsidR="00B61127" w:rsidRPr="005F3091">
        <w:rPr>
          <w:rFonts w:ascii="Arial" w:eastAsia="Calibri" w:hAnsi="Arial" w:cs="Arial"/>
          <w:sz w:val="20"/>
          <w:szCs w:val="20"/>
        </w:rPr>
        <w:t>1</w:t>
      </w:r>
      <w:r w:rsidR="00F66336" w:rsidRPr="005F3091">
        <w:rPr>
          <w:rFonts w:ascii="Arial" w:eastAsia="Calibri" w:hAnsi="Arial" w:cs="Arial"/>
          <w:sz w:val="20"/>
          <w:szCs w:val="20"/>
        </w:rPr>
        <w:t>].</w:t>
      </w:r>
      <w:r w:rsidR="0023707A" w:rsidRPr="005F3091">
        <w:rPr>
          <w:rFonts w:ascii="Arial" w:eastAsia="Calibri" w:hAnsi="Arial" w:cs="Arial"/>
          <w:sz w:val="20"/>
          <w:szCs w:val="20"/>
        </w:rPr>
        <w:t xml:space="preserve"> </w:t>
      </w:r>
    </w:p>
    <w:p w:rsidR="00F66336" w:rsidRPr="005F3091" w:rsidRDefault="00E00E8B" w:rsidP="00E00E8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F3091">
        <w:rPr>
          <w:rFonts w:ascii="Arial" w:eastAsia="Calibri" w:hAnsi="Arial" w:cs="Arial"/>
          <w:sz w:val="20"/>
          <w:szCs w:val="20"/>
        </w:rPr>
        <w:t xml:space="preserve">В современном </w:t>
      </w:r>
      <w:proofErr w:type="gramStart"/>
      <w:r w:rsidRPr="005F3091">
        <w:rPr>
          <w:rFonts w:ascii="Arial" w:eastAsia="Calibri" w:hAnsi="Arial" w:cs="Arial"/>
          <w:sz w:val="20"/>
          <w:szCs w:val="20"/>
        </w:rPr>
        <w:t>обществе</w:t>
      </w:r>
      <w:proofErr w:type="gramEnd"/>
      <w:r w:rsidRPr="005F3091">
        <w:rPr>
          <w:rFonts w:ascii="Arial" w:eastAsia="Calibri" w:hAnsi="Arial" w:cs="Arial"/>
          <w:sz w:val="20"/>
          <w:szCs w:val="20"/>
        </w:rPr>
        <w:t xml:space="preserve"> интерес к жизни известных людей весьма велик.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 Этим оправдывается появл</w:t>
      </w:r>
      <w:r w:rsidR="00F66336" w:rsidRPr="005F3091">
        <w:rPr>
          <w:rFonts w:ascii="Arial" w:eastAsia="Calibri" w:hAnsi="Arial" w:cs="Arial"/>
          <w:sz w:val="20"/>
          <w:szCs w:val="20"/>
        </w:rPr>
        <w:t>е</w:t>
      </w:r>
      <w:r w:rsidR="00F66336" w:rsidRPr="005F3091">
        <w:rPr>
          <w:rFonts w:ascii="Arial" w:eastAsia="Calibri" w:hAnsi="Arial" w:cs="Arial"/>
          <w:sz w:val="20"/>
          <w:szCs w:val="20"/>
        </w:rPr>
        <w:t xml:space="preserve">ние описаний биографий в журналах. </w:t>
      </w:r>
    </w:p>
    <w:p w:rsidR="006F1276" w:rsidRPr="005F3091" w:rsidRDefault="00F66336" w:rsidP="001C2AED">
      <w:pPr>
        <w:pStyle w:val="Standard"/>
        <w:ind w:firstLine="567"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Если сравнить отрывки текстов, содержащих антропоним </w:t>
      </w:r>
      <w:r w:rsidRPr="005F3091">
        <w:rPr>
          <w:rFonts w:ascii="Arial" w:hAnsi="Arial" w:cs="Arial"/>
          <w:i/>
          <w:sz w:val="20"/>
          <w:szCs w:val="20"/>
        </w:rPr>
        <w:t>Болейн</w:t>
      </w:r>
      <w:r w:rsidRPr="005F3091">
        <w:rPr>
          <w:rFonts w:ascii="Arial" w:hAnsi="Arial" w:cs="Arial"/>
          <w:sz w:val="20"/>
          <w:szCs w:val="20"/>
        </w:rPr>
        <w:t xml:space="preserve">, из (1) Большой </w:t>
      </w:r>
      <w:r w:rsidR="00B61127" w:rsidRPr="005F3091">
        <w:rPr>
          <w:rFonts w:ascii="Arial" w:hAnsi="Arial" w:cs="Arial"/>
          <w:sz w:val="20"/>
          <w:szCs w:val="20"/>
        </w:rPr>
        <w:t xml:space="preserve">Советской </w:t>
      </w:r>
      <w:r w:rsidRPr="005F3091">
        <w:rPr>
          <w:rFonts w:ascii="Arial" w:hAnsi="Arial" w:cs="Arial"/>
          <w:sz w:val="20"/>
          <w:szCs w:val="20"/>
        </w:rPr>
        <w:t>Энциклопедии (</w:t>
      </w:r>
      <w:r w:rsidR="00B61127" w:rsidRPr="005F3091">
        <w:rPr>
          <w:rFonts w:ascii="Arial" w:hAnsi="Arial" w:cs="Arial"/>
          <w:sz w:val="20"/>
          <w:szCs w:val="20"/>
        </w:rPr>
        <w:t>БС</w:t>
      </w:r>
      <w:r w:rsidRPr="005F3091">
        <w:rPr>
          <w:rFonts w:ascii="Arial" w:hAnsi="Arial" w:cs="Arial"/>
          <w:sz w:val="20"/>
          <w:szCs w:val="20"/>
        </w:rPr>
        <w:t>Э) и (2) журнала «ГАЛА Биография» (2009, № 5 (53)) можно заметить существенные отличия.</w:t>
      </w:r>
    </w:p>
    <w:p w:rsidR="00F66336" w:rsidRPr="005F3091" w:rsidRDefault="00F66336" w:rsidP="00501ACC">
      <w:pPr>
        <w:pStyle w:val="Standard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1. </w:t>
      </w:r>
      <w:r w:rsidR="006F1276" w:rsidRPr="005F3091">
        <w:rPr>
          <w:rFonts w:ascii="Arial" w:hAnsi="Arial" w:cs="Arial"/>
          <w:i/>
          <w:sz w:val="20"/>
          <w:szCs w:val="20"/>
        </w:rPr>
        <w:t>Анна Болейн, (</w:t>
      </w:r>
      <w:proofErr w:type="spellStart"/>
      <w:r w:rsidR="006F1276" w:rsidRPr="005F3091">
        <w:rPr>
          <w:rFonts w:ascii="Arial" w:hAnsi="Arial" w:cs="Arial"/>
          <w:i/>
          <w:sz w:val="20"/>
          <w:szCs w:val="20"/>
        </w:rPr>
        <w:t>Boleyn</w:t>
      </w:r>
      <w:proofErr w:type="spellEnd"/>
      <w:r w:rsidR="006F1276" w:rsidRPr="005F30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F1276" w:rsidRPr="005F3091">
        <w:rPr>
          <w:rFonts w:ascii="Arial" w:hAnsi="Arial" w:cs="Arial"/>
          <w:i/>
          <w:sz w:val="20"/>
          <w:szCs w:val="20"/>
        </w:rPr>
        <w:t>Bullen</w:t>
      </w:r>
      <w:proofErr w:type="spellEnd"/>
      <w:r w:rsidR="006F1276" w:rsidRPr="005F3091">
        <w:rPr>
          <w:rFonts w:ascii="Arial" w:hAnsi="Arial" w:cs="Arial"/>
          <w:i/>
          <w:sz w:val="20"/>
          <w:szCs w:val="20"/>
        </w:rPr>
        <w:t xml:space="preserve">) Анна (около 1507 — 19.5.1536), вторая жена </w:t>
      </w:r>
      <w:r w:rsidR="007A6FB8" w:rsidRPr="005F3091">
        <w:rPr>
          <w:rFonts w:ascii="Arial" w:hAnsi="Arial" w:cs="Arial"/>
          <w:i/>
          <w:sz w:val="20"/>
          <w:szCs w:val="20"/>
        </w:rPr>
        <w:t>англ.</w:t>
      </w:r>
      <w:r w:rsidR="006F1276" w:rsidRPr="005F3091">
        <w:rPr>
          <w:rFonts w:ascii="Arial" w:hAnsi="Arial" w:cs="Arial"/>
          <w:i/>
          <w:sz w:val="20"/>
          <w:szCs w:val="20"/>
        </w:rPr>
        <w:t xml:space="preserve"> коро</w:t>
      </w:r>
      <w:r w:rsidR="007A6FB8" w:rsidRPr="005F3091">
        <w:rPr>
          <w:rFonts w:ascii="Arial" w:hAnsi="Arial" w:cs="Arial"/>
          <w:i/>
          <w:sz w:val="20"/>
          <w:szCs w:val="20"/>
        </w:rPr>
        <w:t>ля Генриха VIII, мать англ.</w:t>
      </w:r>
      <w:r w:rsidR="006F1276" w:rsidRPr="005F3091">
        <w:rPr>
          <w:rFonts w:ascii="Arial" w:hAnsi="Arial" w:cs="Arial"/>
          <w:i/>
          <w:sz w:val="20"/>
          <w:szCs w:val="20"/>
        </w:rPr>
        <w:t xml:space="preserve"> королевы Елизаветы I. Развод Генриха VIII с первой женой </w:t>
      </w:r>
      <w:proofErr w:type="gramStart"/>
      <w:r w:rsidR="00623A81" w:rsidRPr="005F3091">
        <w:rPr>
          <w:rFonts w:ascii="Arial" w:hAnsi="Arial" w:cs="Arial"/>
          <w:i/>
          <w:sz w:val="20"/>
          <w:szCs w:val="20"/>
        </w:rPr>
        <w:t>-</w:t>
      </w:r>
      <w:r w:rsidR="006F1276" w:rsidRPr="005F3091">
        <w:rPr>
          <w:rFonts w:ascii="Arial" w:hAnsi="Arial" w:cs="Arial"/>
          <w:i/>
          <w:sz w:val="20"/>
          <w:szCs w:val="20"/>
        </w:rPr>
        <w:t>Е</w:t>
      </w:r>
      <w:proofErr w:type="gramEnd"/>
      <w:r w:rsidR="006F1276" w:rsidRPr="005F3091">
        <w:rPr>
          <w:rFonts w:ascii="Arial" w:hAnsi="Arial" w:cs="Arial"/>
          <w:i/>
          <w:sz w:val="20"/>
          <w:szCs w:val="20"/>
        </w:rPr>
        <w:t xml:space="preserve">катериной Арагонской и женитьба на Б. (1533) послужили предлогом для разрыва с папой римским, отказавшимся признать развод и новый брак короля, и проведения реформации в Англии. Вскоре Б., обвинённая в супружеской неверности, была по приказу Генриха VIII </w:t>
      </w:r>
      <w:proofErr w:type="gramStart"/>
      <w:r w:rsidR="006F1276" w:rsidRPr="005F3091">
        <w:rPr>
          <w:rFonts w:ascii="Arial" w:hAnsi="Arial" w:cs="Arial"/>
          <w:i/>
          <w:sz w:val="20"/>
          <w:szCs w:val="20"/>
        </w:rPr>
        <w:t>предана суду и казнена</w:t>
      </w:r>
      <w:proofErr w:type="gramEnd"/>
      <w:r w:rsidR="006F1276" w:rsidRPr="005F3091">
        <w:rPr>
          <w:rFonts w:ascii="Arial" w:hAnsi="Arial" w:cs="Arial"/>
          <w:i/>
          <w:sz w:val="20"/>
          <w:szCs w:val="20"/>
        </w:rPr>
        <w:t>. [</w:t>
      </w:r>
      <w:r w:rsidR="00181BC4" w:rsidRPr="005F3091">
        <w:rPr>
          <w:rFonts w:ascii="Arial" w:hAnsi="Arial" w:cs="Arial"/>
          <w:i/>
          <w:sz w:val="20"/>
          <w:szCs w:val="20"/>
        </w:rPr>
        <w:t>2</w:t>
      </w:r>
      <w:r w:rsidR="006F1276" w:rsidRPr="005F3091">
        <w:rPr>
          <w:rFonts w:ascii="Arial" w:hAnsi="Arial" w:cs="Arial"/>
          <w:i/>
          <w:sz w:val="20"/>
          <w:szCs w:val="20"/>
        </w:rPr>
        <w:t>]</w:t>
      </w:r>
    </w:p>
    <w:p w:rsidR="00F66336" w:rsidRPr="005F3091" w:rsidRDefault="00F66336" w:rsidP="00D57EAE">
      <w:pPr>
        <w:pStyle w:val="Standard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2. </w:t>
      </w:r>
      <w:r w:rsidRPr="005F3091">
        <w:rPr>
          <w:rFonts w:ascii="Arial" w:hAnsi="Arial" w:cs="Arial"/>
          <w:i/>
          <w:sz w:val="20"/>
          <w:szCs w:val="20"/>
        </w:rPr>
        <w:t xml:space="preserve">Автор: Вадим </w:t>
      </w:r>
      <w:proofErr w:type="spellStart"/>
      <w:r w:rsidRPr="005F3091">
        <w:rPr>
          <w:rFonts w:ascii="Arial" w:hAnsi="Arial" w:cs="Arial"/>
          <w:i/>
          <w:sz w:val="20"/>
          <w:szCs w:val="20"/>
        </w:rPr>
        <w:t>Эрлихман</w:t>
      </w:r>
      <w:proofErr w:type="spellEnd"/>
    </w:p>
    <w:p w:rsidR="00501ACC" w:rsidRPr="005F3091" w:rsidRDefault="00D57EAE" w:rsidP="00D57EAE">
      <w:pPr>
        <w:pStyle w:val="Standard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5F3091">
        <w:rPr>
          <w:rFonts w:ascii="Arial" w:hAnsi="Arial" w:cs="Arial"/>
          <w:i/>
          <w:sz w:val="20"/>
          <w:szCs w:val="20"/>
        </w:rPr>
        <w:t>Родилась Анна не в 150</w:t>
      </w:r>
      <w:r w:rsidR="00501ACC" w:rsidRPr="005F3091">
        <w:rPr>
          <w:rFonts w:ascii="Arial" w:hAnsi="Arial" w:cs="Arial"/>
          <w:i/>
          <w:sz w:val="20"/>
          <w:szCs w:val="20"/>
        </w:rPr>
        <w:t>7году</w:t>
      </w:r>
      <w:r w:rsidRPr="005F3091">
        <w:rPr>
          <w:rFonts w:ascii="Arial" w:hAnsi="Arial" w:cs="Arial"/>
          <w:i/>
          <w:sz w:val="20"/>
          <w:szCs w:val="20"/>
        </w:rPr>
        <w:t>, а десятью годами раньше, её признали бы ведьмой.</w:t>
      </w:r>
    </w:p>
    <w:p w:rsidR="00D57EAE" w:rsidRPr="005F3091" w:rsidRDefault="00D57EAE" w:rsidP="00D57EAE">
      <w:pPr>
        <w:pStyle w:val="Standard"/>
        <w:ind w:firstLine="567"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i/>
          <w:sz w:val="20"/>
          <w:szCs w:val="20"/>
        </w:rPr>
        <w:t>У новорождённой оказалось огромное родимое пятно на шее и отросток на правой руке, похожий на шестой палец, - по тем временам верный «</w:t>
      </w:r>
      <w:proofErr w:type="spellStart"/>
      <w:r w:rsidRPr="005F3091">
        <w:rPr>
          <w:rFonts w:ascii="Arial" w:hAnsi="Arial" w:cs="Arial"/>
          <w:i/>
          <w:sz w:val="20"/>
          <w:szCs w:val="20"/>
        </w:rPr>
        <w:t>ведьминский</w:t>
      </w:r>
      <w:proofErr w:type="spellEnd"/>
      <w:r w:rsidRPr="005F3091">
        <w:rPr>
          <w:rFonts w:ascii="Arial" w:hAnsi="Arial" w:cs="Arial"/>
          <w:i/>
          <w:sz w:val="20"/>
          <w:szCs w:val="20"/>
        </w:rPr>
        <w:t xml:space="preserve"> знак». Но к началу XVI века в Европе охота на ведьм пошла на убыль, </w:t>
      </w:r>
      <w:proofErr w:type="gramStart"/>
      <w:r w:rsidRPr="005F3091">
        <w:rPr>
          <w:rFonts w:ascii="Arial" w:hAnsi="Arial" w:cs="Arial"/>
          <w:i/>
          <w:sz w:val="20"/>
          <w:szCs w:val="20"/>
        </w:rPr>
        <w:t>и</w:t>
      </w:r>
      <w:proofErr w:type="gramEnd"/>
      <w:r w:rsidRPr="005F3091">
        <w:rPr>
          <w:rFonts w:ascii="Arial" w:hAnsi="Arial" w:cs="Arial"/>
          <w:i/>
          <w:sz w:val="20"/>
          <w:szCs w:val="20"/>
        </w:rPr>
        <w:t xml:space="preserve"> поэтому приходской священник с чистой совестью троекратно полил головку девочки святой водой,</w:t>
      </w:r>
      <w:r w:rsidR="007A6FB8" w:rsidRPr="005F3091">
        <w:rPr>
          <w:rFonts w:ascii="Arial" w:hAnsi="Arial" w:cs="Arial"/>
          <w:i/>
          <w:sz w:val="20"/>
          <w:szCs w:val="20"/>
        </w:rPr>
        <w:t xml:space="preserve"> осенил её</w:t>
      </w:r>
      <w:r w:rsidRPr="005F3091">
        <w:rPr>
          <w:rFonts w:ascii="Arial" w:hAnsi="Arial" w:cs="Arial"/>
          <w:i/>
          <w:sz w:val="20"/>
          <w:szCs w:val="20"/>
        </w:rPr>
        <w:t xml:space="preserve"> крестом и произнес: «</w:t>
      </w:r>
      <w:proofErr w:type="spellStart"/>
      <w:r w:rsidRPr="005F3091">
        <w:rPr>
          <w:rFonts w:ascii="Arial" w:hAnsi="Arial" w:cs="Arial"/>
          <w:i/>
          <w:sz w:val="20"/>
          <w:szCs w:val="20"/>
        </w:rPr>
        <w:t>Крещаю</w:t>
      </w:r>
      <w:proofErr w:type="spellEnd"/>
      <w:r w:rsidRPr="005F3091">
        <w:rPr>
          <w:rFonts w:ascii="Arial" w:hAnsi="Arial" w:cs="Arial"/>
          <w:i/>
          <w:sz w:val="20"/>
          <w:szCs w:val="20"/>
        </w:rPr>
        <w:t xml:space="preserve"> тебя во имя Отца и Святого </w:t>
      </w:r>
      <w:r w:rsidR="007A6FB8" w:rsidRPr="005F3091">
        <w:rPr>
          <w:rFonts w:ascii="Arial" w:hAnsi="Arial" w:cs="Arial"/>
          <w:i/>
          <w:sz w:val="20"/>
          <w:szCs w:val="20"/>
        </w:rPr>
        <w:t>духа»</w:t>
      </w:r>
      <w:r w:rsidR="00074111" w:rsidRPr="005F3091">
        <w:rPr>
          <w:rFonts w:ascii="Arial" w:hAnsi="Arial" w:cs="Arial"/>
          <w:i/>
          <w:sz w:val="20"/>
          <w:szCs w:val="20"/>
        </w:rPr>
        <w:t>.</w:t>
      </w:r>
      <w:r w:rsidR="007A6FB8" w:rsidRPr="005F3091">
        <w:rPr>
          <w:rFonts w:ascii="Arial" w:hAnsi="Arial" w:cs="Arial"/>
          <w:i/>
          <w:sz w:val="20"/>
          <w:szCs w:val="20"/>
        </w:rPr>
        <w:t xml:space="preserve"> </w:t>
      </w:r>
      <w:r w:rsidR="00074111" w:rsidRPr="005F3091">
        <w:rPr>
          <w:rFonts w:ascii="Arial" w:hAnsi="Arial" w:cs="Arial"/>
          <w:i/>
          <w:sz w:val="20"/>
          <w:szCs w:val="20"/>
        </w:rPr>
        <w:t>Да и как могла появиться ведьма в семье Элизабет Говард, происходившей из старинного графского рода Норфолков</w:t>
      </w:r>
      <w:r w:rsidR="00E1356A" w:rsidRPr="005F3091">
        <w:rPr>
          <w:rFonts w:ascii="Arial" w:hAnsi="Arial" w:cs="Arial"/>
          <w:i/>
          <w:sz w:val="20"/>
          <w:szCs w:val="20"/>
        </w:rPr>
        <w:t>,</w:t>
      </w:r>
      <w:r w:rsidR="00074111" w:rsidRPr="005F3091">
        <w:rPr>
          <w:rFonts w:ascii="Arial" w:hAnsi="Arial" w:cs="Arial"/>
          <w:i/>
          <w:sz w:val="20"/>
          <w:szCs w:val="20"/>
        </w:rPr>
        <w:t xml:space="preserve"> и знаменитого дипломата </w:t>
      </w:r>
      <w:r w:rsidR="00E1356A" w:rsidRPr="005F3091">
        <w:rPr>
          <w:rFonts w:ascii="Arial" w:hAnsi="Arial" w:cs="Arial"/>
          <w:i/>
          <w:sz w:val="20"/>
          <w:szCs w:val="20"/>
        </w:rPr>
        <w:t xml:space="preserve">Томаса </w:t>
      </w:r>
      <w:proofErr w:type="spellStart"/>
      <w:r w:rsidR="00E1356A" w:rsidRPr="005F3091">
        <w:rPr>
          <w:rFonts w:ascii="Arial" w:hAnsi="Arial" w:cs="Arial"/>
          <w:i/>
          <w:sz w:val="20"/>
          <w:szCs w:val="20"/>
        </w:rPr>
        <w:t>Болейна</w:t>
      </w:r>
      <w:proofErr w:type="spellEnd"/>
      <w:r w:rsidR="007A6FB8" w:rsidRPr="005F3091">
        <w:rPr>
          <w:rFonts w:ascii="Arial" w:hAnsi="Arial" w:cs="Arial"/>
          <w:i/>
          <w:sz w:val="20"/>
          <w:szCs w:val="20"/>
        </w:rPr>
        <w:t>…</w:t>
      </w:r>
      <w:r w:rsidRPr="005F3091">
        <w:rPr>
          <w:rFonts w:ascii="Arial" w:hAnsi="Arial" w:cs="Arial"/>
          <w:sz w:val="20"/>
          <w:szCs w:val="20"/>
        </w:rPr>
        <w:t xml:space="preserve"> [</w:t>
      </w:r>
      <w:r w:rsidR="00131DD4" w:rsidRPr="005F3091">
        <w:rPr>
          <w:rFonts w:ascii="Arial" w:hAnsi="Arial" w:cs="Arial"/>
          <w:sz w:val="20"/>
          <w:szCs w:val="20"/>
        </w:rPr>
        <w:t>3</w:t>
      </w:r>
      <w:r w:rsidRPr="005F3091">
        <w:rPr>
          <w:rFonts w:ascii="Arial" w:hAnsi="Arial" w:cs="Arial"/>
          <w:sz w:val="20"/>
          <w:szCs w:val="20"/>
        </w:rPr>
        <w:t>].</w:t>
      </w:r>
    </w:p>
    <w:p w:rsidR="00E1356A" w:rsidRPr="005F3091" w:rsidRDefault="00D57EAE" w:rsidP="00154535">
      <w:pPr>
        <w:pStyle w:val="Standard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В предложенных </w:t>
      </w:r>
      <w:proofErr w:type="gramStart"/>
      <w:r w:rsidRPr="005F3091">
        <w:rPr>
          <w:rFonts w:ascii="Arial" w:hAnsi="Arial" w:cs="Arial"/>
          <w:sz w:val="20"/>
          <w:szCs w:val="20"/>
        </w:rPr>
        <w:t>отрывках</w:t>
      </w:r>
      <w:proofErr w:type="gramEnd"/>
      <w:r w:rsidRPr="005F3091">
        <w:rPr>
          <w:rFonts w:ascii="Arial" w:hAnsi="Arial" w:cs="Arial"/>
          <w:sz w:val="20"/>
          <w:szCs w:val="20"/>
        </w:rPr>
        <w:t xml:space="preserve"> видна разница в оформлении начала статьи. </w:t>
      </w:r>
      <w:r w:rsidR="00E1356A" w:rsidRPr="005F3091">
        <w:rPr>
          <w:rFonts w:ascii="Arial" w:hAnsi="Arial" w:cs="Arial"/>
          <w:sz w:val="20"/>
          <w:szCs w:val="20"/>
        </w:rPr>
        <w:t>Отрывок</w:t>
      </w:r>
      <w:r w:rsidRPr="005F3091">
        <w:rPr>
          <w:rFonts w:ascii="Arial" w:hAnsi="Arial" w:cs="Arial"/>
          <w:sz w:val="20"/>
          <w:szCs w:val="20"/>
        </w:rPr>
        <w:t xml:space="preserve"> из энциклопедии по своей структуре представляет классический пример энциклопедической статьи, носящей стандартизованный (инвариантный) характер.</w:t>
      </w:r>
      <w:r w:rsidR="00DD24AB" w:rsidRPr="005F3091">
        <w:rPr>
          <w:rFonts w:ascii="Arial" w:hAnsi="Arial" w:cs="Arial"/>
          <w:sz w:val="20"/>
          <w:szCs w:val="20"/>
        </w:rPr>
        <w:t xml:space="preserve"> </w:t>
      </w:r>
      <w:r w:rsidR="00E66BF5" w:rsidRPr="005F3091">
        <w:rPr>
          <w:rFonts w:ascii="Arial" w:hAnsi="Arial" w:cs="Arial"/>
          <w:sz w:val="20"/>
          <w:szCs w:val="20"/>
        </w:rPr>
        <w:t xml:space="preserve">Под стандартизованным характером мы понимаем </w:t>
      </w:r>
      <w:r w:rsidR="00742B0C" w:rsidRPr="005F3091">
        <w:rPr>
          <w:rFonts w:ascii="Arial" w:hAnsi="Arial" w:cs="Arial"/>
          <w:sz w:val="20"/>
          <w:szCs w:val="20"/>
        </w:rPr>
        <w:t>включение идентификатора</w:t>
      </w:r>
      <w:r w:rsidR="00E66BF5" w:rsidRPr="005F3091">
        <w:rPr>
          <w:rFonts w:ascii="Arial" w:hAnsi="Arial" w:cs="Arial"/>
          <w:sz w:val="20"/>
          <w:szCs w:val="20"/>
        </w:rPr>
        <w:t xml:space="preserve"> (антропони</w:t>
      </w:r>
      <w:r w:rsidR="00AB50CC" w:rsidRPr="005F3091">
        <w:rPr>
          <w:rFonts w:ascii="Arial" w:hAnsi="Arial" w:cs="Arial"/>
          <w:sz w:val="20"/>
          <w:szCs w:val="20"/>
        </w:rPr>
        <w:t xml:space="preserve">м, </w:t>
      </w:r>
      <w:r w:rsidR="005772C8" w:rsidRPr="005F3091">
        <w:rPr>
          <w:rFonts w:ascii="Arial" w:hAnsi="Arial" w:cs="Arial"/>
          <w:sz w:val="20"/>
          <w:szCs w:val="20"/>
        </w:rPr>
        <w:t>т.е.</w:t>
      </w:r>
      <w:r w:rsidR="00AB50CC" w:rsidRPr="005F3091">
        <w:rPr>
          <w:rFonts w:ascii="Arial" w:hAnsi="Arial" w:cs="Arial"/>
          <w:sz w:val="20"/>
          <w:szCs w:val="20"/>
        </w:rPr>
        <w:t xml:space="preserve"> имя лица</w:t>
      </w:r>
      <w:r w:rsidR="00E66BF5" w:rsidRPr="005F3091">
        <w:rPr>
          <w:rFonts w:ascii="Arial" w:hAnsi="Arial" w:cs="Arial"/>
          <w:sz w:val="20"/>
          <w:szCs w:val="20"/>
        </w:rPr>
        <w:t>), квалификатор (даты рождения и смерти) и классификато</w:t>
      </w:r>
      <w:proofErr w:type="gramStart"/>
      <w:r w:rsidR="00E66BF5" w:rsidRPr="005F3091">
        <w:rPr>
          <w:rFonts w:ascii="Arial" w:hAnsi="Arial" w:cs="Arial"/>
          <w:sz w:val="20"/>
          <w:szCs w:val="20"/>
        </w:rPr>
        <w:t>р(</w:t>
      </w:r>
      <w:proofErr w:type="gramEnd"/>
      <w:r w:rsidR="00E66BF5" w:rsidRPr="005F3091">
        <w:rPr>
          <w:rFonts w:ascii="Arial" w:hAnsi="Arial" w:cs="Arial"/>
          <w:sz w:val="20"/>
          <w:szCs w:val="20"/>
        </w:rPr>
        <w:t>ы)</w:t>
      </w:r>
      <w:r w:rsidR="005D5EF0" w:rsidRPr="005F3091">
        <w:rPr>
          <w:rFonts w:ascii="Arial" w:hAnsi="Arial" w:cs="Arial"/>
          <w:sz w:val="20"/>
          <w:szCs w:val="20"/>
        </w:rPr>
        <w:t>,</w:t>
      </w:r>
      <w:r w:rsidR="00E66BF5" w:rsidRPr="005F3091">
        <w:rPr>
          <w:rFonts w:ascii="Arial" w:hAnsi="Arial" w:cs="Arial"/>
          <w:sz w:val="20"/>
          <w:szCs w:val="20"/>
        </w:rPr>
        <w:t xml:space="preserve"> </w:t>
      </w:r>
      <w:r w:rsidR="00E66BF5" w:rsidRPr="005F3091">
        <w:rPr>
          <w:rFonts w:ascii="Arial" w:eastAsia="Calibri" w:hAnsi="Arial" w:cs="Arial"/>
          <w:sz w:val="20"/>
          <w:szCs w:val="20"/>
        </w:rPr>
        <w:t xml:space="preserve">благодаря которым известная личность причисляется к классу представителей определенных направлений деятельности.   </w:t>
      </w:r>
    </w:p>
    <w:p w:rsidR="00E1356A" w:rsidRPr="005F3091" w:rsidRDefault="00E1356A" w:rsidP="00DD24AB">
      <w:pPr>
        <w:pStyle w:val="Standard"/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32"/>
        <w:gridCol w:w="3191"/>
      </w:tblGrid>
      <w:tr w:rsidR="00E1356A" w:rsidRPr="005F3091" w:rsidTr="00E1356A">
        <w:trPr>
          <w:trHeight w:val="693"/>
        </w:trPr>
        <w:tc>
          <w:tcPr>
            <w:tcW w:w="3348" w:type="dxa"/>
            <w:shd w:val="clear" w:color="auto" w:fill="auto"/>
          </w:tcPr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eastAsia="Calibri" w:hAnsi="Arial" w:cs="Arial"/>
                <w:sz w:val="20"/>
                <w:szCs w:val="20"/>
              </w:rPr>
              <w:t xml:space="preserve">Основной идентификатор </w:t>
            </w:r>
          </w:p>
        </w:tc>
        <w:tc>
          <w:tcPr>
            <w:tcW w:w="3032" w:type="dxa"/>
            <w:shd w:val="clear" w:color="auto" w:fill="auto"/>
          </w:tcPr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eastAsia="Calibri" w:hAnsi="Arial" w:cs="Arial"/>
                <w:sz w:val="20"/>
                <w:szCs w:val="20"/>
              </w:rPr>
              <w:t>Квалификатор</w:t>
            </w:r>
          </w:p>
        </w:tc>
        <w:tc>
          <w:tcPr>
            <w:tcW w:w="3191" w:type="dxa"/>
            <w:shd w:val="clear" w:color="auto" w:fill="auto"/>
          </w:tcPr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eastAsia="Calibri" w:hAnsi="Arial" w:cs="Arial"/>
                <w:sz w:val="20"/>
                <w:szCs w:val="20"/>
              </w:rPr>
              <w:t>Классификато</w:t>
            </w:r>
            <w:proofErr w:type="gramStart"/>
            <w:r w:rsidRPr="005F3091">
              <w:rPr>
                <w:rFonts w:ascii="Arial" w:eastAsia="Calibri" w:hAnsi="Arial" w:cs="Arial"/>
                <w:sz w:val="20"/>
                <w:szCs w:val="20"/>
              </w:rPr>
              <w:t>р(</w:t>
            </w:r>
            <w:proofErr w:type="gramEnd"/>
            <w:r w:rsidRPr="005F3091">
              <w:rPr>
                <w:rFonts w:ascii="Arial" w:eastAsia="Calibri" w:hAnsi="Arial" w:cs="Arial"/>
                <w:sz w:val="20"/>
                <w:szCs w:val="20"/>
              </w:rPr>
              <w:t>ы)</w:t>
            </w:r>
          </w:p>
        </w:tc>
      </w:tr>
      <w:tr w:rsidR="00E1356A" w:rsidRPr="005F3091" w:rsidTr="00A004A4">
        <w:tc>
          <w:tcPr>
            <w:tcW w:w="3348" w:type="dxa"/>
            <w:shd w:val="clear" w:color="auto" w:fill="auto"/>
          </w:tcPr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hAnsi="Arial" w:cs="Arial"/>
                <w:sz w:val="20"/>
                <w:szCs w:val="20"/>
              </w:rPr>
              <w:t>Анна Болейн</w:t>
            </w:r>
          </w:p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E1356A" w:rsidRPr="005F3091" w:rsidRDefault="00E00E8B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hAnsi="Arial" w:cs="Arial"/>
                <w:sz w:val="20"/>
                <w:szCs w:val="20"/>
              </w:rPr>
              <w:t>1507 –</w:t>
            </w:r>
            <w:r w:rsidR="00E1356A" w:rsidRPr="005F3091">
              <w:rPr>
                <w:rFonts w:ascii="Arial" w:hAnsi="Arial" w:cs="Arial"/>
                <w:sz w:val="20"/>
                <w:szCs w:val="20"/>
              </w:rPr>
              <w:t xml:space="preserve"> 19.5.1536</w:t>
            </w:r>
          </w:p>
          <w:p w:rsidR="00E1356A" w:rsidRPr="005F3091" w:rsidRDefault="00E1356A" w:rsidP="00E1356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E1356A" w:rsidRPr="005F3091" w:rsidRDefault="00E1356A" w:rsidP="00E1356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3091">
              <w:rPr>
                <w:rFonts w:ascii="Arial" w:hAnsi="Arial" w:cs="Arial"/>
                <w:sz w:val="20"/>
                <w:szCs w:val="20"/>
              </w:rPr>
              <w:t>вторая жена англ. короля Ге</w:t>
            </w:r>
            <w:r w:rsidRPr="005F3091">
              <w:rPr>
                <w:rFonts w:ascii="Arial" w:hAnsi="Arial" w:cs="Arial"/>
                <w:sz w:val="20"/>
                <w:szCs w:val="20"/>
              </w:rPr>
              <w:t>н</w:t>
            </w:r>
            <w:r w:rsidRPr="005F3091">
              <w:rPr>
                <w:rFonts w:ascii="Arial" w:hAnsi="Arial" w:cs="Arial"/>
                <w:sz w:val="20"/>
                <w:szCs w:val="20"/>
              </w:rPr>
              <w:t>риха VIII, мать англ. королевы Елизав</w:t>
            </w:r>
            <w:r w:rsidRPr="005F3091">
              <w:rPr>
                <w:rFonts w:ascii="Arial" w:hAnsi="Arial" w:cs="Arial"/>
                <w:sz w:val="20"/>
                <w:szCs w:val="20"/>
              </w:rPr>
              <w:t>е</w:t>
            </w:r>
            <w:r w:rsidRPr="005F3091">
              <w:rPr>
                <w:rFonts w:ascii="Arial" w:hAnsi="Arial" w:cs="Arial"/>
                <w:sz w:val="20"/>
                <w:szCs w:val="20"/>
              </w:rPr>
              <w:t>ты I.</w:t>
            </w:r>
          </w:p>
        </w:tc>
      </w:tr>
    </w:tbl>
    <w:p w:rsidR="00E1356A" w:rsidRPr="005F3091" w:rsidRDefault="00E1356A" w:rsidP="00E00E8B">
      <w:pPr>
        <w:pStyle w:val="Standard"/>
        <w:jc w:val="both"/>
        <w:rPr>
          <w:rFonts w:ascii="Arial" w:eastAsia="Calibri" w:hAnsi="Arial" w:cs="Arial"/>
          <w:sz w:val="20"/>
          <w:szCs w:val="20"/>
        </w:rPr>
      </w:pPr>
    </w:p>
    <w:p w:rsidR="00501ACC" w:rsidRPr="005F3091" w:rsidRDefault="00E830AF" w:rsidP="008E7D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Информация,</w:t>
      </w:r>
      <w:r w:rsidR="0058652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п</w:t>
      </w:r>
      <w:r w:rsidR="00E24ED0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редставленная в энциклопедическо</w:t>
      </w:r>
      <w:r w:rsidR="0058652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й 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статье,</w:t>
      </w:r>
      <w:r w:rsidR="0058652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носит нейтральный характер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в отличие от биографического описания в</w:t>
      </w:r>
      <w:r w:rsidR="00E00E8B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периодическом издании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, информ</w:t>
      </w:r>
      <w:r w:rsidR="005E0817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ация из БСЭ представляет собой за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конченный текст с большим привлечением внимания к датам и инф</w:t>
      </w:r>
      <w:r w:rsidR="004A6E44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ормации географического </w:t>
      </w:r>
      <w:r w:rsidR="009F27EF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свойства.</w:t>
      </w:r>
    </w:p>
    <w:p w:rsidR="00AC63E1" w:rsidRPr="005F3091" w:rsidRDefault="00E66BF5" w:rsidP="00AC63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Статья из периодического издания представляет биографическое описание, в котором автор с самого начала делает акцент на уникальности выбранной им персоналии. В данном </w:t>
      </w:r>
      <w:proofErr w:type="gramStart"/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отрывке</w:t>
      </w:r>
      <w:proofErr w:type="gramEnd"/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преобладает эстетическая информация и художественный стиль. Биографическое описание содержит большое количество личной информации о выбранной персоналии, что не характерно для энциклопедических текстов. </w:t>
      </w:r>
      <w:r w:rsidR="00CC5CE9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Тексты о Болейн также различаются по объёму</w:t>
      </w:r>
      <w:r w:rsidR="00AC63E1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: если текст из периодического издания занимает 9 страниц, то энциклопедическая статья представляет собой небольшое </w:t>
      </w:r>
      <w:r w:rsidR="00645E42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сообщение</w:t>
      </w:r>
      <w:r w:rsidR="00AC63E1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, и занимает 7 строк. </w:t>
      </w:r>
    </w:p>
    <w:p w:rsidR="00E66BF5" w:rsidRPr="005F3091" w:rsidRDefault="00B975FD" w:rsidP="008E7D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Е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сли сравнивать биографические описания в биографических словарях, а не в периодических изданиях, можно отметить, что эти описания не имеют больших отличий от текста энциклопедической статьи, заголовком которой является антропоним.</w:t>
      </w:r>
      <w:r w:rsidR="00E66BF5" w:rsidRPr="005F3091">
        <w:rPr>
          <w:rFonts w:ascii="Arial" w:eastAsia="Times New Roman" w:hAnsi="Arial" w:cs="Arial"/>
          <w:color w:val="FF0000"/>
          <w:kern w:val="3"/>
          <w:sz w:val="20"/>
          <w:szCs w:val="20"/>
          <w:lang w:eastAsia="zh-CN" w:bidi="hi-IN"/>
        </w:rPr>
        <w:t xml:space="preserve"> </w:t>
      </w:r>
      <w:r w:rsidR="00E66BF5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Биографический словарь </w:t>
      </w:r>
      <w:r w:rsidR="004B6E70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может быть</w:t>
      </w:r>
      <w:r w:rsidR="00E66BF5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как универсальным, так и отраслевым, поэтому к составлению текстов в биографических словарях</w:t>
      </w:r>
      <w:r w:rsidR="00C665C7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="004B6E70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также,</w:t>
      </w:r>
      <w:r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как</w:t>
      </w:r>
      <w:proofErr w:type="gramEnd"/>
      <w:r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и к составлению</w:t>
      </w:r>
      <w:r w:rsidR="00C665C7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энциклопедических статей</w:t>
      </w:r>
      <w:r w:rsidR="00E66BF5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</w:t>
      </w:r>
      <w:r w:rsidR="00C665C7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привлекаются</w:t>
      </w:r>
      <w:r w:rsidR="00E66BF5" w:rsidRPr="005F3091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специалисты из разных отраслей знаний.</w:t>
      </w:r>
    </w:p>
    <w:p w:rsidR="00E66BF5" w:rsidRPr="005F3091" w:rsidRDefault="00E66BF5" w:rsidP="008E7D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Проведенный анализ функционирования антропонимов в биографических текстах в периодических изданиях и в энциклопедических статьях позволил сделать некоторые выводы. Во-первых, энциклопедический текст не претендует на эстетическое жизнеописание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highlight w:val="yellow"/>
          <w:lang w:eastAsia="zh-CN" w:bidi="hi-IN"/>
        </w:rPr>
        <w:t xml:space="preserve"> 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или источник для воспроизведения поведенческих моделей, в отличие от биографических текстов, написанных конкретным автором. Во-вторых, чтобы попасть в энциклопедию, антропонимы проходят весьма долгий этап трансформации из простого антропонима в энциклопедический антропоним и нуждаются 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lastRenderedPageBreak/>
        <w:t>в обязательной экспертной оценке. Право на выбор антропонимов, фигурирующих в биографических текстах в периодических изданиях, имеет автор, составляющий биографию, и только потом сообщество дает оценку, заслуживает ли этот человек биографического описания. В-третьих, биографический текст, содержащий антропоним с присущими ему ценностными характеристиками, не переписывается, потому что он написан автором, тогда как ценностные характеристики энциклопедического антропонима не есть застывшая форма и могут быть пересмотрены дискурсивным сообществом. Вследствие этого сам антропоним может получить новое описание в энциклопедической статье, написанной в другую историческую эпоху, не обязательно значительно удаленную во времени</w:t>
      </w:r>
      <w:r w:rsidR="00D6527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.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</w:p>
    <w:p w:rsidR="00401B4E" w:rsidRPr="005F3091" w:rsidRDefault="00D65275" w:rsidP="00645E4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Отметим также, что а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нтропонимы 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в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проанализированных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нами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типах текстов</w:t>
      </w:r>
      <w:r w:rsidR="00E01E11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645E42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(энциклопедии, биографические словари, тексты биографического характера в периодических изданиях)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являются культурными знаками, вошедшими в совокупность текстов семиотического пространства. </w:t>
      </w:r>
      <w:r w:rsidR="00401B4E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Так как заголовок рассматривается нами в качестве идентифицирующего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401B4E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знака и одновременно объединяющего фактора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энциклопедий и биографических словарей, содержащих имя собственное, </w:t>
      </w:r>
      <w:r w:rsidR="00401B4E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то под этим знаком он входит в семиотическое пространство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. </w:t>
      </w:r>
      <w:r w:rsidR="00401B4E" w:rsidRPr="005F3091">
        <w:rPr>
          <w:rFonts w:ascii="Arial" w:hAnsi="Arial" w:cs="Arial"/>
          <w:sz w:val="20"/>
          <w:szCs w:val="20"/>
        </w:rPr>
        <w:t>Как идентифицирующий знак, заголовок не просто называет текст, являясь его именем, он отграничивает один текст от другого, выполняя тем самым делимитативную функцию.</w:t>
      </w:r>
    </w:p>
    <w:p w:rsidR="00E66BF5" w:rsidRPr="005F3091" w:rsidRDefault="00E66BF5" w:rsidP="008E7D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Это значит, что называющее человека имя собственное может в зависимости от типа текста трансформироваться в «энциклопедический антропоним» и </w:t>
      </w:r>
      <w:r w:rsidR="00181BC4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«биографический антропоним»</w:t>
      </w: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.  </w:t>
      </w:r>
    </w:p>
    <w:p w:rsidR="00E66BF5" w:rsidRPr="005F3091" w:rsidRDefault="00AC63E1" w:rsidP="008E7D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Таким образом,</w:t>
      </w:r>
      <w:r w:rsidR="00D6527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а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нтропоним обладает</w:t>
      </w:r>
      <w:r w:rsidR="00D6527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0F536A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семантическим </w:t>
      </w:r>
      <w:r w:rsidR="00F75616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содержанием,</w:t>
      </w:r>
      <w:r w:rsidR="000F536A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6176AD" w:rsidRPr="005F3091">
        <w:rPr>
          <w:rFonts w:ascii="Arial" w:hAnsi="Arial" w:cs="Arial"/>
          <w:sz w:val="20"/>
          <w:szCs w:val="20"/>
        </w:rPr>
        <w:t>следовательно, у него</w:t>
      </w:r>
      <w:r w:rsidR="005D5EF0" w:rsidRPr="005F3091">
        <w:rPr>
          <w:rFonts w:ascii="Arial" w:hAnsi="Arial" w:cs="Arial"/>
          <w:sz w:val="20"/>
          <w:szCs w:val="20"/>
        </w:rPr>
        <w:t xml:space="preserve"> есть</w:t>
      </w:r>
      <w:r w:rsidR="000F536A" w:rsidRPr="005F3091">
        <w:rPr>
          <w:rFonts w:ascii="Arial" w:hAnsi="Arial" w:cs="Arial"/>
          <w:sz w:val="20"/>
          <w:szCs w:val="20"/>
        </w:rPr>
        <w:t xml:space="preserve"> денотат,</w:t>
      </w:r>
      <w:r w:rsidR="000F536A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который известен в языковом </w:t>
      </w:r>
      <w:r w:rsidR="00F75616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коллективе, </w:t>
      </w:r>
      <w:r w:rsidR="00F75616" w:rsidRPr="005F3091">
        <w:rPr>
          <w:rFonts w:ascii="Arial" w:hAnsi="Arial" w:cs="Arial"/>
          <w:sz w:val="20"/>
          <w:szCs w:val="20"/>
        </w:rPr>
        <w:t>и</w:t>
      </w:r>
      <w:r w:rsidR="000F536A" w:rsidRPr="005F30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36A" w:rsidRPr="005F3091">
        <w:rPr>
          <w:rFonts w:ascii="Arial" w:hAnsi="Arial" w:cs="Arial"/>
          <w:sz w:val="20"/>
          <w:szCs w:val="20"/>
        </w:rPr>
        <w:t>сигнификат</w:t>
      </w:r>
      <w:proofErr w:type="spellEnd"/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,</w:t>
      </w:r>
      <w:r w:rsidR="005D5EF0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который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за период</w:t>
      </w:r>
      <w:r w:rsidR="005D5EF0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своего существования накапливает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содержательную информацию. Эта информация </w:t>
      </w:r>
      <w:r w:rsidR="000F536A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приобретает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ценность в определенной культуре</w:t>
      </w:r>
      <w:r w:rsidR="000F536A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, что позволяет</w:t>
      </w:r>
      <w:r w:rsidR="00E66BF5" w:rsidRPr="005F3091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антропониму войти в энциклопедические и/или биографические тексты, которые представлены в энциклопедических или биографических словарях, а также в периодических изданиях.   </w:t>
      </w:r>
    </w:p>
    <w:p w:rsidR="00D65275" w:rsidRPr="005F3091" w:rsidRDefault="00D65275" w:rsidP="008E7D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5275" w:rsidRPr="005F3091" w:rsidRDefault="00D65275" w:rsidP="008E7D0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F309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Библиографический список</w:t>
      </w:r>
    </w:p>
    <w:p w:rsidR="00B61127" w:rsidRPr="005F3091" w:rsidRDefault="00B61127" w:rsidP="008E7D0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61127" w:rsidRPr="005F3091" w:rsidRDefault="00B61127" w:rsidP="00B611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>1. Калугин Д. Искусство биографии: изображение личности и её оправдание в русских жизн</w:t>
      </w:r>
      <w:r w:rsidRPr="005F3091">
        <w:rPr>
          <w:rFonts w:ascii="Arial" w:hAnsi="Arial" w:cs="Arial"/>
          <w:sz w:val="20"/>
          <w:szCs w:val="20"/>
        </w:rPr>
        <w:t>е</w:t>
      </w:r>
      <w:r w:rsidRPr="005F3091">
        <w:rPr>
          <w:rFonts w:ascii="Arial" w:hAnsi="Arial" w:cs="Arial"/>
          <w:sz w:val="20"/>
          <w:szCs w:val="20"/>
        </w:rPr>
        <w:t>описаниях середины XIX века // Новое литературное обозрение.  2008. № 91. С. 84</w:t>
      </w:r>
      <w:r w:rsidR="00B70FC7" w:rsidRPr="005F3091">
        <w:rPr>
          <w:rFonts w:ascii="Arial" w:hAnsi="Arial" w:cs="Arial"/>
          <w:sz w:val="20"/>
          <w:szCs w:val="20"/>
        </w:rPr>
        <w:t>–</w:t>
      </w:r>
      <w:r w:rsidRPr="005F3091">
        <w:rPr>
          <w:rFonts w:ascii="Arial" w:hAnsi="Arial" w:cs="Arial"/>
          <w:sz w:val="20"/>
          <w:szCs w:val="20"/>
        </w:rPr>
        <w:t>113</w:t>
      </w:r>
    </w:p>
    <w:p w:rsidR="00B61127" w:rsidRPr="005F3091" w:rsidRDefault="00B61127" w:rsidP="00B611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 xml:space="preserve">2. </w:t>
      </w:r>
      <w:r w:rsidR="00131DD4" w:rsidRPr="005F3091">
        <w:rPr>
          <w:rFonts w:ascii="Arial" w:hAnsi="Arial" w:cs="Arial"/>
          <w:sz w:val="20"/>
          <w:szCs w:val="20"/>
        </w:rPr>
        <w:t>БСЭ</w:t>
      </w:r>
      <w:r w:rsidR="0023707A" w:rsidRPr="005F3091">
        <w:rPr>
          <w:rFonts w:ascii="Arial" w:hAnsi="Arial" w:cs="Arial"/>
          <w:sz w:val="20"/>
          <w:szCs w:val="20"/>
        </w:rPr>
        <w:t xml:space="preserve"> </w:t>
      </w:r>
      <w:r w:rsidRPr="005F3091">
        <w:rPr>
          <w:rFonts w:ascii="Arial" w:hAnsi="Arial" w:cs="Arial"/>
          <w:sz w:val="20"/>
          <w:szCs w:val="20"/>
        </w:rPr>
        <w:t xml:space="preserve"> [Электронный ресурс]</w:t>
      </w:r>
      <w:r w:rsidR="00B70FC7" w:rsidRPr="005F3091">
        <w:rPr>
          <w:rFonts w:ascii="Arial" w:hAnsi="Arial" w:cs="Arial"/>
          <w:sz w:val="20"/>
          <w:szCs w:val="20"/>
        </w:rPr>
        <w:t>.</w:t>
      </w:r>
      <w:r w:rsidR="00457267" w:rsidRPr="005F3091">
        <w:rPr>
          <w:rFonts w:ascii="Arial" w:hAnsi="Arial" w:cs="Arial"/>
          <w:sz w:val="20"/>
          <w:szCs w:val="20"/>
        </w:rPr>
        <w:t xml:space="preserve"> URL: </w:t>
      </w:r>
      <w:r w:rsidRPr="005F3091">
        <w:rPr>
          <w:rFonts w:ascii="Arial" w:hAnsi="Arial" w:cs="Arial"/>
          <w:sz w:val="20"/>
          <w:szCs w:val="20"/>
        </w:rPr>
        <w:t>http:// www.slovari.yandex.ru (</w:t>
      </w:r>
      <w:r w:rsidR="007A6FB8" w:rsidRPr="005F3091">
        <w:rPr>
          <w:rFonts w:ascii="Arial" w:hAnsi="Arial" w:cs="Arial"/>
          <w:sz w:val="20"/>
          <w:szCs w:val="20"/>
        </w:rPr>
        <w:t>10.09.2017</w:t>
      </w:r>
      <w:r w:rsidRPr="005F3091">
        <w:rPr>
          <w:rFonts w:ascii="Arial" w:hAnsi="Arial" w:cs="Arial"/>
          <w:sz w:val="20"/>
          <w:szCs w:val="20"/>
        </w:rPr>
        <w:t>).</w:t>
      </w:r>
    </w:p>
    <w:p w:rsidR="00B61127" w:rsidRPr="005F3091" w:rsidRDefault="00B61127" w:rsidP="00B611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F3091">
        <w:rPr>
          <w:rFonts w:ascii="Arial" w:hAnsi="Arial" w:cs="Arial"/>
          <w:sz w:val="20"/>
          <w:szCs w:val="20"/>
        </w:rPr>
        <w:t>3.</w:t>
      </w:r>
      <w:r w:rsidR="00BB16C0" w:rsidRPr="005F309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B16C0" w:rsidRPr="005F3091">
        <w:rPr>
          <w:rFonts w:ascii="Arial" w:hAnsi="Arial" w:cs="Arial"/>
          <w:sz w:val="20"/>
          <w:szCs w:val="20"/>
        </w:rPr>
        <w:t>Эрлихман</w:t>
      </w:r>
      <w:proofErr w:type="spellEnd"/>
      <w:r w:rsidR="00BB16C0" w:rsidRPr="005F3091">
        <w:rPr>
          <w:rFonts w:ascii="Arial" w:hAnsi="Arial" w:cs="Arial"/>
          <w:sz w:val="20"/>
          <w:szCs w:val="20"/>
        </w:rPr>
        <w:t xml:space="preserve"> В. Анна Болейн // ГАЛА Биография.</w:t>
      </w:r>
      <w:r w:rsidR="00131DD4" w:rsidRPr="005F3091">
        <w:rPr>
          <w:rFonts w:ascii="Arial" w:hAnsi="Arial" w:cs="Arial"/>
          <w:sz w:val="20"/>
          <w:szCs w:val="20"/>
        </w:rPr>
        <w:t xml:space="preserve">  2009.  № 5 (53)).</w:t>
      </w:r>
      <w:proofErr w:type="gramEnd"/>
      <w:r w:rsidR="00131DD4" w:rsidRPr="005F3091">
        <w:rPr>
          <w:rFonts w:ascii="Arial" w:hAnsi="Arial" w:cs="Arial"/>
          <w:sz w:val="20"/>
          <w:szCs w:val="20"/>
        </w:rPr>
        <w:t xml:space="preserve"> С.172</w:t>
      </w:r>
      <w:r w:rsidR="00B70FC7" w:rsidRPr="005F3091">
        <w:rPr>
          <w:rFonts w:ascii="Arial" w:hAnsi="Arial" w:cs="Arial"/>
          <w:sz w:val="20"/>
          <w:szCs w:val="20"/>
        </w:rPr>
        <w:t>–</w:t>
      </w:r>
      <w:r w:rsidR="00131DD4" w:rsidRPr="005F3091">
        <w:rPr>
          <w:rFonts w:ascii="Arial" w:hAnsi="Arial" w:cs="Arial"/>
          <w:sz w:val="20"/>
          <w:szCs w:val="20"/>
        </w:rPr>
        <w:t>180</w:t>
      </w:r>
      <w:r w:rsidR="00B70FC7" w:rsidRPr="005F3091">
        <w:rPr>
          <w:rFonts w:ascii="Arial" w:hAnsi="Arial" w:cs="Arial"/>
          <w:sz w:val="20"/>
          <w:szCs w:val="20"/>
        </w:rPr>
        <w:t>.</w:t>
      </w:r>
    </w:p>
    <w:p w:rsidR="00B70FC7" w:rsidRPr="005F3091" w:rsidRDefault="00B70FC7" w:rsidP="00B611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70FC7" w:rsidRPr="005F3091" w:rsidRDefault="00B70FC7" w:rsidP="00B70F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70FC7" w:rsidRPr="005F3091" w:rsidRDefault="00B70FC7" w:rsidP="00B611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131DD4" w:rsidRPr="005F3091" w:rsidRDefault="00BB16C0" w:rsidP="009F27E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F30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6389" w:rsidRPr="005F3091" w:rsidRDefault="006E6389" w:rsidP="005D3EB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6E6389" w:rsidRPr="005F3091" w:rsidSect="006E6389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30" w:rsidRDefault="00E72D30" w:rsidP="00951B59">
      <w:pPr>
        <w:spacing w:after="0" w:line="240" w:lineRule="auto"/>
      </w:pPr>
      <w:r>
        <w:separator/>
      </w:r>
    </w:p>
  </w:endnote>
  <w:endnote w:type="continuationSeparator" w:id="0">
    <w:p w:rsidR="00E72D30" w:rsidRDefault="00E72D30" w:rsidP="0095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30" w:rsidRDefault="00E72D30" w:rsidP="00951B59">
      <w:pPr>
        <w:spacing w:after="0" w:line="240" w:lineRule="auto"/>
      </w:pPr>
      <w:r>
        <w:separator/>
      </w:r>
    </w:p>
  </w:footnote>
  <w:footnote w:type="continuationSeparator" w:id="0">
    <w:p w:rsidR="00E72D30" w:rsidRDefault="00E72D30" w:rsidP="00951B59">
      <w:pPr>
        <w:spacing w:after="0" w:line="240" w:lineRule="auto"/>
      </w:pPr>
      <w:r>
        <w:continuationSeparator/>
      </w:r>
    </w:p>
  </w:footnote>
  <w:footnote w:id="1">
    <w:p w:rsidR="00951B59" w:rsidRPr="005F3091" w:rsidRDefault="00951B59" w:rsidP="00951B59">
      <w:pPr>
        <w:spacing w:after="0" w:line="240" w:lineRule="auto"/>
        <w:jc w:val="both"/>
        <w:rPr>
          <w:rStyle w:val="a3"/>
          <w:rFonts w:ascii="Arial" w:eastAsia="Times New Roman" w:hAnsi="Arial" w:cs="Arial"/>
          <w:sz w:val="18"/>
          <w:szCs w:val="18"/>
          <w:shd w:val="clear" w:color="auto" w:fill="FFFFFF"/>
        </w:rPr>
      </w:pPr>
      <w:r w:rsidRPr="005F3091">
        <w:rPr>
          <w:rStyle w:val="a8"/>
          <w:rFonts w:ascii="Arial" w:hAnsi="Arial" w:cs="Arial"/>
          <w:sz w:val="18"/>
          <w:szCs w:val="18"/>
        </w:rPr>
        <w:footnoteRef/>
      </w:r>
      <w:r w:rsidRPr="005F3091">
        <w:rPr>
          <w:rFonts w:ascii="Arial" w:hAnsi="Arial" w:cs="Arial"/>
          <w:sz w:val="18"/>
          <w:szCs w:val="18"/>
        </w:rPr>
        <w:t xml:space="preserve"> Игнатьева Елена Павловна, старший преподаватель кафедры </w:t>
      </w:r>
      <w:r w:rsidRPr="005F3091">
        <w:rPr>
          <w:rFonts w:ascii="Arial" w:eastAsia="Times New Roman" w:hAnsi="Arial" w:cs="Arial"/>
          <w:sz w:val="18"/>
          <w:szCs w:val="18"/>
          <w:lang w:eastAsia="ru-RU"/>
        </w:rPr>
        <w:t>иностранных языков для технических специал</w:t>
      </w:r>
      <w:r w:rsidRPr="005F3091">
        <w:rPr>
          <w:rFonts w:ascii="Arial" w:eastAsia="Times New Roman" w:hAnsi="Arial" w:cs="Arial"/>
          <w:sz w:val="18"/>
          <w:szCs w:val="18"/>
          <w:lang w:eastAsia="ru-RU"/>
        </w:rPr>
        <w:t>ь</w:t>
      </w:r>
      <w:r w:rsidRPr="005F3091">
        <w:rPr>
          <w:rFonts w:ascii="Arial" w:eastAsia="Times New Roman" w:hAnsi="Arial" w:cs="Arial"/>
          <w:sz w:val="18"/>
          <w:szCs w:val="18"/>
          <w:lang w:eastAsia="ru-RU"/>
        </w:rPr>
        <w:t>ностей ИРНИТУ,</w:t>
      </w:r>
      <w:r w:rsidRPr="005F3091">
        <w:rPr>
          <w:rFonts w:ascii="Arial" w:eastAsia="Times New Roman" w:hAnsi="Arial" w:cs="Arial"/>
          <w:sz w:val="18"/>
          <w:szCs w:val="18"/>
        </w:rPr>
        <w:t xml:space="preserve"> </w:t>
      </w:r>
      <w:r w:rsidRPr="005F3091">
        <w:rPr>
          <w:rFonts w:ascii="Arial" w:eastAsia="Times New Roman" w:hAnsi="Arial" w:cs="Arial"/>
          <w:sz w:val="18"/>
          <w:szCs w:val="18"/>
          <w:shd w:val="clear" w:color="auto" w:fill="FFFFFF"/>
          <w:lang w:val="de-DE"/>
        </w:rPr>
        <w:t>e</w:t>
      </w:r>
      <w:r w:rsidRPr="005F3091">
        <w:rPr>
          <w:rFonts w:ascii="Arial" w:eastAsia="Times New Roman" w:hAnsi="Arial" w:cs="Arial"/>
          <w:sz w:val="18"/>
          <w:szCs w:val="18"/>
          <w:shd w:val="clear" w:color="auto" w:fill="FFFFFF"/>
        </w:rPr>
        <w:t>-</w:t>
      </w:r>
      <w:proofErr w:type="spellStart"/>
      <w:r w:rsidRPr="005F3091">
        <w:rPr>
          <w:rFonts w:ascii="Arial" w:eastAsia="Times New Roman" w:hAnsi="Arial" w:cs="Arial"/>
          <w:sz w:val="18"/>
          <w:szCs w:val="18"/>
          <w:shd w:val="clear" w:color="auto" w:fill="FFFFFF"/>
          <w:lang w:val="de-DE"/>
        </w:rPr>
        <w:t>mail</w:t>
      </w:r>
      <w:proofErr w:type="spellEnd"/>
      <w:r w:rsidRPr="005F309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: </w:t>
      </w:r>
      <w:hyperlink r:id="rId1" w:history="1">
        <w:r w:rsidRPr="005F3091">
          <w:rPr>
            <w:rStyle w:val="a3"/>
            <w:rFonts w:ascii="Arial" w:eastAsia="Times New Roman" w:hAnsi="Arial" w:cs="Arial"/>
            <w:sz w:val="18"/>
            <w:szCs w:val="18"/>
            <w:shd w:val="clear" w:color="auto" w:fill="FFFFFF"/>
            <w:lang w:val="en-US"/>
          </w:rPr>
          <w:t>ele</w:t>
        </w:r>
        <w:r w:rsidRPr="005F3091">
          <w:rPr>
            <w:rStyle w:val="a3"/>
            <w:rFonts w:ascii="Arial" w:eastAsia="Times New Roman" w:hAnsi="Arial" w:cs="Arial"/>
            <w:sz w:val="18"/>
            <w:szCs w:val="18"/>
            <w:shd w:val="clear" w:color="auto" w:fill="FFFFFF"/>
          </w:rPr>
          <w:t>20334045@</w:t>
        </w:r>
        <w:r w:rsidRPr="005F3091">
          <w:rPr>
            <w:rStyle w:val="a3"/>
            <w:rFonts w:ascii="Arial" w:eastAsia="Times New Roman" w:hAnsi="Arial" w:cs="Arial"/>
            <w:sz w:val="18"/>
            <w:szCs w:val="18"/>
            <w:shd w:val="clear" w:color="auto" w:fill="FFFFFF"/>
            <w:lang w:val="en-US"/>
          </w:rPr>
          <w:t>yandex</w:t>
        </w:r>
        <w:r w:rsidRPr="005F3091">
          <w:rPr>
            <w:rStyle w:val="a3"/>
            <w:rFonts w:ascii="Arial" w:eastAsia="Times New Roman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5F3091">
          <w:rPr>
            <w:rStyle w:val="a3"/>
            <w:rFonts w:ascii="Arial" w:eastAsia="Times New Roman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951B59" w:rsidRPr="005F3091" w:rsidRDefault="00951B59" w:rsidP="00951B5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5F3091">
        <w:rPr>
          <w:rFonts w:ascii="Arial" w:hAnsi="Arial" w:cs="Arial"/>
          <w:sz w:val="18"/>
          <w:szCs w:val="18"/>
          <w:lang w:val="en-US"/>
        </w:rPr>
        <w:t>Ignatyeva</w:t>
      </w:r>
      <w:proofErr w:type="spellEnd"/>
      <w:r w:rsidRPr="005F3091">
        <w:rPr>
          <w:rFonts w:ascii="Arial" w:hAnsi="Arial" w:cs="Arial"/>
          <w:sz w:val="18"/>
          <w:szCs w:val="18"/>
          <w:lang w:val="en-US"/>
        </w:rPr>
        <w:t xml:space="preserve"> Elena, Senior Lecturer of Foreign Languages for Engineering Specialties Department №1 of Irkutsk National Research Technical University</w:t>
      </w:r>
    </w:p>
    <w:p w:rsidR="00951B59" w:rsidRPr="00951B59" w:rsidRDefault="00951B59" w:rsidP="0095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51B59" w:rsidRPr="00951B59" w:rsidRDefault="00951B59">
      <w:pPr>
        <w:pStyle w:val="a6"/>
        <w:rPr>
          <w:lang w:val="en-US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9"/>
    <w:rsid w:val="0000056B"/>
    <w:rsid w:val="00005C40"/>
    <w:rsid w:val="0001200C"/>
    <w:rsid w:val="00013070"/>
    <w:rsid w:val="00015586"/>
    <w:rsid w:val="00025CAD"/>
    <w:rsid w:val="00027D86"/>
    <w:rsid w:val="00030BBC"/>
    <w:rsid w:val="000316CF"/>
    <w:rsid w:val="00031A35"/>
    <w:rsid w:val="00031B54"/>
    <w:rsid w:val="000361FB"/>
    <w:rsid w:val="0004158C"/>
    <w:rsid w:val="00041D55"/>
    <w:rsid w:val="00045FBE"/>
    <w:rsid w:val="000460A1"/>
    <w:rsid w:val="00047630"/>
    <w:rsid w:val="000623F3"/>
    <w:rsid w:val="00064FFF"/>
    <w:rsid w:val="0006606F"/>
    <w:rsid w:val="00067A6C"/>
    <w:rsid w:val="00070E3C"/>
    <w:rsid w:val="0007140B"/>
    <w:rsid w:val="0007307D"/>
    <w:rsid w:val="000735A4"/>
    <w:rsid w:val="00074111"/>
    <w:rsid w:val="00075017"/>
    <w:rsid w:val="00076327"/>
    <w:rsid w:val="00076CE0"/>
    <w:rsid w:val="0008741B"/>
    <w:rsid w:val="000944D4"/>
    <w:rsid w:val="000A0134"/>
    <w:rsid w:val="000A27A6"/>
    <w:rsid w:val="000A320E"/>
    <w:rsid w:val="000A514F"/>
    <w:rsid w:val="000A7CBC"/>
    <w:rsid w:val="000B2732"/>
    <w:rsid w:val="000B62DF"/>
    <w:rsid w:val="000D1A8F"/>
    <w:rsid w:val="000D43CC"/>
    <w:rsid w:val="000D6668"/>
    <w:rsid w:val="000E176E"/>
    <w:rsid w:val="000E5256"/>
    <w:rsid w:val="000E543D"/>
    <w:rsid w:val="000E66D9"/>
    <w:rsid w:val="000F29C9"/>
    <w:rsid w:val="000F3DDC"/>
    <w:rsid w:val="000F3F2B"/>
    <w:rsid w:val="000F5247"/>
    <w:rsid w:val="000F536A"/>
    <w:rsid w:val="000F6043"/>
    <w:rsid w:val="000F72E6"/>
    <w:rsid w:val="00102386"/>
    <w:rsid w:val="0010325C"/>
    <w:rsid w:val="00104366"/>
    <w:rsid w:val="00106D71"/>
    <w:rsid w:val="00113B90"/>
    <w:rsid w:val="00113D9D"/>
    <w:rsid w:val="00114E94"/>
    <w:rsid w:val="00116355"/>
    <w:rsid w:val="001236AB"/>
    <w:rsid w:val="00125A85"/>
    <w:rsid w:val="00131DD4"/>
    <w:rsid w:val="001323B2"/>
    <w:rsid w:val="001325F0"/>
    <w:rsid w:val="00133408"/>
    <w:rsid w:val="001376CE"/>
    <w:rsid w:val="00144321"/>
    <w:rsid w:val="0015310F"/>
    <w:rsid w:val="00154535"/>
    <w:rsid w:val="00155761"/>
    <w:rsid w:val="00162900"/>
    <w:rsid w:val="00162ACB"/>
    <w:rsid w:val="001645ED"/>
    <w:rsid w:val="001679F8"/>
    <w:rsid w:val="001706F7"/>
    <w:rsid w:val="001815F3"/>
    <w:rsid w:val="00181BC4"/>
    <w:rsid w:val="00196B62"/>
    <w:rsid w:val="00197EA0"/>
    <w:rsid w:val="001A4042"/>
    <w:rsid w:val="001A6C76"/>
    <w:rsid w:val="001B2339"/>
    <w:rsid w:val="001C1FD3"/>
    <w:rsid w:val="001C2AED"/>
    <w:rsid w:val="001C51A6"/>
    <w:rsid w:val="001C56E2"/>
    <w:rsid w:val="001D3087"/>
    <w:rsid w:val="001D514E"/>
    <w:rsid w:val="001E0D77"/>
    <w:rsid w:val="001E2C2C"/>
    <w:rsid w:val="0020341F"/>
    <w:rsid w:val="002043DD"/>
    <w:rsid w:val="00216EEC"/>
    <w:rsid w:val="0021774A"/>
    <w:rsid w:val="00222A0C"/>
    <w:rsid w:val="002235C6"/>
    <w:rsid w:val="002254C3"/>
    <w:rsid w:val="00225861"/>
    <w:rsid w:val="00226E52"/>
    <w:rsid w:val="0023662F"/>
    <w:rsid w:val="0023707A"/>
    <w:rsid w:val="00237523"/>
    <w:rsid w:val="002433F6"/>
    <w:rsid w:val="00244288"/>
    <w:rsid w:val="002478C8"/>
    <w:rsid w:val="00253333"/>
    <w:rsid w:val="00253EEE"/>
    <w:rsid w:val="0025534B"/>
    <w:rsid w:val="002566AB"/>
    <w:rsid w:val="00257101"/>
    <w:rsid w:val="002645B2"/>
    <w:rsid w:val="00265B83"/>
    <w:rsid w:val="00266817"/>
    <w:rsid w:val="00270153"/>
    <w:rsid w:val="002717D1"/>
    <w:rsid w:val="00274E61"/>
    <w:rsid w:val="0027675F"/>
    <w:rsid w:val="00286C80"/>
    <w:rsid w:val="002879BD"/>
    <w:rsid w:val="0029176B"/>
    <w:rsid w:val="00292687"/>
    <w:rsid w:val="00294078"/>
    <w:rsid w:val="00295F68"/>
    <w:rsid w:val="002A198D"/>
    <w:rsid w:val="002A4D8F"/>
    <w:rsid w:val="002A53F2"/>
    <w:rsid w:val="002A7FEE"/>
    <w:rsid w:val="002B2083"/>
    <w:rsid w:val="002C3ADD"/>
    <w:rsid w:val="002C4A0D"/>
    <w:rsid w:val="002C6B2D"/>
    <w:rsid w:val="002D0644"/>
    <w:rsid w:val="002D61D4"/>
    <w:rsid w:val="002D7307"/>
    <w:rsid w:val="002E35CF"/>
    <w:rsid w:val="002F0266"/>
    <w:rsid w:val="002F51FB"/>
    <w:rsid w:val="002F5A3E"/>
    <w:rsid w:val="00302EA3"/>
    <w:rsid w:val="00306333"/>
    <w:rsid w:val="003152BB"/>
    <w:rsid w:val="00315CF9"/>
    <w:rsid w:val="00315E3F"/>
    <w:rsid w:val="003162BE"/>
    <w:rsid w:val="003279CE"/>
    <w:rsid w:val="00327AAC"/>
    <w:rsid w:val="00330B1A"/>
    <w:rsid w:val="003312B6"/>
    <w:rsid w:val="003313D5"/>
    <w:rsid w:val="0033253B"/>
    <w:rsid w:val="00345FB9"/>
    <w:rsid w:val="00345FC3"/>
    <w:rsid w:val="003543E9"/>
    <w:rsid w:val="003553F9"/>
    <w:rsid w:val="00355CF2"/>
    <w:rsid w:val="00363E6B"/>
    <w:rsid w:val="00365155"/>
    <w:rsid w:val="00367148"/>
    <w:rsid w:val="00386ACB"/>
    <w:rsid w:val="0039522F"/>
    <w:rsid w:val="00396AB5"/>
    <w:rsid w:val="003A0039"/>
    <w:rsid w:val="003A2711"/>
    <w:rsid w:val="003A3ADA"/>
    <w:rsid w:val="003A5F25"/>
    <w:rsid w:val="003B0028"/>
    <w:rsid w:val="003B06C5"/>
    <w:rsid w:val="003B1BB5"/>
    <w:rsid w:val="003B1F98"/>
    <w:rsid w:val="003B3517"/>
    <w:rsid w:val="003B4BA9"/>
    <w:rsid w:val="003B6BA9"/>
    <w:rsid w:val="003C2B4E"/>
    <w:rsid w:val="003C2BBD"/>
    <w:rsid w:val="003C2DE1"/>
    <w:rsid w:val="003C5801"/>
    <w:rsid w:val="003D0D50"/>
    <w:rsid w:val="003D1785"/>
    <w:rsid w:val="003D3281"/>
    <w:rsid w:val="003E2D5F"/>
    <w:rsid w:val="003E638A"/>
    <w:rsid w:val="003F02A8"/>
    <w:rsid w:val="003F15A8"/>
    <w:rsid w:val="00401193"/>
    <w:rsid w:val="004016E6"/>
    <w:rsid w:val="00401B4E"/>
    <w:rsid w:val="00402617"/>
    <w:rsid w:val="004038EF"/>
    <w:rsid w:val="00407875"/>
    <w:rsid w:val="004130F3"/>
    <w:rsid w:val="0041487E"/>
    <w:rsid w:val="004177F2"/>
    <w:rsid w:val="00417C69"/>
    <w:rsid w:val="00417D32"/>
    <w:rsid w:val="0042199A"/>
    <w:rsid w:val="00426F63"/>
    <w:rsid w:val="00433EDE"/>
    <w:rsid w:val="00440B8B"/>
    <w:rsid w:val="00441C19"/>
    <w:rsid w:val="00442C6B"/>
    <w:rsid w:val="004446D7"/>
    <w:rsid w:val="004453C9"/>
    <w:rsid w:val="00445857"/>
    <w:rsid w:val="00447DDE"/>
    <w:rsid w:val="00452555"/>
    <w:rsid w:val="00457267"/>
    <w:rsid w:val="00457875"/>
    <w:rsid w:val="00463365"/>
    <w:rsid w:val="004658AA"/>
    <w:rsid w:val="00476B93"/>
    <w:rsid w:val="0048050D"/>
    <w:rsid w:val="0048121A"/>
    <w:rsid w:val="0048438E"/>
    <w:rsid w:val="004848F1"/>
    <w:rsid w:val="00487DAB"/>
    <w:rsid w:val="004924E2"/>
    <w:rsid w:val="004972B7"/>
    <w:rsid w:val="004A5876"/>
    <w:rsid w:val="004A6E44"/>
    <w:rsid w:val="004A7C37"/>
    <w:rsid w:val="004B54F3"/>
    <w:rsid w:val="004B6E70"/>
    <w:rsid w:val="004C2E0F"/>
    <w:rsid w:val="004C525E"/>
    <w:rsid w:val="004C5D0F"/>
    <w:rsid w:val="004C6B02"/>
    <w:rsid w:val="004D2408"/>
    <w:rsid w:val="004D6C02"/>
    <w:rsid w:val="004E070E"/>
    <w:rsid w:val="004E294B"/>
    <w:rsid w:val="004E3513"/>
    <w:rsid w:val="004E608A"/>
    <w:rsid w:val="004E66CD"/>
    <w:rsid w:val="004E7ED0"/>
    <w:rsid w:val="00501ACC"/>
    <w:rsid w:val="00507B49"/>
    <w:rsid w:val="00514BFF"/>
    <w:rsid w:val="0051581C"/>
    <w:rsid w:val="005206F5"/>
    <w:rsid w:val="00522AAF"/>
    <w:rsid w:val="00522FB4"/>
    <w:rsid w:val="00524C7B"/>
    <w:rsid w:val="0052541A"/>
    <w:rsid w:val="00525734"/>
    <w:rsid w:val="005264E0"/>
    <w:rsid w:val="00527BBE"/>
    <w:rsid w:val="00532432"/>
    <w:rsid w:val="0053243D"/>
    <w:rsid w:val="00532AD7"/>
    <w:rsid w:val="005402F0"/>
    <w:rsid w:val="00542C98"/>
    <w:rsid w:val="0054770C"/>
    <w:rsid w:val="005477DD"/>
    <w:rsid w:val="00547EC3"/>
    <w:rsid w:val="00557622"/>
    <w:rsid w:val="00562DF5"/>
    <w:rsid w:val="0056382B"/>
    <w:rsid w:val="00563D9A"/>
    <w:rsid w:val="005650BD"/>
    <w:rsid w:val="00571294"/>
    <w:rsid w:val="005731F0"/>
    <w:rsid w:val="00573B2C"/>
    <w:rsid w:val="005772C8"/>
    <w:rsid w:val="00586012"/>
    <w:rsid w:val="00586525"/>
    <w:rsid w:val="005906A2"/>
    <w:rsid w:val="00591B82"/>
    <w:rsid w:val="00591C6B"/>
    <w:rsid w:val="005A1EAF"/>
    <w:rsid w:val="005C11A8"/>
    <w:rsid w:val="005C26E5"/>
    <w:rsid w:val="005C3EAF"/>
    <w:rsid w:val="005C6F26"/>
    <w:rsid w:val="005D3EBC"/>
    <w:rsid w:val="005D4AD9"/>
    <w:rsid w:val="005D5EF0"/>
    <w:rsid w:val="005E0817"/>
    <w:rsid w:val="005E0EEC"/>
    <w:rsid w:val="005F3091"/>
    <w:rsid w:val="005F6246"/>
    <w:rsid w:val="00613C2E"/>
    <w:rsid w:val="0061428D"/>
    <w:rsid w:val="00615DAC"/>
    <w:rsid w:val="006176AD"/>
    <w:rsid w:val="00620E65"/>
    <w:rsid w:val="00623A81"/>
    <w:rsid w:val="00624658"/>
    <w:rsid w:val="006332B9"/>
    <w:rsid w:val="00637F7F"/>
    <w:rsid w:val="00645E42"/>
    <w:rsid w:val="00646F5E"/>
    <w:rsid w:val="006516F2"/>
    <w:rsid w:val="00651BC0"/>
    <w:rsid w:val="00662209"/>
    <w:rsid w:val="006627EF"/>
    <w:rsid w:val="00663E6A"/>
    <w:rsid w:val="00664F34"/>
    <w:rsid w:val="00665651"/>
    <w:rsid w:val="0066693B"/>
    <w:rsid w:val="00672D28"/>
    <w:rsid w:val="00676BF0"/>
    <w:rsid w:val="00676C99"/>
    <w:rsid w:val="00683110"/>
    <w:rsid w:val="006849F1"/>
    <w:rsid w:val="00686340"/>
    <w:rsid w:val="0069666F"/>
    <w:rsid w:val="00696F6D"/>
    <w:rsid w:val="006972B5"/>
    <w:rsid w:val="006A20EC"/>
    <w:rsid w:val="006A4BBA"/>
    <w:rsid w:val="006A4EAC"/>
    <w:rsid w:val="006A5098"/>
    <w:rsid w:val="006A5E03"/>
    <w:rsid w:val="006B10B8"/>
    <w:rsid w:val="006B30E1"/>
    <w:rsid w:val="006B61FB"/>
    <w:rsid w:val="006C12BA"/>
    <w:rsid w:val="006D37B9"/>
    <w:rsid w:val="006E0A0C"/>
    <w:rsid w:val="006E0AE4"/>
    <w:rsid w:val="006E4589"/>
    <w:rsid w:val="006E6389"/>
    <w:rsid w:val="006F09C7"/>
    <w:rsid w:val="006F1276"/>
    <w:rsid w:val="00703EC8"/>
    <w:rsid w:val="00706BCA"/>
    <w:rsid w:val="007107AB"/>
    <w:rsid w:val="00710B28"/>
    <w:rsid w:val="00714664"/>
    <w:rsid w:val="00721200"/>
    <w:rsid w:val="00723743"/>
    <w:rsid w:val="00733127"/>
    <w:rsid w:val="0073353B"/>
    <w:rsid w:val="00740084"/>
    <w:rsid w:val="00741D3A"/>
    <w:rsid w:val="007427F1"/>
    <w:rsid w:val="00742B0C"/>
    <w:rsid w:val="00747DF2"/>
    <w:rsid w:val="00752ECF"/>
    <w:rsid w:val="0075617E"/>
    <w:rsid w:val="00763F83"/>
    <w:rsid w:val="00765D8F"/>
    <w:rsid w:val="00767EAF"/>
    <w:rsid w:val="0077267E"/>
    <w:rsid w:val="007820C3"/>
    <w:rsid w:val="00782865"/>
    <w:rsid w:val="00783BD6"/>
    <w:rsid w:val="007841DA"/>
    <w:rsid w:val="007852C9"/>
    <w:rsid w:val="00787EA9"/>
    <w:rsid w:val="00796CD2"/>
    <w:rsid w:val="007A037F"/>
    <w:rsid w:val="007A2A3E"/>
    <w:rsid w:val="007A328B"/>
    <w:rsid w:val="007A6FB8"/>
    <w:rsid w:val="007A7BD8"/>
    <w:rsid w:val="007B1235"/>
    <w:rsid w:val="007B1722"/>
    <w:rsid w:val="007B4E0E"/>
    <w:rsid w:val="007B5441"/>
    <w:rsid w:val="007B653D"/>
    <w:rsid w:val="007C053C"/>
    <w:rsid w:val="007C1A0C"/>
    <w:rsid w:val="007C41D8"/>
    <w:rsid w:val="007C6CAF"/>
    <w:rsid w:val="007D4076"/>
    <w:rsid w:val="007D69E1"/>
    <w:rsid w:val="007D6E44"/>
    <w:rsid w:val="007E07E6"/>
    <w:rsid w:val="007E0C36"/>
    <w:rsid w:val="007E13A9"/>
    <w:rsid w:val="007E1972"/>
    <w:rsid w:val="007E52CB"/>
    <w:rsid w:val="007F169D"/>
    <w:rsid w:val="007F2DE3"/>
    <w:rsid w:val="007F5FFD"/>
    <w:rsid w:val="008013FF"/>
    <w:rsid w:val="00805325"/>
    <w:rsid w:val="008142C4"/>
    <w:rsid w:val="00815566"/>
    <w:rsid w:val="00821170"/>
    <w:rsid w:val="00826014"/>
    <w:rsid w:val="0083193E"/>
    <w:rsid w:val="00833E15"/>
    <w:rsid w:val="008372D6"/>
    <w:rsid w:val="00844909"/>
    <w:rsid w:val="0085086A"/>
    <w:rsid w:val="008525C0"/>
    <w:rsid w:val="008534D8"/>
    <w:rsid w:val="00854A27"/>
    <w:rsid w:val="008553C2"/>
    <w:rsid w:val="008560B3"/>
    <w:rsid w:val="00856CA3"/>
    <w:rsid w:val="008642B7"/>
    <w:rsid w:val="00870FD0"/>
    <w:rsid w:val="00871F83"/>
    <w:rsid w:val="0087691E"/>
    <w:rsid w:val="008774F2"/>
    <w:rsid w:val="00880263"/>
    <w:rsid w:val="00882DFF"/>
    <w:rsid w:val="008843C1"/>
    <w:rsid w:val="00887AAC"/>
    <w:rsid w:val="00892FAC"/>
    <w:rsid w:val="00893DEE"/>
    <w:rsid w:val="008973B0"/>
    <w:rsid w:val="008A7E05"/>
    <w:rsid w:val="008B0D1E"/>
    <w:rsid w:val="008B444C"/>
    <w:rsid w:val="008B6CBB"/>
    <w:rsid w:val="008C2918"/>
    <w:rsid w:val="008C49CA"/>
    <w:rsid w:val="008D5DE8"/>
    <w:rsid w:val="008E50CA"/>
    <w:rsid w:val="008E79BE"/>
    <w:rsid w:val="008E7D0B"/>
    <w:rsid w:val="008F0F04"/>
    <w:rsid w:val="008F6204"/>
    <w:rsid w:val="008F66A3"/>
    <w:rsid w:val="008F7144"/>
    <w:rsid w:val="00907FB1"/>
    <w:rsid w:val="0091037B"/>
    <w:rsid w:val="00911289"/>
    <w:rsid w:val="00914ACA"/>
    <w:rsid w:val="0091795C"/>
    <w:rsid w:val="00920094"/>
    <w:rsid w:val="00920713"/>
    <w:rsid w:val="00925EDF"/>
    <w:rsid w:val="00930982"/>
    <w:rsid w:val="00937662"/>
    <w:rsid w:val="009414B6"/>
    <w:rsid w:val="00951B59"/>
    <w:rsid w:val="00953480"/>
    <w:rsid w:val="00953BB5"/>
    <w:rsid w:val="00956E6F"/>
    <w:rsid w:val="0096052D"/>
    <w:rsid w:val="00964216"/>
    <w:rsid w:val="009657CC"/>
    <w:rsid w:val="00967FE2"/>
    <w:rsid w:val="009718D3"/>
    <w:rsid w:val="00973888"/>
    <w:rsid w:val="0097417D"/>
    <w:rsid w:val="00981EAF"/>
    <w:rsid w:val="009830B2"/>
    <w:rsid w:val="00983384"/>
    <w:rsid w:val="009906AD"/>
    <w:rsid w:val="00993ACF"/>
    <w:rsid w:val="00993DBB"/>
    <w:rsid w:val="009B0FEA"/>
    <w:rsid w:val="009B182D"/>
    <w:rsid w:val="009B1A0A"/>
    <w:rsid w:val="009B5F9F"/>
    <w:rsid w:val="009B72E9"/>
    <w:rsid w:val="009D154A"/>
    <w:rsid w:val="009D1754"/>
    <w:rsid w:val="009E008A"/>
    <w:rsid w:val="009E0270"/>
    <w:rsid w:val="009E4EB1"/>
    <w:rsid w:val="009E4F89"/>
    <w:rsid w:val="009E536F"/>
    <w:rsid w:val="009F1C27"/>
    <w:rsid w:val="009F27EF"/>
    <w:rsid w:val="009F4D4E"/>
    <w:rsid w:val="009F63C0"/>
    <w:rsid w:val="009F78C2"/>
    <w:rsid w:val="009F7BBA"/>
    <w:rsid w:val="00A00512"/>
    <w:rsid w:val="00A00988"/>
    <w:rsid w:val="00A00C19"/>
    <w:rsid w:val="00A056C8"/>
    <w:rsid w:val="00A20562"/>
    <w:rsid w:val="00A25D48"/>
    <w:rsid w:val="00A33248"/>
    <w:rsid w:val="00A35926"/>
    <w:rsid w:val="00A37C7D"/>
    <w:rsid w:val="00A57062"/>
    <w:rsid w:val="00A57213"/>
    <w:rsid w:val="00A62E9C"/>
    <w:rsid w:val="00A62FE3"/>
    <w:rsid w:val="00A66B5D"/>
    <w:rsid w:val="00A70AA5"/>
    <w:rsid w:val="00A7478B"/>
    <w:rsid w:val="00A80279"/>
    <w:rsid w:val="00A84C60"/>
    <w:rsid w:val="00A84F46"/>
    <w:rsid w:val="00A84F7A"/>
    <w:rsid w:val="00A926C0"/>
    <w:rsid w:val="00A9502A"/>
    <w:rsid w:val="00AA4CAB"/>
    <w:rsid w:val="00AA68A0"/>
    <w:rsid w:val="00AB0E75"/>
    <w:rsid w:val="00AB3187"/>
    <w:rsid w:val="00AB50CC"/>
    <w:rsid w:val="00AB51EF"/>
    <w:rsid w:val="00AB75C2"/>
    <w:rsid w:val="00AC4D2D"/>
    <w:rsid w:val="00AC63E1"/>
    <w:rsid w:val="00AD073A"/>
    <w:rsid w:val="00AE080C"/>
    <w:rsid w:val="00AE0A29"/>
    <w:rsid w:val="00AE1E3B"/>
    <w:rsid w:val="00AE385A"/>
    <w:rsid w:val="00AE425D"/>
    <w:rsid w:val="00AF2631"/>
    <w:rsid w:val="00AF2D8B"/>
    <w:rsid w:val="00AF7206"/>
    <w:rsid w:val="00AF756B"/>
    <w:rsid w:val="00B00C36"/>
    <w:rsid w:val="00B0226B"/>
    <w:rsid w:val="00B063D9"/>
    <w:rsid w:val="00B123FF"/>
    <w:rsid w:val="00B14CA9"/>
    <w:rsid w:val="00B14E4E"/>
    <w:rsid w:val="00B2647E"/>
    <w:rsid w:val="00B27D10"/>
    <w:rsid w:val="00B30DEA"/>
    <w:rsid w:val="00B30F3F"/>
    <w:rsid w:val="00B31CE2"/>
    <w:rsid w:val="00B32D6F"/>
    <w:rsid w:val="00B35A0D"/>
    <w:rsid w:val="00B360CA"/>
    <w:rsid w:val="00B43983"/>
    <w:rsid w:val="00B47137"/>
    <w:rsid w:val="00B51035"/>
    <w:rsid w:val="00B51E90"/>
    <w:rsid w:val="00B52C22"/>
    <w:rsid w:val="00B61127"/>
    <w:rsid w:val="00B7096D"/>
    <w:rsid w:val="00B70FC7"/>
    <w:rsid w:val="00B74F71"/>
    <w:rsid w:val="00B75220"/>
    <w:rsid w:val="00B7624D"/>
    <w:rsid w:val="00B850B4"/>
    <w:rsid w:val="00B87E08"/>
    <w:rsid w:val="00B975FD"/>
    <w:rsid w:val="00BA1DA6"/>
    <w:rsid w:val="00BA34B5"/>
    <w:rsid w:val="00BA49B8"/>
    <w:rsid w:val="00BA50A0"/>
    <w:rsid w:val="00BA674E"/>
    <w:rsid w:val="00BA730E"/>
    <w:rsid w:val="00BB16C0"/>
    <w:rsid w:val="00BB33B1"/>
    <w:rsid w:val="00BB57B7"/>
    <w:rsid w:val="00BB7AEA"/>
    <w:rsid w:val="00BC7212"/>
    <w:rsid w:val="00BD047D"/>
    <w:rsid w:val="00BD6418"/>
    <w:rsid w:val="00BD6DEE"/>
    <w:rsid w:val="00BE3454"/>
    <w:rsid w:val="00BE4912"/>
    <w:rsid w:val="00BF3A78"/>
    <w:rsid w:val="00C00069"/>
    <w:rsid w:val="00C00959"/>
    <w:rsid w:val="00C0648E"/>
    <w:rsid w:val="00C06B6A"/>
    <w:rsid w:val="00C125B1"/>
    <w:rsid w:val="00C12C42"/>
    <w:rsid w:val="00C131C8"/>
    <w:rsid w:val="00C14108"/>
    <w:rsid w:val="00C21EF7"/>
    <w:rsid w:val="00C22EAD"/>
    <w:rsid w:val="00C2706E"/>
    <w:rsid w:val="00C30359"/>
    <w:rsid w:val="00C30DEA"/>
    <w:rsid w:val="00C31959"/>
    <w:rsid w:val="00C32A9A"/>
    <w:rsid w:val="00C33599"/>
    <w:rsid w:val="00C46A27"/>
    <w:rsid w:val="00C47028"/>
    <w:rsid w:val="00C52E1D"/>
    <w:rsid w:val="00C609C3"/>
    <w:rsid w:val="00C62112"/>
    <w:rsid w:val="00C621EF"/>
    <w:rsid w:val="00C665C7"/>
    <w:rsid w:val="00C67987"/>
    <w:rsid w:val="00C67E94"/>
    <w:rsid w:val="00C7283F"/>
    <w:rsid w:val="00C741CD"/>
    <w:rsid w:val="00C77047"/>
    <w:rsid w:val="00C82653"/>
    <w:rsid w:val="00C850FA"/>
    <w:rsid w:val="00C916CA"/>
    <w:rsid w:val="00CA0692"/>
    <w:rsid w:val="00CB45C9"/>
    <w:rsid w:val="00CB6014"/>
    <w:rsid w:val="00CC18B3"/>
    <w:rsid w:val="00CC245F"/>
    <w:rsid w:val="00CC2486"/>
    <w:rsid w:val="00CC4278"/>
    <w:rsid w:val="00CC5CE9"/>
    <w:rsid w:val="00CC78B7"/>
    <w:rsid w:val="00CC79D9"/>
    <w:rsid w:val="00CD0F12"/>
    <w:rsid w:val="00CD1895"/>
    <w:rsid w:val="00CD2F1F"/>
    <w:rsid w:val="00CD6C1A"/>
    <w:rsid w:val="00CD7CE8"/>
    <w:rsid w:val="00CE079D"/>
    <w:rsid w:val="00CE1EED"/>
    <w:rsid w:val="00CE5F8A"/>
    <w:rsid w:val="00CF02E3"/>
    <w:rsid w:val="00CF1C6E"/>
    <w:rsid w:val="00CF2035"/>
    <w:rsid w:val="00CF34BA"/>
    <w:rsid w:val="00CF3938"/>
    <w:rsid w:val="00CF3D41"/>
    <w:rsid w:val="00D01483"/>
    <w:rsid w:val="00D04299"/>
    <w:rsid w:val="00D050DC"/>
    <w:rsid w:val="00D166E7"/>
    <w:rsid w:val="00D17CD3"/>
    <w:rsid w:val="00D17ED9"/>
    <w:rsid w:val="00D21661"/>
    <w:rsid w:val="00D27715"/>
    <w:rsid w:val="00D33CB1"/>
    <w:rsid w:val="00D3451B"/>
    <w:rsid w:val="00D43E7C"/>
    <w:rsid w:val="00D54AF2"/>
    <w:rsid w:val="00D55E5C"/>
    <w:rsid w:val="00D57138"/>
    <w:rsid w:val="00D57EAE"/>
    <w:rsid w:val="00D6064A"/>
    <w:rsid w:val="00D61608"/>
    <w:rsid w:val="00D62E5A"/>
    <w:rsid w:val="00D64879"/>
    <w:rsid w:val="00D65275"/>
    <w:rsid w:val="00D66401"/>
    <w:rsid w:val="00D67C13"/>
    <w:rsid w:val="00D72B3A"/>
    <w:rsid w:val="00D72EE1"/>
    <w:rsid w:val="00D77704"/>
    <w:rsid w:val="00D82BC3"/>
    <w:rsid w:val="00D84787"/>
    <w:rsid w:val="00D900A3"/>
    <w:rsid w:val="00D95CEA"/>
    <w:rsid w:val="00DA0832"/>
    <w:rsid w:val="00DA45CC"/>
    <w:rsid w:val="00DA4FAF"/>
    <w:rsid w:val="00DB1275"/>
    <w:rsid w:val="00DB1BBF"/>
    <w:rsid w:val="00DB3C50"/>
    <w:rsid w:val="00DB412E"/>
    <w:rsid w:val="00DC061C"/>
    <w:rsid w:val="00DC15AE"/>
    <w:rsid w:val="00DC7C10"/>
    <w:rsid w:val="00DD24AB"/>
    <w:rsid w:val="00DD3568"/>
    <w:rsid w:val="00DD4F12"/>
    <w:rsid w:val="00DD56D8"/>
    <w:rsid w:val="00DE0BCA"/>
    <w:rsid w:val="00DE1BAE"/>
    <w:rsid w:val="00DF224B"/>
    <w:rsid w:val="00DF2961"/>
    <w:rsid w:val="00DF4E9A"/>
    <w:rsid w:val="00E00B4A"/>
    <w:rsid w:val="00E00E8B"/>
    <w:rsid w:val="00E01E11"/>
    <w:rsid w:val="00E05C6A"/>
    <w:rsid w:val="00E0621B"/>
    <w:rsid w:val="00E07606"/>
    <w:rsid w:val="00E1356A"/>
    <w:rsid w:val="00E24AEA"/>
    <w:rsid w:val="00E24C3C"/>
    <w:rsid w:val="00E24ED0"/>
    <w:rsid w:val="00E254DB"/>
    <w:rsid w:val="00E2718F"/>
    <w:rsid w:val="00E30651"/>
    <w:rsid w:val="00E3398D"/>
    <w:rsid w:val="00E36853"/>
    <w:rsid w:val="00E42264"/>
    <w:rsid w:val="00E42B0A"/>
    <w:rsid w:val="00E42B44"/>
    <w:rsid w:val="00E54F40"/>
    <w:rsid w:val="00E57B2F"/>
    <w:rsid w:val="00E66BF5"/>
    <w:rsid w:val="00E72D30"/>
    <w:rsid w:val="00E730DF"/>
    <w:rsid w:val="00E74051"/>
    <w:rsid w:val="00E74221"/>
    <w:rsid w:val="00E76F56"/>
    <w:rsid w:val="00E828EF"/>
    <w:rsid w:val="00E830AF"/>
    <w:rsid w:val="00E84525"/>
    <w:rsid w:val="00E864D0"/>
    <w:rsid w:val="00E9636B"/>
    <w:rsid w:val="00E97910"/>
    <w:rsid w:val="00EA5A3A"/>
    <w:rsid w:val="00EB1469"/>
    <w:rsid w:val="00EB435D"/>
    <w:rsid w:val="00EB67E2"/>
    <w:rsid w:val="00EC06B6"/>
    <w:rsid w:val="00EC40EB"/>
    <w:rsid w:val="00ED16F8"/>
    <w:rsid w:val="00EE0967"/>
    <w:rsid w:val="00EE0F4F"/>
    <w:rsid w:val="00EE2FE1"/>
    <w:rsid w:val="00EE335C"/>
    <w:rsid w:val="00EF1511"/>
    <w:rsid w:val="00F001A6"/>
    <w:rsid w:val="00F00D7A"/>
    <w:rsid w:val="00F03896"/>
    <w:rsid w:val="00F064FD"/>
    <w:rsid w:val="00F10532"/>
    <w:rsid w:val="00F1376A"/>
    <w:rsid w:val="00F171A4"/>
    <w:rsid w:val="00F237CA"/>
    <w:rsid w:val="00F25D87"/>
    <w:rsid w:val="00F31D2E"/>
    <w:rsid w:val="00F32A9C"/>
    <w:rsid w:val="00F348DF"/>
    <w:rsid w:val="00F36003"/>
    <w:rsid w:val="00F36466"/>
    <w:rsid w:val="00F408B4"/>
    <w:rsid w:val="00F42610"/>
    <w:rsid w:val="00F43D18"/>
    <w:rsid w:val="00F43DE5"/>
    <w:rsid w:val="00F465D7"/>
    <w:rsid w:val="00F466B6"/>
    <w:rsid w:val="00F4683C"/>
    <w:rsid w:val="00F60CB9"/>
    <w:rsid w:val="00F6287F"/>
    <w:rsid w:val="00F62F76"/>
    <w:rsid w:val="00F6377A"/>
    <w:rsid w:val="00F66336"/>
    <w:rsid w:val="00F70CE3"/>
    <w:rsid w:val="00F71E5E"/>
    <w:rsid w:val="00F73400"/>
    <w:rsid w:val="00F75616"/>
    <w:rsid w:val="00F85569"/>
    <w:rsid w:val="00F86E2D"/>
    <w:rsid w:val="00FA058F"/>
    <w:rsid w:val="00FA275B"/>
    <w:rsid w:val="00FA3067"/>
    <w:rsid w:val="00FA5C47"/>
    <w:rsid w:val="00FB04D8"/>
    <w:rsid w:val="00FB0A81"/>
    <w:rsid w:val="00FB14F0"/>
    <w:rsid w:val="00FB1F72"/>
    <w:rsid w:val="00FB4099"/>
    <w:rsid w:val="00FB55A5"/>
    <w:rsid w:val="00FB74CE"/>
    <w:rsid w:val="00FB7ABF"/>
    <w:rsid w:val="00FC0CD3"/>
    <w:rsid w:val="00FC199F"/>
    <w:rsid w:val="00FE2097"/>
    <w:rsid w:val="00FF28C7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65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275"/>
  </w:style>
  <w:style w:type="character" w:styleId="a4">
    <w:name w:val="Strong"/>
    <w:basedOn w:val="a0"/>
    <w:uiPriority w:val="22"/>
    <w:qFormat/>
    <w:rsid w:val="00D65275"/>
    <w:rPr>
      <w:b/>
      <w:bCs/>
    </w:rPr>
  </w:style>
  <w:style w:type="character" w:customStyle="1" w:styleId="c9">
    <w:name w:val="c9"/>
    <w:basedOn w:val="a0"/>
    <w:rsid w:val="00C46A27"/>
  </w:style>
  <w:style w:type="character" w:customStyle="1" w:styleId="a5">
    <w:name w:val="Основной текст_"/>
    <w:basedOn w:val="a0"/>
    <w:link w:val="2"/>
    <w:locked/>
    <w:rsid w:val="00B4713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B47137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951B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1B5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1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65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275"/>
  </w:style>
  <w:style w:type="character" w:styleId="a4">
    <w:name w:val="Strong"/>
    <w:basedOn w:val="a0"/>
    <w:uiPriority w:val="22"/>
    <w:qFormat/>
    <w:rsid w:val="00D65275"/>
    <w:rPr>
      <w:b/>
      <w:bCs/>
    </w:rPr>
  </w:style>
  <w:style w:type="character" w:customStyle="1" w:styleId="c9">
    <w:name w:val="c9"/>
    <w:basedOn w:val="a0"/>
    <w:rsid w:val="00C46A27"/>
  </w:style>
  <w:style w:type="character" w:customStyle="1" w:styleId="a5">
    <w:name w:val="Основной текст_"/>
    <w:basedOn w:val="a0"/>
    <w:link w:val="2"/>
    <w:locked/>
    <w:rsid w:val="00B4713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B47137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951B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1B5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e203340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0DFC-3D62-4738-B4B1-9E53C41A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Сафарян Наталья Викторовна</cp:lastModifiedBy>
  <cp:revision>19</cp:revision>
  <dcterms:created xsi:type="dcterms:W3CDTF">2017-10-27T07:42:00Z</dcterms:created>
  <dcterms:modified xsi:type="dcterms:W3CDTF">2017-12-28T23:59:00Z</dcterms:modified>
</cp:coreProperties>
</file>