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876EB">
        <w:rPr>
          <w:rFonts w:ascii="Arial" w:hAnsi="Arial" w:cs="Arial"/>
          <w:b/>
          <w:sz w:val="24"/>
          <w:szCs w:val="24"/>
        </w:rPr>
        <w:t>УДК 629.113</w:t>
      </w: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2861F5" w:rsidRDefault="007876EB" w:rsidP="007876EB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876EB">
        <w:rPr>
          <w:rFonts w:ascii="Arial" w:hAnsi="Arial" w:cs="Arial"/>
          <w:b/>
          <w:sz w:val="24"/>
          <w:szCs w:val="24"/>
        </w:rPr>
        <w:t xml:space="preserve">ИССЛЕДОВАНИЕ ВЛИЯНИЯ ТЕПЛОВОГО СОСТОЯНИЯ </w:t>
      </w: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876EB">
        <w:rPr>
          <w:rFonts w:ascii="Arial" w:hAnsi="Arial" w:cs="Arial"/>
          <w:b/>
          <w:sz w:val="24"/>
          <w:szCs w:val="24"/>
        </w:rPr>
        <w:t>ГИДРОПНЕВМАТИЧЕСКОЙ ПОДВЕСКИ НА ГУСЕНИЧНЫЙ ДВИЖИТЕЛЬ</w:t>
      </w: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w w:val="90"/>
          <w:sz w:val="24"/>
          <w:szCs w:val="24"/>
        </w:rPr>
      </w:pP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sz w:val="24"/>
          <w:szCs w:val="24"/>
          <w:vertAlign w:val="superscript"/>
        </w:rPr>
      </w:pPr>
      <w:r w:rsidRPr="007876EB">
        <w:rPr>
          <w:rFonts w:ascii="Arial" w:hAnsi="Arial" w:cs="Arial"/>
          <w:b/>
          <w:w w:val="90"/>
          <w:sz w:val="24"/>
          <w:szCs w:val="24"/>
        </w:rPr>
        <w:t xml:space="preserve">© </w:t>
      </w:r>
      <w:r w:rsidRPr="007876EB">
        <w:rPr>
          <w:rFonts w:ascii="Arial" w:hAnsi="Arial" w:cs="Arial"/>
          <w:b/>
          <w:sz w:val="24"/>
          <w:szCs w:val="24"/>
        </w:rPr>
        <w:t>А.Г. Осипов</w:t>
      </w:r>
      <w:r w:rsidRPr="007876E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Иркутский национальный исследовательский технический университет,</w:t>
      </w:r>
    </w:p>
    <w:p w:rsidR="007876EB" w:rsidRPr="007876EB" w:rsidRDefault="007876EB" w:rsidP="007876EB">
      <w:pPr>
        <w:tabs>
          <w:tab w:val="left" w:pos="0"/>
          <w:tab w:val="right" w:pos="9070"/>
        </w:tabs>
        <w:ind w:firstLine="0"/>
        <w:jc w:val="left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664074, Российская Федерация, г. Иркутск, Лермонтова, 83.</w:t>
      </w:r>
    </w:p>
    <w:p w:rsidR="007876EB" w:rsidRPr="007876EB" w:rsidRDefault="007876EB" w:rsidP="007876EB">
      <w:pPr>
        <w:ind w:firstLine="0"/>
        <w:contextualSpacing/>
        <w:rPr>
          <w:rFonts w:ascii="Arial" w:eastAsia="Calibri" w:hAnsi="Arial" w:cs="Arial"/>
          <w:sz w:val="20"/>
          <w:lang w:eastAsia="en-US"/>
        </w:rPr>
      </w:pPr>
      <w:r w:rsidRPr="007876EB">
        <w:rPr>
          <w:rFonts w:ascii="Arial" w:eastAsia="Calibri" w:hAnsi="Arial" w:cs="Arial"/>
          <w:sz w:val="20"/>
          <w:lang w:eastAsia="en-US"/>
        </w:rPr>
        <w:t xml:space="preserve">Отмечено широкое применение гидропневматических подвесок на гусеничных машинах специального назначения. Приведены результаты исследования влияния теплового состояния гидропневматической подвески на гусеничный движитель. Рекомендованы способы стабилизации натяжения гусеничного обвода в эксплуатационных условиях. </w:t>
      </w:r>
    </w:p>
    <w:p w:rsidR="007876EB" w:rsidRPr="007876EB" w:rsidRDefault="007876EB" w:rsidP="007876EB">
      <w:pPr>
        <w:ind w:firstLine="0"/>
        <w:rPr>
          <w:rFonts w:ascii="Arial" w:hAnsi="Arial" w:cs="Arial"/>
          <w:i/>
          <w:sz w:val="20"/>
        </w:rPr>
      </w:pPr>
      <w:r w:rsidRPr="007876EB">
        <w:rPr>
          <w:rFonts w:ascii="Arial" w:hAnsi="Arial" w:cs="Arial"/>
          <w:i/>
          <w:sz w:val="20"/>
        </w:rPr>
        <w:t>Ключевые слова:</w:t>
      </w:r>
      <w:r w:rsidRPr="007876EB">
        <w:rPr>
          <w:rFonts w:ascii="Arial" w:hAnsi="Arial" w:cs="Arial"/>
          <w:b/>
          <w:i/>
          <w:sz w:val="20"/>
        </w:rPr>
        <w:t xml:space="preserve"> </w:t>
      </w:r>
      <w:r w:rsidRPr="007876EB">
        <w:rPr>
          <w:rFonts w:ascii="Arial" w:hAnsi="Arial" w:cs="Arial"/>
          <w:i/>
          <w:sz w:val="20"/>
        </w:rPr>
        <w:t>гусеничные машины, гидропневматическая подвеска, преимущества и недостатки гидропневматической подвески, влияние теплового состояния подвески на гусеничный движитель, стабилизация натяжения гусеничного обвода.</w:t>
      </w:r>
    </w:p>
    <w:p w:rsidR="007876EB" w:rsidRPr="007876EB" w:rsidRDefault="007876EB" w:rsidP="007876EB">
      <w:pPr>
        <w:ind w:right="-110" w:firstLine="0"/>
        <w:jc w:val="left"/>
        <w:rPr>
          <w:rFonts w:ascii="Arial" w:hAnsi="Arial" w:cs="Arial"/>
          <w:sz w:val="20"/>
          <w:lang w:val="fr-FR"/>
        </w:rPr>
      </w:pPr>
    </w:p>
    <w:p w:rsidR="002861F5" w:rsidRDefault="007876EB" w:rsidP="007876EB">
      <w:pPr>
        <w:ind w:firstLine="0"/>
        <w:jc w:val="left"/>
        <w:rPr>
          <w:rFonts w:ascii="Arial" w:hAnsi="Arial" w:cs="Arial"/>
          <w:b/>
          <w:sz w:val="20"/>
          <w:lang w:val="fr-FR"/>
        </w:rPr>
      </w:pPr>
      <w:r w:rsidRPr="007876EB">
        <w:rPr>
          <w:rFonts w:ascii="Arial" w:hAnsi="Arial" w:cs="Arial"/>
          <w:b/>
          <w:sz w:val="20"/>
          <w:lang w:val="fr-FR"/>
        </w:rPr>
        <w:t>I</w:t>
      </w:r>
      <w:r w:rsidRPr="007876EB">
        <w:rPr>
          <w:rFonts w:ascii="Arial" w:hAnsi="Arial" w:cs="Arial"/>
          <w:b/>
          <w:sz w:val="20"/>
          <w:lang w:val="en-US"/>
        </w:rPr>
        <w:t xml:space="preserve">NVESTIGATION </w:t>
      </w:r>
      <w:r w:rsidRPr="007876EB">
        <w:rPr>
          <w:rFonts w:ascii="Arial" w:hAnsi="Arial" w:cs="Arial"/>
          <w:b/>
          <w:sz w:val="20"/>
          <w:lang w:val="fr-FR"/>
        </w:rPr>
        <w:t xml:space="preserve">INFLUENCE OF TEMPERATURE </w:t>
      </w:r>
    </w:p>
    <w:p w:rsidR="007876EB" w:rsidRPr="007876EB" w:rsidRDefault="007876EB" w:rsidP="007876EB">
      <w:pPr>
        <w:ind w:firstLine="0"/>
        <w:jc w:val="left"/>
        <w:rPr>
          <w:rFonts w:ascii="Arial" w:hAnsi="Arial" w:cs="Arial"/>
          <w:b/>
          <w:sz w:val="20"/>
          <w:lang w:val="en-US"/>
        </w:rPr>
      </w:pPr>
      <w:r w:rsidRPr="007876EB">
        <w:rPr>
          <w:rFonts w:ascii="Arial" w:hAnsi="Arial" w:cs="Arial"/>
          <w:b/>
          <w:sz w:val="20"/>
          <w:lang w:val="fr-FR"/>
        </w:rPr>
        <w:t>ON HYDRO-PNEUMATIC SUSPENSION</w:t>
      </w:r>
      <w:r w:rsidRPr="007876EB">
        <w:rPr>
          <w:rFonts w:ascii="Arial" w:hAnsi="Arial" w:cs="Arial"/>
          <w:b/>
          <w:sz w:val="20"/>
          <w:lang w:val="en-US"/>
        </w:rPr>
        <w:t xml:space="preserve"> AND TRACK-LAYING</w:t>
      </w:r>
    </w:p>
    <w:p w:rsidR="007876EB" w:rsidRPr="007876EB" w:rsidRDefault="007876EB" w:rsidP="007876EB">
      <w:pPr>
        <w:shd w:val="clear" w:color="auto" w:fill="FFFFFF"/>
        <w:ind w:firstLine="0"/>
        <w:rPr>
          <w:rFonts w:ascii="Arial" w:hAnsi="Arial" w:cs="Arial"/>
          <w:b/>
          <w:sz w:val="20"/>
          <w:lang w:val="en-US"/>
        </w:rPr>
      </w:pPr>
      <w:r w:rsidRPr="007876EB">
        <w:rPr>
          <w:rFonts w:ascii="Arial" w:hAnsi="Arial" w:cs="Arial"/>
          <w:b/>
          <w:w w:val="90"/>
          <w:sz w:val="20"/>
          <w:lang w:val="en-US"/>
        </w:rPr>
        <w:t xml:space="preserve">© </w:t>
      </w:r>
      <w:r w:rsidRPr="007876EB">
        <w:rPr>
          <w:rFonts w:ascii="Arial" w:hAnsi="Arial" w:cs="Arial"/>
          <w:b/>
          <w:sz w:val="20"/>
        </w:rPr>
        <w:t>А</w:t>
      </w:r>
      <w:r w:rsidRPr="007876EB">
        <w:rPr>
          <w:rFonts w:ascii="Arial" w:hAnsi="Arial" w:cs="Arial"/>
          <w:b/>
          <w:sz w:val="20"/>
          <w:lang w:val="en-US"/>
        </w:rPr>
        <w:t>.</w:t>
      </w:r>
      <w:r w:rsidR="002861F5" w:rsidRPr="002861F5">
        <w:rPr>
          <w:rFonts w:ascii="Arial" w:hAnsi="Arial" w:cs="Arial"/>
          <w:b/>
          <w:sz w:val="20"/>
          <w:lang w:val="en-US"/>
        </w:rPr>
        <w:t xml:space="preserve"> </w:t>
      </w:r>
      <w:r w:rsidRPr="007876EB">
        <w:rPr>
          <w:rFonts w:ascii="Arial" w:hAnsi="Arial" w:cs="Arial"/>
          <w:b/>
          <w:sz w:val="20"/>
          <w:lang w:val="en-US"/>
        </w:rPr>
        <w:t>Osipov</w:t>
      </w:r>
    </w:p>
    <w:p w:rsidR="007876EB" w:rsidRPr="007876EB" w:rsidRDefault="007876EB" w:rsidP="007876EB">
      <w:pPr>
        <w:shd w:val="clear" w:color="auto" w:fill="FFFFFF"/>
        <w:ind w:firstLine="0"/>
        <w:rPr>
          <w:rFonts w:ascii="Arial" w:hAnsi="Arial" w:cs="Arial"/>
          <w:sz w:val="20"/>
          <w:lang w:val="en-US"/>
        </w:rPr>
      </w:pPr>
      <w:r w:rsidRPr="007876EB">
        <w:rPr>
          <w:rFonts w:ascii="Arial" w:hAnsi="Arial" w:cs="Arial"/>
          <w:sz w:val="20"/>
          <w:lang w:val="en-US"/>
        </w:rPr>
        <w:t xml:space="preserve">Irkutsk National Research Technical University, </w:t>
      </w:r>
    </w:p>
    <w:p w:rsidR="00C5513F" w:rsidRDefault="00C5513F" w:rsidP="00C5513F">
      <w:pPr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83 Lermontov Str., Irkutsk 664074, Russian Federation</w:t>
      </w:r>
    </w:p>
    <w:p w:rsidR="007876EB" w:rsidRPr="007876EB" w:rsidRDefault="007876EB" w:rsidP="007876EB">
      <w:pPr>
        <w:shd w:val="clear" w:color="auto" w:fill="FFFFFF"/>
        <w:ind w:firstLine="0"/>
        <w:rPr>
          <w:rFonts w:ascii="Arial" w:hAnsi="Arial" w:cs="Arial"/>
          <w:color w:val="FF0000"/>
          <w:sz w:val="20"/>
          <w:lang w:val="en-US"/>
        </w:rPr>
      </w:pPr>
      <w:bookmarkStart w:id="0" w:name="_GoBack"/>
      <w:bookmarkEnd w:id="0"/>
      <w:r w:rsidRPr="007876EB">
        <w:rPr>
          <w:rFonts w:ascii="Arial" w:hAnsi="Arial" w:cs="Arial"/>
          <w:sz w:val="20"/>
          <w:lang w:val="en-US"/>
        </w:rPr>
        <w:t>In article mark wide application hydro-pneumatic suspension on crawler machine.</w:t>
      </w:r>
      <w:r w:rsidRPr="007876E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7876EB">
        <w:rPr>
          <w:rFonts w:ascii="Arial" w:hAnsi="Arial" w:cs="Arial"/>
          <w:sz w:val="20"/>
          <w:lang w:val="en-US"/>
        </w:rPr>
        <w:t>It was analyse quality and defect this suspension. It was bring results investigation influence of temperature hydro-pneumatic suspension on track-laying.</w:t>
      </w:r>
      <w:r w:rsidRPr="007876E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7876EB">
        <w:rPr>
          <w:rFonts w:ascii="Arial" w:hAnsi="Arial" w:cs="Arial"/>
          <w:sz w:val="20"/>
          <w:lang w:val="en-US"/>
        </w:rPr>
        <w:t>It was recommend way stabilization pull of track-laying in operation conditions.</w:t>
      </w:r>
      <w:r w:rsidRPr="007876EB">
        <w:rPr>
          <w:rFonts w:ascii="Arial" w:hAnsi="Arial" w:cs="Arial"/>
          <w:color w:val="FF0000"/>
          <w:sz w:val="20"/>
          <w:lang w:val="en-US"/>
        </w:rPr>
        <w:t xml:space="preserve"> </w:t>
      </w:r>
    </w:p>
    <w:p w:rsidR="007876EB" w:rsidRPr="007876EB" w:rsidRDefault="002861F5" w:rsidP="007876EB">
      <w:pPr>
        <w:ind w:firstLine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Key</w:t>
      </w:r>
      <w:r w:rsidR="007876EB" w:rsidRPr="007876EB">
        <w:rPr>
          <w:rFonts w:ascii="Arial" w:hAnsi="Arial" w:cs="Arial"/>
          <w:i/>
          <w:sz w:val="20"/>
          <w:lang w:val="en-US"/>
        </w:rPr>
        <w:t>words</w:t>
      </w:r>
      <w:r w:rsidR="007876EB" w:rsidRPr="007876EB">
        <w:rPr>
          <w:rFonts w:ascii="Arial" w:hAnsi="Arial" w:cs="Arial"/>
          <w:sz w:val="20"/>
          <w:lang w:val="en-US"/>
        </w:rPr>
        <w:t>:</w:t>
      </w:r>
      <w:r w:rsidR="007876EB" w:rsidRPr="007876EB">
        <w:rPr>
          <w:rFonts w:ascii="Arial" w:hAnsi="Arial" w:cs="Arial"/>
          <w:i/>
          <w:sz w:val="20"/>
          <w:lang w:val="en-US"/>
        </w:rPr>
        <w:t xml:space="preserve"> crawler machine, hydro-pneumatic suspension, quality and short coming</w:t>
      </w:r>
      <w:r w:rsidR="007876EB" w:rsidRPr="007876EB">
        <w:rPr>
          <w:rFonts w:ascii="Arial" w:hAnsi="Arial" w:cs="Arial"/>
          <w:i/>
          <w:color w:val="FF0000"/>
          <w:sz w:val="20"/>
          <w:lang w:val="en-US"/>
        </w:rPr>
        <w:t xml:space="preserve"> </w:t>
      </w:r>
      <w:r w:rsidR="007876EB" w:rsidRPr="007876EB">
        <w:rPr>
          <w:rFonts w:ascii="Arial" w:hAnsi="Arial" w:cs="Arial"/>
          <w:i/>
          <w:sz w:val="20"/>
          <w:lang w:val="en-US"/>
        </w:rPr>
        <w:t>hydro-pneumatic suspension, influence of temperature hydro-pneumatic suspension on track-laying, stabilization pull of</w:t>
      </w:r>
      <w:r w:rsidR="007876EB" w:rsidRPr="007876EB">
        <w:rPr>
          <w:rFonts w:ascii="Arial" w:hAnsi="Arial" w:cs="Arial"/>
          <w:i/>
          <w:color w:val="FF0000"/>
          <w:sz w:val="20"/>
          <w:lang w:val="en-US"/>
        </w:rPr>
        <w:t xml:space="preserve"> </w:t>
      </w:r>
      <w:r w:rsidR="007876EB" w:rsidRPr="007876EB">
        <w:rPr>
          <w:rFonts w:ascii="Arial" w:hAnsi="Arial" w:cs="Arial"/>
          <w:i/>
          <w:sz w:val="20"/>
          <w:lang w:val="en-US"/>
        </w:rPr>
        <w:t>track-laying</w:t>
      </w:r>
    </w:p>
    <w:p w:rsidR="007876EB" w:rsidRPr="007876EB" w:rsidRDefault="007876EB" w:rsidP="007876EB">
      <w:pPr>
        <w:ind w:firstLine="0"/>
        <w:rPr>
          <w:rFonts w:ascii="Arial" w:hAnsi="Arial" w:cs="Arial"/>
          <w:i/>
          <w:sz w:val="20"/>
          <w:lang w:val="en-US"/>
        </w:rPr>
      </w:pPr>
    </w:p>
    <w:p w:rsidR="007876EB" w:rsidRPr="007876EB" w:rsidRDefault="007876EB" w:rsidP="002861F5">
      <w:pPr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Гидропневматические подвески (ГПП) находят в настоящее время широкое применение на гусеничных машинах специального назначения, включая военные гусеничные машины (ВГМ), оборудованные системой управления положением корпуса (рис. 1) [1, 2]. 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82"/>
        <w:gridCol w:w="4957"/>
      </w:tblGrid>
      <w:tr w:rsidR="007876EB" w:rsidRPr="007876EB" w:rsidTr="004B0DD1">
        <w:trPr>
          <w:trHeight w:val="2900"/>
          <w:jc w:val="center"/>
        </w:trPr>
        <w:tc>
          <w:tcPr>
            <w:tcW w:w="4786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933700" cy="1876425"/>
                  <wp:effectExtent l="0" t="0" r="0" b="9525"/>
                  <wp:docPr id="7" name="Рисунок 7" descr="Тунгу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нгу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238500" cy="1857375"/>
                  <wp:effectExtent l="0" t="0" r="0" b="9525"/>
                  <wp:docPr id="6" name="Рисунок 6" descr="ГМ 355 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М 355 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EB" w:rsidRPr="007876EB" w:rsidTr="004B0DD1">
        <w:trPr>
          <w:trHeight w:val="78"/>
          <w:jc w:val="center"/>
        </w:trPr>
        <w:tc>
          <w:tcPr>
            <w:tcW w:w="4786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876EB">
              <w:rPr>
                <w:rFonts w:ascii="Arial" w:hAnsi="Arial" w:cs="Arial"/>
                <w:b/>
                <w:i/>
                <w:sz w:val="20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876EB">
              <w:rPr>
                <w:rFonts w:ascii="Arial" w:hAnsi="Arial" w:cs="Arial"/>
                <w:b/>
                <w:i/>
                <w:sz w:val="20"/>
              </w:rPr>
              <w:t>б</w:t>
            </w:r>
          </w:p>
        </w:tc>
      </w:tr>
    </w:tbl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i/>
          <w:sz w:val="20"/>
        </w:rPr>
      </w:pP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b/>
          <w:i/>
          <w:sz w:val="20"/>
        </w:rPr>
      </w:pPr>
      <w:r w:rsidRPr="007876EB">
        <w:rPr>
          <w:rFonts w:ascii="Arial" w:hAnsi="Arial" w:cs="Arial"/>
          <w:b/>
          <w:i/>
          <w:sz w:val="20"/>
        </w:rPr>
        <w:t xml:space="preserve">Рис. 1. Военные гусеничные машины с гидропневматической подвеской: </w:t>
      </w:r>
    </w:p>
    <w:p w:rsidR="007876EB" w:rsidRPr="002861F5" w:rsidRDefault="007876EB" w:rsidP="007876EB">
      <w:pPr>
        <w:ind w:right="-110" w:firstLine="0"/>
        <w:jc w:val="center"/>
        <w:rPr>
          <w:rFonts w:ascii="Arial" w:hAnsi="Arial" w:cs="Arial"/>
          <w:i/>
          <w:sz w:val="20"/>
        </w:rPr>
      </w:pPr>
      <w:r w:rsidRPr="002861F5">
        <w:rPr>
          <w:rFonts w:ascii="Arial" w:hAnsi="Arial" w:cs="Arial"/>
          <w:i/>
          <w:sz w:val="20"/>
        </w:rPr>
        <w:t>а − «Тунгуска»; б − «Тор»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Широкое применение этих подвесок на гусеничных машинах объясняется, во-первых, прогрессивными характеристиками упругости, позволяющими преодолевать различные препятствия с минимальными колебаниями корпуса (рис. 2), а во-вторых, возможностью объединения в одном агрегате упругого и демпфирующего компонентов, унификацией, удобством компоновки, возможностью использования системы управления положением корпуса и другими достоинствами [2]. 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3448050" cy="1600200"/>
            <wp:effectExtent l="0" t="0" r="0" b="0"/>
            <wp:docPr id="5" name="Рисунок 5" descr="images ар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арту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sz w:val="20"/>
        </w:rPr>
      </w:pP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b/>
          <w:i/>
          <w:sz w:val="20"/>
        </w:rPr>
      </w:pPr>
      <w:r w:rsidRPr="007876EB">
        <w:rPr>
          <w:rFonts w:ascii="Arial" w:hAnsi="Arial" w:cs="Arial"/>
          <w:b/>
          <w:i/>
          <w:sz w:val="20"/>
        </w:rPr>
        <w:t xml:space="preserve">Рис. 2. Работа гидропневматической подвески военной гусеничной </w:t>
      </w: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b/>
          <w:i/>
          <w:sz w:val="20"/>
        </w:rPr>
      </w:pPr>
      <w:r w:rsidRPr="007876EB">
        <w:rPr>
          <w:rFonts w:ascii="Arial" w:hAnsi="Arial" w:cs="Arial"/>
          <w:b/>
          <w:i/>
          <w:sz w:val="20"/>
        </w:rPr>
        <w:t>машины при преодолении единичного препятствия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Наряду с отмеченным, справедливо еще раз обратить внимание на некоторые недостатки ГПП, к которым прежде всего следует отнести зависимость характеристик упругости подвески от внешних эксплуатационных факторов, определяющих тепловое состояние ГПП. 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Экспериментальным путем установлено [3], что нагрев и охлаждение ГПП вызывает нарушение функционирования всей системы подрессоривания, а следовательно, и ухудшение эксплуатационных свойств гусеничных машин в целом. Кроме того, при варьировании в эксплуатационных условиях рабочей температуры, а следовательно, и теплового состояния ГПП изменяется усилие натяжения гусеничного обвода и нарушается штатная работа гусеничного движителя.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Результаты исследований [4] свидетельствуют, что нагрев ГПП на 80–100 °С приводит к «всплытию» корпуса машины (рис. 3), т. е. статический ход опорных катков уменьшается практически до 0, а клиренс увеличивается до максимальных значений. «Всплытие» машины с одновременным уменьшением статического хода катка особенно нежелательно для ВГМ,</w:t>
      </w:r>
      <w:r w:rsidRPr="007876EB">
        <w:rPr>
          <w:rFonts w:ascii="Arial" w:hAnsi="Arial" w:cs="Arial"/>
          <w:color w:val="FF0000"/>
          <w:sz w:val="20"/>
        </w:rPr>
        <w:t xml:space="preserve"> </w:t>
      </w:r>
      <w:r w:rsidRPr="007876EB">
        <w:rPr>
          <w:rFonts w:ascii="Arial" w:hAnsi="Arial" w:cs="Arial"/>
          <w:sz w:val="20"/>
        </w:rPr>
        <w:t>так как с увеличением клиренса растет и растягивающее усилие в гусенице. Установлено, что нагрев подвесок крайних опорных катков на 80–100 °С может привести к увеличению усилия натяжения гусеничного обвода в 2 раза и более. Нагрузка на устройство натяжения гусеницы «ленивец» (рис. 4) соответственно может увеличиться в 1,5–2 раза.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82"/>
        <w:gridCol w:w="4957"/>
      </w:tblGrid>
      <w:tr w:rsidR="007876EB" w:rsidRPr="007876EB" w:rsidTr="004B0DD1">
        <w:trPr>
          <w:trHeight w:val="2900"/>
          <w:jc w:val="center"/>
        </w:trPr>
        <w:tc>
          <w:tcPr>
            <w:tcW w:w="4786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971800" cy="1771650"/>
                  <wp:effectExtent l="0" t="0" r="0" b="0"/>
                  <wp:docPr id="4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228975" cy="1771650"/>
                  <wp:effectExtent l="0" t="0" r="9525" b="0"/>
                  <wp:docPr id="3" name="Рисунок 3" descr="352 гм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52 гм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EB" w:rsidRPr="007876EB" w:rsidTr="004B0DD1">
        <w:trPr>
          <w:trHeight w:val="78"/>
          <w:jc w:val="center"/>
        </w:trPr>
        <w:tc>
          <w:tcPr>
            <w:tcW w:w="4786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876EB">
              <w:rPr>
                <w:rFonts w:ascii="Arial" w:hAnsi="Arial" w:cs="Arial"/>
                <w:b/>
                <w:i/>
                <w:sz w:val="20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7876EB" w:rsidRPr="007876EB" w:rsidRDefault="007876EB" w:rsidP="007876EB">
            <w:pPr>
              <w:ind w:right="-11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876EB">
              <w:rPr>
                <w:rFonts w:ascii="Arial" w:hAnsi="Arial" w:cs="Arial"/>
                <w:b/>
                <w:i/>
                <w:sz w:val="20"/>
              </w:rPr>
              <w:t>б</w:t>
            </w:r>
          </w:p>
        </w:tc>
      </w:tr>
    </w:tbl>
    <w:p w:rsidR="002861F5" w:rsidRPr="002861F5" w:rsidRDefault="002861F5" w:rsidP="007876EB">
      <w:pPr>
        <w:ind w:right="-110" w:firstLine="0"/>
        <w:jc w:val="center"/>
        <w:rPr>
          <w:rFonts w:ascii="Arial" w:hAnsi="Arial" w:cs="Arial"/>
          <w:b/>
          <w:i/>
          <w:sz w:val="14"/>
        </w:rPr>
      </w:pPr>
    </w:p>
    <w:p w:rsidR="007876EB" w:rsidRPr="007876EB" w:rsidRDefault="007876EB" w:rsidP="007876EB">
      <w:pPr>
        <w:ind w:right="-110" w:firstLine="0"/>
        <w:jc w:val="center"/>
        <w:rPr>
          <w:rFonts w:ascii="Arial" w:hAnsi="Arial" w:cs="Arial"/>
          <w:b/>
          <w:i/>
          <w:sz w:val="20"/>
        </w:rPr>
      </w:pPr>
      <w:r w:rsidRPr="007876EB">
        <w:rPr>
          <w:rFonts w:ascii="Arial" w:hAnsi="Arial" w:cs="Arial"/>
          <w:b/>
          <w:i/>
          <w:sz w:val="20"/>
        </w:rPr>
        <w:t>Рис. 3. Военная гусеничная машина с гидропневматической подвеской «Тунгуска»:</w:t>
      </w:r>
    </w:p>
    <w:p w:rsidR="007876EB" w:rsidRPr="002861F5" w:rsidRDefault="007876EB" w:rsidP="007876EB">
      <w:pPr>
        <w:ind w:right="-110" w:firstLine="0"/>
        <w:jc w:val="center"/>
        <w:rPr>
          <w:rFonts w:ascii="Arial" w:hAnsi="Arial" w:cs="Arial"/>
          <w:i/>
          <w:sz w:val="20"/>
        </w:rPr>
      </w:pPr>
      <w:r w:rsidRPr="002861F5">
        <w:rPr>
          <w:rFonts w:ascii="Arial" w:hAnsi="Arial" w:cs="Arial"/>
          <w:i/>
          <w:sz w:val="20"/>
        </w:rPr>
        <w:t>а − в походном состоянии; б − при всплытии корпуса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>
        <w:rPr>
          <w:rFonts w:ascii="Arial" w:eastAsia="Calibri" w:hAnsi="Arial" w:cs="Arial"/>
          <w:b/>
          <w:i/>
          <w:noProof/>
          <w:sz w:val="20"/>
        </w:rPr>
        <w:drawing>
          <wp:inline distT="0" distB="0" distL="0" distR="0">
            <wp:extent cx="2581275" cy="1752600"/>
            <wp:effectExtent l="0" t="0" r="9525" b="0"/>
            <wp:docPr id="2" name="Рисунок 2" descr="ЛЕНИВЕЦ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НИВЕЦ 3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EB" w:rsidRPr="002861F5" w:rsidRDefault="007876EB" w:rsidP="007876EB">
      <w:pPr>
        <w:ind w:right="-110" w:firstLine="0"/>
        <w:contextualSpacing/>
        <w:jc w:val="center"/>
        <w:rPr>
          <w:rFonts w:ascii="Arial" w:hAnsi="Arial" w:cs="Arial"/>
          <w:b/>
          <w:i/>
          <w:sz w:val="14"/>
          <w:lang w:eastAsia="en-US"/>
        </w:rPr>
      </w:pP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hAnsi="Arial" w:cs="Arial"/>
          <w:b/>
          <w:i/>
          <w:sz w:val="20"/>
          <w:lang w:eastAsia="en-US"/>
        </w:rPr>
      </w:pPr>
      <w:r w:rsidRPr="007876EB">
        <w:rPr>
          <w:rFonts w:ascii="Arial" w:eastAsia="Calibri" w:hAnsi="Arial" w:cs="Arial"/>
          <w:b/>
          <w:i/>
          <w:sz w:val="20"/>
          <w:lang w:eastAsia="en-US"/>
        </w:rPr>
        <w:t>Рис. 4. Устройство натяжения гусеничного движителя: «ленивец», вид общий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lastRenderedPageBreak/>
        <w:t>Очевидно, что значительное увеличение растягивающего усилия в гусенице при наличии в системе подрессоривания подвесок этого типа приводит к интенсивному износу зацепления. Отмеченное обстоятельство не способствует улучшению показателей ВГМ, а наоборот, приводит к снижению ресурса и преждевременному выходу машины из строя.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 xml:space="preserve">Для установления возможности устранения отмеченного недостатка в Иркутском национальном исследовательском техническом университете были проведены </w:t>
      </w:r>
      <w:r w:rsidRPr="007876EB">
        <w:rPr>
          <w:rFonts w:ascii="Arial" w:eastAsia="Calibri" w:hAnsi="Arial" w:cs="Arial"/>
          <w:sz w:val="20"/>
          <w:lang w:eastAsia="en-US"/>
        </w:rPr>
        <w:t xml:space="preserve">расчетно-теоретические </w:t>
      </w:r>
      <w:r w:rsidRPr="007876EB">
        <w:rPr>
          <w:rFonts w:ascii="Arial" w:hAnsi="Arial" w:cs="Arial"/>
          <w:sz w:val="20"/>
          <w:lang w:eastAsia="en-US"/>
        </w:rPr>
        <w:t>исследования влияния температуры на величину усилия натяжения гусеничного обвода движителя. Объектом исследований была выбрана ГПП с неподвижным силовым гидроцилиндром и пневматической камерой объемом 2500 см</w:t>
      </w:r>
      <w:r w:rsidRPr="007876EB">
        <w:rPr>
          <w:rFonts w:ascii="Arial" w:hAnsi="Arial" w:cs="Arial"/>
          <w:sz w:val="20"/>
          <w:vertAlign w:val="superscript"/>
          <w:lang w:eastAsia="en-US"/>
        </w:rPr>
        <w:t>3</w:t>
      </w:r>
      <w:r w:rsidRPr="007876EB">
        <w:rPr>
          <w:rFonts w:ascii="Arial" w:hAnsi="Arial" w:cs="Arial"/>
          <w:sz w:val="20"/>
          <w:lang w:eastAsia="en-US"/>
        </w:rPr>
        <w:t xml:space="preserve"> при заправочном давлении газа 7 МПа, аналогичная устанавливаемым на машинах «Тунгуска» и «Тор» (см. рис. 1).</w:t>
      </w:r>
    </w:p>
    <w:p w:rsidR="007876EB" w:rsidRPr="007876EB" w:rsidRDefault="007876EB" w:rsidP="007876EB">
      <w:pPr>
        <w:ind w:right="-110"/>
        <w:contextualSpacing/>
        <w:rPr>
          <w:rFonts w:ascii="Arial" w:eastAsia="Calibri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>В процессе исследования использовалась методика, основанная на</w:t>
      </w:r>
      <w:r w:rsidRPr="007876EB">
        <w:rPr>
          <w:rFonts w:ascii="Arial" w:eastAsia="Calibri" w:hAnsi="Arial" w:cs="Arial"/>
          <w:sz w:val="20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рекомендациях, предложенных в работах </w:t>
      </w:r>
      <w:r w:rsidRPr="007876EB">
        <w:rPr>
          <w:rFonts w:ascii="Arial" w:eastAsia="Calibri" w:hAnsi="Arial" w:cs="Arial"/>
          <w:sz w:val="20"/>
          <w:lang w:eastAsia="en-US"/>
        </w:rPr>
        <w:t xml:space="preserve">[5, 6]. 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eastAsia="Calibri" w:hAnsi="Arial" w:cs="Arial"/>
          <w:sz w:val="20"/>
          <w:lang w:eastAsia="en-US"/>
        </w:rPr>
        <w:t xml:space="preserve">При расчетах величина </w:t>
      </w:r>
      <w:r w:rsidRPr="007876EB">
        <w:rPr>
          <w:rFonts w:ascii="Arial" w:hAnsi="Arial" w:cs="Arial"/>
          <w:sz w:val="20"/>
          <w:lang w:eastAsia="en-US"/>
        </w:rPr>
        <w:t xml:space="preserve">статического </w:t>
      </w:r>
      <w:r w:rsidRPr="007876EB">
        <w:rPr>
          <w:rFonts w:ascii="Arial" w:eastAsia="Calibri" w:hAnsi="Arial" w:cs="Arial"/>
          <w:sz w:val="20"/>
          <w:lang w:eastAsia="en-US"/>
        </w:rPr>
        <w:t xml:space="preserve">усилия </w:t>
      </w: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val="en-US" w:eastAsia="en-US"/>
        </w:rPr>
        <w:t>N</w:t>
      </w:r>
      <w:r w:rsidRPr="007876EB">
        <w:rPr>
          <w:rFonts w:ascii="Arial" w:eastAsia="Calibri" w:hAnsi="Arial" w:cs="Arial"/>
          <w:sz w:val="20"/>
          <w:lang w:eastAsia="en-US"/>
        </w:rPr>
        <w:t xml:space="preserve"> натяжения гусеничного обвода движителя с резино-металлическими шарнирами определялась по формуле</w:t>
      </w:r>
      <w:r w:rsidRPr="007876EB">
        <w:rPr>
          <w:rFonts w:ascii="Arial" w:hAnsi="Arial" w:cs="Arial"/>
          <w:sz w:val="20"/>
          <w:lang w:eastAsia="en-US"/>
        </w:rPr>
        <w:t xml:space="preserve"> </w:t>
      </w:r>
      <w:r w:rsidRPr="007876EB">
        <w:rPr>
          <w:rFonts w:ascii="Arial" w:eastAsia="Calibri" w:hAnsi="Arial" w:cs="Arial"/>
          <w:sz w:val="20"/>
          <w:lang w:eastAsia="en-US"/>
        </w:rPr>
        <w:t>[6]</w:t>
      </w: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val="en-US" w:eastAsia="en-US"/>
        </w:rPr>
        <w:t>N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= </w:t>
      </w: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0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+ </w:t>
      </w:r>
      <w:r w:rsidRPr="007876EB">
        <w:rPr>
          <w:rFonts w:ascii="Arial" w:hAnsi="Arial" w:cs="Arial"/>
          <w:i/>
          <w:sz w:val="20"/>
          <w:lang w:eastAsia="en-US"/>
        </w:rPr>
        <w:t>К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lang w:eastAsia="en-US"/>
        </w:rPr>
        <w:t>∆</w:t>
      </w:r>
      <w:r w:rsidRPr="007876EB">
        <w:rPr>
          <w:rFonts w:ascii="Arial" w:hAnsi="Arial" w:cs="Arial"/>
          <w:i/>
          <w:sz w:val="20"/>
          <w:lang w:val="en-US" w:eastAsia="en-US"/>
        </w:rPr>
        <w:t>L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lang w:eastAsia="en-US"/>
        </w:rPr>
        <w:t>,</w:t>
      </w:r>
    </w:p>
    <w:p w:rsidR="007876EB" w:rsidRPr="007876EB" w:rsidRDefault="007876EB" w:rsidP="007876EB">
      <w:pPr>
        <w:ind w:right="-110" w:firstLine="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 xml:space="preserve">где </w:t>
      </w: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 xml:space="preserve">0 </w:t>
      </w:r>
      <w:r w:rsidRPr="007876EB">
        <w:rPr>
          <w:rFonts w:ascii="Arial" w:hAnsi="Arial" w:cs="Arial"/>
          <w:sz w:val="20"/>
          <w:lang w:eastAsia="en-US"/>
        </w:rPr>
        <w:t xml:space="preserve">− величина усилия натяжения гусеничного обвода движителя при статических ходах опорных катков и характеристике упругости ГПП, принятой за исходную; </w:t>
      </w:r>
      <w:r w:rsidRPr="007876EB">
        <w:rPr>
          <w:rFonts w:ascii="Arial" w:hAnsi="Arial" w:cs="Arial"/>
          <w:sz w:val="20"/>
          <w:lang w:eastAsia="en-US"/>
        </w:rPr>
        <w:br/>
      </w:r>
      <w:r w:rsidRPr="007876EB">
        <w:rPr>
          <w:rFonts w:ascii="Arial" w:hAnsi="Arial" w:cs="Arial"/>
          <w:i/>
          <w:sz w:val="20"/>
          <w:lang w:eastAsia="en-US"/>
        </w:rPr>
        <w:t>К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lang w:eastAsia="en-US"/>
        </w:rPr>
        <w:t xml:space="preserve"> − коэффициент жесткости гусеничного обвода движителя; ∆</w:t>
      </w:r>
      <w:r w:rsidRPr="007876EB">
        <w:rPr>
          <w:rFonts w:ascii="Arial" w:hAnsi="Arial" w:cs="Arial"/>
          <w:i/>
          <w:sz w:val="20"/>
          <w:lang w:val="en-US" w:eastAsia="en-US"/>
        </w:rPr>
        <w:t>L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>− удлинение гусеничного обвода движителя.</w:t>
      </w:r>
      <w:r w:rsidRPr="007876EB">
        <w:rPr>
          <w:rFonts w:ascii="Arial" w:hAnsi="Arial" w:cs="Arial"/>
          <w:sz w:val="20"/>
          <w:lang w:eastAsia="en-US"/>
        </w:rPr>
        <w:tab/>
        <w:t xml:space="preserve"> 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>Принимая во внимание, что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>∆</w:t>
      </w:r>
      <w:r w:rsidRPr="007876EB">
        <w:rPr>
          <w:rFonts w:ascii="Arial" w:hAnsi="Arial" w:cs="Arial"/>
          <w:i/>
          <w:sz w:val="20"/>
          <w:lang w:val="en-US" w:eastAsia="en-US"/>
        </w:rPr>
        <w:t>L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>= 0,5</w:t>
      </w:r>
      <w:r w:rsidRPr="007876EB">
        <w:rPr>
          <w:rFonts w:ascii="Arial" w:hAnsi="Arial" w:cs="Arial"/>
          <w:i/>
          <w:sz w:val="20"/>
          <w:lang w:val="en-US" w:eastAsia="en-US"/>
        </w:rPr>
        <w:t>Z</w:t>
      </w:r>
      <w:r w:rsidRPr="007876EB">
        <w:rPr>
          <w:rFonts w:ascii="Arial" w:hAnsi="Arial" w:cs="Arial"/>
          <w:sz w:val="20"/>
          <w:lang w:eastAsia="en-US"/>
        </w:rPr>
        <w:t>, используемая формула имела окончательный вид</w:t>
      </w: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val="en-US" w:eastAsia="en-US"/>
        </w:rPr>
        <w:t>N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= </w:t>
      </w:r>
      <w:r w:rsidRPr="007876EB">
        <w:rPr>
          <w:rFonts w:ascii="Arial" w:hAnsi="Arial" w:cs="Arial"/>
          <w:i/>
          <w:sz w:val="20"/>
          <w:lang w:eastAsia="en-US"/>
        </w:rPr>
        <w:t>Т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0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+ </w:t>
      </w:r>
      <w:r w:rsidRPr="007876EB">
        <w:rPr>
          <w:rFonts w:ascii="Arial" w:hAnsi="Arial" w:cs="Arial"/>
          <w:i/>
          <w:sz w:val="20"/>
          <w:lang w:eastAsia="en-US"/>
        </w:rPr>
        <w:t>К</w:t>
      </w:r>
      <w:r w:rsidRPr="007876EB">
        <w:rPr>
          <w:rFonts w:ascii="Arial" w:hAnsi="Arial" w:cs="Arial"/>
          <w:i/>
          <w:sz w:val="20"/>
          <w:vertAlign w:val="subscript"/>
          <w:lang w:eastAsia="en-US"/>
        </w:rPr>
        <w:t>г.о.</w:t>
      </w:r>
      <w:r w:rsidRPr="007876EB">
        <w:rPr>
          <w:rFonts w:ascii="Arial" w:hAnsi="Arial" w:cs="Arial"/>
          <w:sz w:val="20"/>
          <w:lang w:eastAsia="en-US"/>
        </w:rPr>
        <w:t xml:space="preserve"> </w:t>
      </w:r>
      <w:r w:rsidRPr="007876EB">
        <w:rPr>
          <w:rFonts w:ascii="Arial" w:hAnsi="Arial" w:cs="Arial"/>
          <w:sz w:val="20"/>
          <w:vertAlign w:val="subscript"/>
          <w:lang w:eastAsia="en-US"/>
        </w:rPr>
        <w:t>:</w:t>
      </w:r>
      <w:r w:rsidRPr="007876EB">
        <w:rPr>
          <w:rFonts w:ascii="Arial" w:hAnsi="Arial" w:cs="Arial"/>
          <w:sz w:val="20"/>
          <w:lang w:eastAsia="en-US"/>
        </w:rPr>
        <w:t xml:space="preserve"> 2</w:t>
      </w:r>
      <w:r w:rsidRPr="007876EB">
        <w:rPr>
          <w:rFonts w:ascii="Arial" w:hAnsi="Arial" w:cs="Arial"/>
          <w:i/>
          <w:sz w:val="20"/>
          <w:lang w:val="en-US" w:eastAsia="en-US"/>
        </w:rPr>
        <w:t>Z</w:t>
      </w:r>
      <w:r w:rsidRPr="007876EB">
        <w:rPr>
          <w:rFonts w:ascii="Arial" w:hAnsi="Arial" w:cs="Arial"/>
          <w:sz w:val="20"/>
          <w:lang w:eastAsia="en-US"/>
        </w:rPr>
        <w:t>,</w:t>
      </w:r>
    </w:p>
    <w:p w:rsidR="007876EB" w:rsidRPr="007876EB" w:rsidRDefault="007876EB" w:rsidP="007876EB">
      <w:pPr>
        <w:ind w:right="-110" w:firstLine="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 xml:space="preserve">где </w:t>
      </w:r>
      <w:r w:rsidRPr="007876EB">
        <w:rPr>
          <w:rFonts w:ascii="Arial" w:hAnsi="Arial" w:cs="Arial"/>
          <w:i/>
          <w:sz w:val="20"/>
          <w:lang w:val="en-US" w:eastAsia="en-US"/>
        </w:rPr>
        <w:t>Z</w:t>
      </w:r>
      <w:r w:rsidRPr="007876EB">
        <w:rPr>
          <w:rFonts w:ascii="Arial" w:hAnsi="Arial" w:cs="Arial"/>
          <w:sz w:val="20"/>
          <w:vertAlign w:val="subscript"/>
          <w:lang w:eastAsia="en-US"/>
        </w:rPr>
        <w:t xml:space="preserve"> </w:t>
      </w:r>
      <w:r w:rsidRPr="007876EB">
        <w:rPr>
          <w:rFonts w:ascii="Arial" w:hAnsi="Arial" w:cs="Arial"/>
          <w:sz w:val="20"/>
          <w:lang w:eastAsia="en-US"/>
        </w:rPr>
        <w:t xml:space="preserve">− перемещение координаты центра масс корпуса машины относительно статического положения. 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hAnsi="Arial" w:cs="Arial"/>
          <w:sz w:val="20"/>
          <w:lang w:eastAsia="en-US"/>
        </w:rPr>
        <w:t xml:space="preserve">В результате проведенных </w:t>
      </w:r>
      <w:r w:rsidRPr="007876EB">
        <w:rPr>
          <w:rFonts w:ascii="Arial" w:eastAsia="Calibri" w:hAnsi="Arial" w:cs="Arial"/>
          <w:sz w:val="20"/>
          <w:lang w:eastAsia="en-US"/>
        </w:rPr>
        <w:t>расчетно-теоретических</w:t>
      </w:r>
      <w:r w:rsidRPr="007876EB">
        <w:rPr>
          <w:rFonts w:ascii="Arial" w:hAnsi="Arial" w:cs="Arial"/>
          <w:sz w:val="20"/>
          <w:lang w:eastAsia="en-US"/>
        </w:rPr>
        <w:t xml:space="preserve"> исследований была получена зависимость изменения величины натяжения гусеничного обвода движителя при изменении теплового состояния ГПП (рис. 5).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>
        <w:rPr>
          <w:rFonts w:ascii="Arial" w:eastAsia="Calibri" w:hAnsi="Arial" w:cs="Arial"/>
          <w:b/>
          <w:i/>
          <w:noProof/>
          <w:sz w:val="20"/>
        </w:rPr>
        <w:drawing>
          <wp:inline distT="0" distB="0" distL="0" distR="0">
            <wp:extent cx="3533775" cy="1952625"/>
            <wp:effectExtent l="0" t="0" r="9525" b="9525"/>
            <wp:docPr id="1" name="Рисунок 1" descr="гус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с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:rsidR="002861F5" w:rsidRDefault="007876EB" w:rsidP="007876EB">
      <w:pPr>
        <w:ind w:right="-110" w:firstLine="0"/>
        <w:contextualSpacing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7876EB">
        <w:rPr>
          <w:rFonts w:ascii="Arial" w:eastAsia="Calibri" w:hAnsi="Arial" w:cs="Arial"/>
          <w:b/>
          <w:i/>
          <w:sz w:val="20"/>
          <w:lang w:eastAsia="en-US"/>
        </w:rPr>
        <w:t xml:space="preserve">Рис. 5. Диаграмма изменения величины растягивающих усилий в гусеничном </w:t>
      </w:r>
    </w:p>
    <w:p w:rsidR="007876EB" w:rsidRPr="007876EB" w:rsidRDefault="007876EB" w:rsidP="007876EB">
      <w:pPr>
        <w:ind w:right="-110" w:firstLine="0"/>
        <w:contextualSpacing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7876EB">
        <w:rPr>
          <w:rFonts w:ascii="Arial" w:eastAsia="Calibri" w:hAnsi="Arial" w:cs="Arial"/>
          <w:b/>
          <w:i/>
          <w:sz w:val="20"/>
          <w:lang w:eastAsia="en-US"/>
        </w:rPr>
        <w:t>обводе в зависимости от теплового состояния ГПП крайних опорных катков</w:t>
      </w:r>
    </w:p>
    <w:p w:rsidR="007876EB" w:rsidRPr="007876EB" w:rsidRDefault="007876EB" w:rsidP="007876EB">
      <w:pPr>
        <w:ind w:right="-110"/>
        <w:contextualSpacing/>
        <w:jc w:val="center"/>
        <w:rPr>
          <w:rFonts w:ascii="Arial" w:eastAsia="Calibri" w:hAnsi="Arial" w:cs="Arial"/>
          <w:sz w:val="20"/>
          <w:lang w:eastAsia="en-US"/>
        </w:rPr>
      </w:pP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  <w:r w:rsidRPr="007876EB">
        <w:rPr>
          <w:rFonts w:ascii="Arial" w:eastAsia="Calibri" w:hAnsi="Arial" w:cs="Arial"/>
          <w:sz w:val="20"/>
          <w:lang w:eastAsia="en-US"/>
        </w:rPr>
        <w:t>При нагреве ГПП в связи с изменениями давления газа в пневматической камере подвески наблюдается ожидаемая зависимость. В среднем диапазоне температур от 20 до 80 °С давление газа в пневматической камере на каждые 20 градусов повышается на 1 МПа, а при более высоких температурах газа приращение давления составляет более 2 МПа. При этом величина натяжения гусеничного обвода движителя может увеличиваться на 10 кН на каждые 20 градусов повышения теплового состояния ГПП.</w:t>
      </w:r>
    </w:p>
    <w:p w:rsidR="007876EB" w:rsidRPr="007876EB" w:rsidRDefault="007876EB" w:rsidP="007876EB">
      <w:pPr>
        <w:contextualSpacing/>
        <w:rPr>
          <w:rFonts w:ascii="Arial" w:eastAsia="Calibri" w:hAnsi="Arial" w:cs="Arial"/>
          <w:sz w:val="20"/>
          <w:lang w:eastAsia="en-US"/>
        </w:rPr>
      </w:pPr>
      <w:r w:rsidRPr="007876EB">
        <w:rPr>
          <w:rFonts w:ascii="Arial" w:eastAsia="Calibri" w:hAnsi="Arial" w:cs="Arial"/>
          <w:sz w:val="20"/>
          <w:lang w:eastAsia="en-US"/>
        </w:rPr>
        <w:t>Проведенные исследования показали, что для сохранения нормативных значений величин натяжения гусеничного обвода движителя и обеспечения заявленных ходовых качеств гусеничных машин во всем диапазоне эксплуатационных температур необходимо компенсировать влияние последних на характеристики упругости ГПП и стабилизировать их заданные значения.</w:t>
      </w:r>
    </w:p>
    <w:p w:rsidR="007876EB" w:rsidRPr="007876EB" w:rsidRDefault="007876EB" w:rsidP="007876EB">
      <w:pPr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Из возможных способов стабилизации характеристик упругости ГПП, основанных на изменении конструкции подвески, улучшении условий естественного теплообмена, искусственном регулировании теплообмена, изменении сопротивления амортизаторов и других целесообразно, на наш взгляд, использование компенсационных систем, регулирующих в зависимости от теплового состояния ГПП объем газа в пневматической камере подвески [3]. </w:t>
      </w:r>
    </w:p>
    <w:p w:rsidR="007876EB" w:rsidRPr="007876EB" w:rsidRDefault="007876EB" w:rsidP="007876EB">
      <w:pPr>
        <w:ind w:right="-110"/>
        <w:contextualSpacing/>
        <w:rPr>
          <w:rFonts w:ascii="Arial" w:eastAsia="Calibri" w:hAnsi="Arial" w:cs="Arial"/>
          <w:sz w:val="20"/>
          <w:lang w:eastAsia="en-US"/>
        </w:rPr>
      </w:pPr>
      <w:r w:rsidRPr="007876EB">
        <w:rPr>
          <w:rFonts w:ascii="Arial" w:eastAsia="Calibri" w:hAnsi="Arial" w:cs="Arial"/>
          <w:sz w:val="20"/>
          <w:lang w:eastAsia="en-US"/>
        </w:rPr>
        <w:t>Применение таких компенсационных систем на практике позволит стабилизировать показатели характеристик упругости ГПП и избежать в процессе эксплуатации гусеничных машин изменения натяжения гусеничного обвода движителя в зависимости от теплового состояния ГПП.</w:t>
      </w:r>
    </w:p>
    <w:p w:rsidR="007876EB" w:rsidRPr="007876EB" w:rsidRDefault="007876EB" w:rsidP="007876EB">
      <w:pPr>
        <w:ind w:right="-110"/>
        <w:contextualSpacing/>
        <w:rPr>
          <w:rFonts w:ascii="Arial" w:hAnsi="Arial" w:cs="Arial"/>
          <w:sz w:val="20"/>
          <w:lang w:eastAsia="en-US"/>
        </w:rPr>
      </w:pPr>
    </w:p>
    <w:p w:rsidR="007876EB" w:rsidRPr="007876EB" w:rsidRDefault="007876EB" w:rsidP="007876EB">
      <w:pPr>
        <w:tabs>
          <w:tab w:val="left" w:pos="993"/>
          <w:tab w:val="left" w:pos="1418"/>
          <w:tab w:val="left" w:pos="3105"/>
        </w:tabs>
        <w:ind w:hanging="11"/>
        <w:jc w:val="center"/>
        <w:rPr>
          <w:rFonts w:ascii="Arial" w:hAnsi="Arial" w:cs="Arial"/>
          <w:b/>
          <w:sz w:val="20"/>
        </w:rPr>
      </w:pPr>
      <w:r w:rsidRPr="007876EB">
        <w:rPr>
          <w:rFonts w:ascii="Arial" w:hAnsi="Arial" w:cs="Arial"/>
          <w:b/>
          <w:sz w:val="20"/>
        </w:rPr>
        <w:lastRenderedPageBreak/>
        <w:t>Библиографический список</w:t>
      </w:r>
    </w:p>
    <w:p w:rsidR="007876EB" w:rsidRPr="007876EB" w:rsidRDefault="007876EB" w:rsidP="007876EB">
      <w:pPr>
        <w:ind w:right="-110"/>
        <w:contextualSpacing/>
        <w:rPr>
          <w:rFonts w:ascii="Arial" w:eastAsia="Calibri" w:hAnsi="Arial" w:cs="Arial"/>
          <w:color w:val="000000"/>
          <w:sz w:val="20"/>
          <w:lang w:val="en-US" w:eastAsia="en-US"/>
        </w:rPr>
      </w:pPr>
      <w:r w:rsidRPr="007876EB">
        <w:rPr>
          <w:rFonts w:ascii="Arial" w:eastAsia="Calibri" w:hAnsi="Arial" w:cs="Arial"/>
          <w:color w:val="000000"/>
          <w:sz w:val="20"/>
          <w:lang w:eastAsia="en-US"/>
        </w:rPr>
        <w:t xml:space="preserve">1. Подвеска автомобилей // Автосервис «Тест-драйв» [Электронный ресурс]. </w:t>
      </w:r>
      <w:r w:rsidRPr="007876EB">
        <w:rPr>
          <w:rFonts w:ascii="Arial" w:eastAsia="Calibri" w:hAnsi="Arial" w:cs="Arial"/>
          <w:color w:val="000000"/>
          <w:sz w:val="20"/>
          <w:lang w:val="en-US" w:eastAsia="en-US"/>
        </w:rPr>
        <w:t>URL: http://autotestdrive.ru/stati/podveska-avtomobilja/gidropnevmaticheskaja-podveska-333.html (23.03.2018).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2. Осипов А.Г., Поддубный И.Т. Анализ применения гидропневматических подвесок на колесных и гусеничных машинах </w:t>
      </w:r>
      <w:r w:rsidR="007A0BD1">
        <w:rPr>
          <w:rFonts w:ascii="Arial" w:hAnsi="Arial" w:cs="Arial"/>
          <w:sz w:val="20"/>
        </w:rPr>
        <w:t>//</w:t>
      </w:r>
      <w:r w:rsidRPr="007876EB">
        <w:rPr>
          <w:rFonts w:ascii="Arial" w:hAnsi="Arial" w:cs="Arial"/>
          <w:sz w:val="20"/>
        </w:rPr>
        <w:t xml:space="preserve"> Авиамашиностроение и транспорт Сибири: сб. стат. </w:t>
      </w:r>
      <w:r w:rsidRPr="007876EB">
        <w:rPr>
          <w:rFonts w:ascii="Arial" w:hAnsi="Arial" w:cs="Arial"/>
          <w:sz w:val="20"/>
          <w:lang w:val="en-US"/>
        </w:rPr>
        <w:t>VI</w:t>
      </w:r>
      <w:r w:rsidRPr="007876EB">
        <w:rPr>
          <w:rFonts w:ascii="Arial" w:hAnsi="Arial" w:cs="Arial"/>
          <w:sz w:val="20"/>
        </w:rPr>
        <w:t xml:space="preserve"> заоч. Всерос. науч.-техн. конф. (Иркутск, 26 февраля </w:t>
      </w:r>
      <w:smartTag w:uri="urn:schemas-microsoft-com:office:smarttags" w:element="metricconverter">
        <w:smartTagPr>
          <w:attr w:name="ProductID" w:val="2016 г"/>
        </w:smartTagPr>
        <w:r w:rsidRPr="007876EB">
          <w:rPr>
            <w:rFonts w:ascii="Arial" w:hAnsi="Arial" w:cs="Arial"/>
            <w:sz w:val="20"/>
          </w:rPr>
          <w:t>2016 г</w:t>
        </w:r>
      </w:smartTag>
      <w:r w:rsidRPr="007876EB">
        <w:rPr>
          <w:rFonts w:ascii="Arial" w:hAnsi="Arial" w:cs="Arial"/>
          <w:sz w:val="20"/>
        </w:rPr>
        <w:t xml:space="preserve">.). Иркутск: Изд-во ИРНИТУ, 2016. С. 268–272. 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3. Осипов А.Г. Совершенствование гидропневматических подвесок гусеничных и колесных машин </w:t>
      </w:r>
      <w:r w:rsidRPr="007876EB">
        <w:rPr>
          <w:rFonts w:ascii="Arial" w:hAnsi="Arial" w:cs="Arial"/>
          <w:sz w:val="20"/>
        </w:rPr>
        <w:sym w:font="Symbol" w:char="F02F"/>
      </w:r>
      <w:r w:rsidRPr="007876EB">
        <w:rPr>
          <w:rFonts w:ascii="Arial" w:hAnsi="Arial" w:cs="Arial"/>
          <w:sz w:val="20"/>
        </w:rPr>
        <w:sym w:font="Symbol" w:char="F02F"/>
      </w:r>
      <w:r w:rsidRPr="007876EB">
        <w:rPr>
          <w:rFonts w:ascii="Arial" w:hAnsi="Arial" w:cs="Arial"/>
          <w:sz w:val="20"/>
        </w:rPr>
        <w:t xml:space="preserve"> Вестник Иркутского государственного технического университета. 2016. № 4. С. 40–45. 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 xml:space="preserve">4. Волков Ю.П., Дроздов В.П., Осипов А.Г., Решетов В.А., Соловьев В.М. Исследование на ЭВМ стабильности характеристик гидропневматических подвесок // Динамика виброактивных систем и конструкций: </w:t>
      </w:r>
      <w:r w:rsidRPr="007876EB">
        <w:rPr>
          <w:rFonts w:ascii="Arial" w:hAnsi="Arial" w:cs="Arial"/>
          <w:sz w:val="20"/>
          <w:lang w:val="en-US"/>
        </w:rPr>
        <w:t>c</w:t>
      </w:r>
      <w:r w:rsidRPr="007876EB">
        <w:rPr>
          <w:rFonts w:ascii="Arial" w:hAnsi="Arial" w:cs="Arial"/>
          <w:sz w:val="20"/>
        </w:rPr>
        <w:t xml:space="preserve">б. науч. тр. Иркутск: Изд-во ИПИ, 1990. </w:t>
      </w:r>
      <w:r w:rsidRPr="007876EB">
        <w:rPr>
          <w:rFonts w:ascii="Arial" w:hAnsi="Arial" w:cs="Arial"/>
          <w:sz w:val="20"/>
          <w:lang w:val="en-US"/>
        </w:rPr>
        <w:t>C</w:t>
      </w:r>
      <w:r w:rsidRPr="007876EB">
        <w:rPr>
          <w:rFonts w:ascii="Arial" w:hAnsi="Arial" w:cs="Arial"/>
          <w:sz w:val="20"/>
        </w:rPr>
        <w:t>. 138–143.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5. Осипов А.Г. Метод расчетной оценки влияния температуры на изменение характеристик ГПП и плавность хода гусеничных машин // Механика и процессы управления в технологических процессах: сб. науч. тр. Новосибирск: Наука, 1992. С. 122–130.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  <w:r w:rsidRPr="007876EB">
        <w:rPr>
          <w:rFonts w:ascii="Arial" w:hAnsi="Arial" w:cs="Arial"/>
          <w:sz w:val="20"/>
        </w:rPr>
        <w:t>6. Осипов А.Г. Программное изделие для расчета характеристик гидропневматических подвесок // Сборник тезисов научных работ Иркутских вузов. Иркутск: И</w:t>
      </w:r>
      <w:r w:rsidR="002861F5">
        <w:rPr>
          <w:rFonts w:ascii="Arial" w:hAnsi="Arial" w:cs="Arial"/>
          <w:sz w:val="20"/>
        </w:rPr>
        <w:t>зд-во ИОКРСМ, 1993. С. 128–129.</w:t>
      </w:r>
    </w:p>
    <w:p w:rsidR="007876EB" w:rsidRPr="007876EB" w:rsidRDefault="007876EB" w:rsidP="007876EB">
      <w:pPr>
        <w:ind w:right="-110"/>
        <w:rPr>
          <w:rFonts w:ascii="Arial" w:hAnsi="Arial" w:cs="Arial"/>
          <w:sz w:val="20"/>
        </w:rPr>
      </w:pPr>
    </w:p>
    <w:p w:rsidR="001D0DE4" w:rsidRPr="006D1A02" w:rsidRDefault="001D0DE4" w:rsidP="001D0DE4">
      <w:pPr>
        <w:ind w:firstLine="0"/>
        <w:rPr>
          <w:rFonts w:ascii="Arial" w:hAnsi="Arial" w:cs="Arial"/>
          <w:b/>
          <w:bCs/>
          <w:sz w:val="24"/>
          <w:szCs w:val="24"/>
        </w:rPr>
      </w:pPr>
    </w:p>
    <w:sectPr w:rsidR="001D0DE4" w:rsidRPr="006D1A02" w:rsidSect="00C03E39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1134" w:right="1134" w:bottom="1134" w:left="1134" w:header="709" w:footer="709" w:gutter="0"/>
      <w:pgNumType w:start="58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9A" w:rsidRDefault="00E5549A">
      <w:r>
        <w:separator/>
      </w:r>
    </w:p>
  </w:endnote>
  <w:endnote w:type="continuationSeparator" w:id="0">
    <w:p w:rsidR="00E5549A" w:rsidRDefault="00E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TckNr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Default="00D02F7E" w:rsidP="00E3614B">
    <w:pPr>
      <w:pStyle w:val="a9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F7E" w:rsidRDefault="00D02F7E" w:rsidP="00E3614B">
    <w:pPr>
      <w:pStyle w:val="a9"/>
      <w:ind w:right="360"/>
    </w:pPr>
  </w:p>
  <w:p w:rsidR="00D02F7E" w:rsidRDefault="00D02F7E"/>
  <w:p w:rsidR="00D02F7E" w:rsidRDefault="00D02F7E"/>
  <w:p w:rsidR="00D02F7E" w:rsidRDefault="00D02F7E"/>
  <w:p w:rsidR="00D02F7E" w:rsidRDefault="00D02F7E"/>
  <w:p w:rsidR="00D02F7E" w:rsidRDefault="00D02F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Pr="001C07D0" w:rsidRDefault="00D02F7E" w:rsidP="008D7430">
    <w:pPr>
      <w:pStyle w:val="a9"/>
      <w:framePr w:wrap="around" w:vAnchor="text" w:hAnchor="page" w:x="10570" w:y="30"/>
      <w:tabs>
        <w:tab w:val="clear" w:pos="4153"/>
        <w:tab w:val="clear" w:pos="8306"/>
      </w:tabs>
      <w:ind w:firstLine="0"/>
      <w:rPr>
        <w:rStyle w:val="a4"/>
        <w:rFonts w:ascii="Century Gothic" w:hAnsi="Century Gothic"/>
        <w:b/>
        <w:color w:val="000000"/>
      </w:rPr>
    </w:pPr>
    <w:r w:rsidRPr="001C07D0">
      <w:rPr>
        <w:rStyle w:val="a4"/>
        <w:rFonts w:ascii="Century Gothic" w:hAnsi="Century Gothic"/>
        <w:b/>
        <w:color w:val="000000"/>
      </w:rPr>
      <w:fldChar w:fldCharType="begin"/>
    </w:r>
    <w:r w:rsidRPr="001C07D0">
      <w:rPr>
        <w:rStyle w:val="a4"/>
        <w:rFonts w:ascii="Century Gothic" w:hAnsi="Century Gothic"/>
        <w:b/>
        <w:color w:val="000000"/>
      </w:rPr>
      <w:instrText xml:space="preserve">PAGE  </w:instrText>
    </w:r>
    <w:r w:rsidRPr="001C07D0">
      <w:rPr>
        <w:rStyle w:val="a4"/>
        <w:rFonts w:ascii="Century Gothic" w:hAnsi="Century Gothic"/>
        <w:b/>
        <w:color w:val="000000"/>
      </w:rPr>
      <w:fldChar w:fldCharType="separate"/>
    </w:r>
    <w:r w:rsidR="00C5513F">
      <w:rPr>
        <w:rStyle w:val="a4"/>
        <w:rFonts w:ascii="Century Gothic" w:hAnsi="Century Gothic"/>
        <w:b/>
        <w:noProof/>
        <w:color w:val="000000"/>
      </w:rPr>
      <w:t>58</w:t>
    </w:r>
    <w:r w:rsidRPr="001C07D0">
      <w:rPr>
        <w:rStyle w:val="a4"/>
        <w:rFonts w:ascii="Century Gothic" w:hAnsi="Century Gothic"/>
        <w:b/>
        <w:color w:val="000000"/>
      </w:rPr>
      <w:fldChar w:fldCharType="end"/>
    </w:r>
  </w:p>
  <w:p w:rsidR="00D02F7E" w:rsidRPr="00F64CBE" w:rsidRDefault="00D02F7E" w:rsidP="008D7430">
    <w:pPr>
      <w:pStyle w:val="a9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rFonts w:cs="Arial"/>
        <w:b/>
      </w:rPr>
    </w:pPr>
    <w:r w:rsidRPr="006159E8">
      <w:rPr>
        <w:rFonts w:cs="Arial"/>
        <w:b/>
        <w:sz w:val="16"/>
      </w:rPr>
      <w:t>Том</w:t>
    </w:r>
    <w:r>
      <w:rPr>
        <w:rFonts w:cs="Arial"/>
        <w:b/>
        <w:sz w:val="16"/>
      </w:rPr>
      <w:t xml:space="preserve"> </w:t>
    </w:r>
    <w:r>
      <w:rPr>
        <w:rFonts w:cs="Arial"/>
        <w:b/>
        <w:sz w:val="16"/>
        <w:lang w:val="en-US"/>
      </w:rPr>
      <w:t>8</w:t>
    </w:r>
    <w:r>
      <w:rPr>
        <w:rFonts w:cs="Arial"/>
        <w:b/>
        <w:sz w:val="16"/>
      </w:rPr>
      <w:t xml:space="preserve"> </w:t>
    </w:r>
    <w:r w:rsidRPr="006159E8">
      <w:rPr>
        <w:rFonts w:cs="Arial"/>
        <w:b/>
        <w:sz w:val="16"/>
      </w:rPr>
      <w:t>№</w:t>
    </w:r>
    <w:r>
      <w:rPr>
        <w:rFonts w:cs="Arial"/>
        <w:b/>
        <w:sz w:val="16"/>
      </w:rPr>
      <w:t xml:space="preserve"> </w:t>
    </w:r>
    <w:r>
      <w:rPr>
        <w:rFonts w:cs="Arial"/>
        <w:b/>
        <w:sz w:val="16"/>
        <w:lang w:val="en-US"/>
      </w:rPr>
      <w:t>2</w:t>
    </w:r>
    <w:r>
      <w:rPr>
        <w:rFonts w:cs="Arial"/>
        <w:b/>
        <w:sz w:val="16"/>
      </w:rPr>
      <w:t xml:space="preserve"> </w:t>
    </w:r>
    <w:r w:rsidRPr="006159E8">
      <w:rPr>
        <w:rFonts w:cs="Arial"/>
        <w:b/>
        <w:sz w:val="16"/>
      </w:rPr>
      <w:t>201</w:t>
    </w:r>
    <w:r>
      <w:rPr>
        <w:rFonts w:cs="Arial"/>
        <w:b/>
        <w:sz w:val="16"/>
        <w:lang w:val="en-US"/>
      </w:rPr>
      <w:t>8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  <w:t>Молодёжный вестник ИрГТУ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9A" w:rsidRDefault="00E5549A">
      <w:r>
        <w:separator/>
      </w:r>
    </w:p>
  </w:footnote>
  <w:footnote w:type="continuationSeparator" w:id="0">
    <w:p w:rsidR="00E5549A" w:rsidRDefault="00E5549A">
      <w:r>
        <w:continuationSeparator/>
      </w:r>
    </w:p>
  </w:footnote>
  <w:footnote w:id="1">
    <w:p w:rsidR="007876EB" w:rsidRPr="002861F5" w:rsidRDefault="007876EB" w:rsidP="002861F5">
      <w:pPr>
        <w:ind w:firstLine="0"/>
        <w:rPr>
          <w:rFonts w:ascii="Arial" w:hAnsi="Arial" w:cs="Arial"/>
          <w:sz w:val="18"/>
          <w:szCs w:val="18"/>
        </w:rPr>
      </w:pPr>
      <w:r>
        <w:rPr>
          <w:rStyle w:val="ab"/>
        </w:rPr>
        <w:footnoteRef/>
      </w:r>
      <w:r w:rsidRPr="002861F5">
        <w:rPr>
          <w:rFonts w:ascii="Arial" w:hAnsi="Arial" w:cs="Arial"/>
          <w:sz w:val="18"/>
          <w:szCs w:val="18"/>
        </w:rPr>
        <w:t>Осипов Артур Геннадьевич, кандидат технических наук, доцент кафедры конструирования и стандартизации в машиностроении, е-</w:t>
      </w:r>
      <w:r w:rsidRPr="002861F5">
        <w:rPr>
          <w:rFonts w:ascii="Arial" w:hAnsi="Arial" w:cs="Arial"/>
          <w:sz w:val="18"/>
          <w:szCs w:val="18"/>
          <w:lang w:val="en-US"/>
        </w:rPr>
        <w:t>mail</w:t>
      </w:r>
      <w:r w:rsidRPr="002861F5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  <w:lang w:val="en-US"/>
          </w:rPr>
          <w:t>arthur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  <w:lang w:val="en-US"/>
          </w:rPr>
          <w:t>osipov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</w:rPr>
          <w:t>@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  <w:lang w:val="en-US"/>
          </w:rPr>
          <w:t>rambler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2861F5">
          <w:rPr>
            <w:rStyle w:val="ac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7876EB" w:rsidRPr="002861F5" w:rsidRDefault="007876EB" w:rsidP="002861F5">
      <w:pPr>
        <w:ind w:firstLine="0"/>
        <w:rPr>
          <w:rFonts w:ascii="Arial" w:hAnsi="Arial" w:cs="Arial"/>
          <w:sz w:val="18"/>
          <w:szCs w:val="18"/>
          <w:lang w:val="en-US"/>
        </w:rPr>
      </w:pPr>
      <w:r w:rsidRPr="002861F5">
        <w:rPr>
          <w:rFonts w:ascii="Arial" w:hAnsi="Arial" w:cs="Arial"/>
          <w:sz w:val="18"/>
          <w:szCs w:val="18"/>
          <w:lang w:val="en-US"/>
        </w:rPr>
        <w:t xml:space="preserve">Osipov Arthur, Candidate of technical sciences, Associate Professor of the Department Design and standardization in mechanical engineering, </w:t>
      </w:r>
      <w:r w:rsidRPr="002861F5">
        <w:rPr>
          <w:rFonts w:ascii="Arial" w:hAnsi="Arial" w:cs="Arial"/>
          <w:sz w:val="18"/>
          <w:szCs w:val="18"/>
        </w:rPr>
        <w:t>е</w:t>
      </w:r>
      <w:r w:rsidRPr="002861F5">
        <w:rPr>
          <w:rFonts w:ascii="Arial" w:hAnsi="Arial" w:cs="Arial"/>
          <w:sz w:val="18"/>
          <w:szCs w:val="18"/>
          <w:lang w:val="en-US"/>
        </w:rPr>
        <w:t>-mail: arthur.osipov@rambler.ru</w:t>
      </w:r>
    </w:p>
    <w:p w:rsidR="007876EB" w:rsidRPr="006A11A8" w:rsidRDefault="007876EB" w:rsidP="007876EB">
      <w:pPr>
        <w:pStyle w:val="a5"/>
        <w:rPr>
          <w:lang w:val="en-US"/>
        </w:rPr>
      </w:pPr>
      <w:r w:rsidRPr="006A11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Default="00D02F7E">
    <w:pPr>
      <w:pStyle w:val="a7"/>
    </w:pPr>
  </w:p>
  <w:p w:rsidR="00D02F7E" w:rsidRDefault="00D02F7E"/>
  <w:p w:rsidR="00D02F7E" w:rsidRDefault="00D02F7E"/>
  <w:p w:rsidR="00D02F7E" w:rsidRDefault="00D02F7E"/>
  <w:p w:rsidR="00D02F7E" w:rsidRDefault="00D02F7E"/>
  <w:p w:rsidR="00D02F7E" w:rsidRDefault="00D02F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Pr="001C07D0" w:rsidRDefault="007876EB" w:rsidP="00F443A8">
    <w:pPr>
      <w:pStyle w:val="a7"/>
      <w:pBdr>
        <w:top w:val="single" w:sz="4" w:space="1" w:color="808080" w:themeColor="background1" w:themeShade="80"/>
        <w:bottom w:val="single" w:sz="4" w:space="1" w:color="808080" w:themeColor="background1" w:themeShade="80"/>
      </w:pBdr>
      <w:shd w:val="clear" w:color="auto" w:fill="808080" w:themeFill="background1" w:themeFillShade="80"/>
      <w:ind w:firstLine="0"/>
      <w:jc w:val="center"/>
      <w:rPr>
        <w:rFonts w:cs="Tahoma"/>
        <w:b/>
        <w:color w:val="FFFFFF" w:themeColor="background1"/>
      </w:rPr>
    </w:pPr>
    <w:r>
      <w:rPr>
        <w:rFonts w:cs="Tahoma"/>
        <w:b/>
        <w:color w:val="FFFFFF" w:themeColor="background1"/>
      </w:rPr>
      <w:t>Транспорт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57"/>
    <w:multiLevelType w:val="hybridMultilevel"/>
    <w:tmpl w:val="9CBC7546"/>
    <w:lvl w:ilvl="0" w:tplc="6D20C59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235F9A"/>
    <w:multiLevelType w:val="hybridMultilevel"/>
    <w:tmpl w:val="869CB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8532E2"/>
    <w:multiLevelType w:val="hybridMultilevel"/>
    <w:tmpl w:val="A5A6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94C84"/>
    <w:multiLevelType w:val="hybridMultilevel"/>
    <w:tmpl w:val="B9D008A6"/>
    <w:lvl w:ilvl="0" w:tplc="1B303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C24A9"/>
    <w:multiLevelType w:val="hybridMultilevel"/>
    <w:tmpl w:val="4FEA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F28"/>
    <w:multiLevelType w:val="hybridMultilevel"/>
    <w:tmpl w:val="F9D29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E4E"/>
    <w:multiLevelType w:val="multilevel"/>
    <w:tmpl w:val="513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9120D"/>
    <w:multiLevelType w:val="hybridMultilevel"/>
    <w:tmpl w:val="740C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598F"/>
    <w:multiLevelType w:val="hybridMultilevel"/>
    <w:tmpl w:val="9B2EA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130B"/>
    <w:multiLevelType w:val="hybridMultilevel"/>
    <w:tmpl w:val="80884042"/>
    <w:lvl w:ilvl="0" w:tplc="B97A22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47FB5"/>
    <w:multiLevelType w:val="hybridMultilevel"/>
    <w:tmpl w:val="84423DDE"/>
    <w:lvl w:ilvl="0" w:tplc="F5706C3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40D9E"/>
    <w:multiLevelType w:val="hybridMultilevel"/>
    <w:tmpl w:val="AA40E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50277"/>
    <w:multiLevelType w:val="hybridMultilevel"/>
    <w:tmpl w:val="67B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61A"/>
    <w:multiLevelType w:val="hybridMultilevel"/>
    <w:tmpl w:val="6DC8078A"/>
    <w:lvl w:ilvl="0" w:tplc="5BE4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0A3F"/>
    <w:multiLevelType w:val="hybridMultilevel"/>
    <w:tmpl w:val="DF0A22CE"/>
    <w:lvl w:ilvl="0" w:tplc="A6E2D682">
      <w:start w:val="1"/>
      <w:numFmt w:val="decimal"/>
      <w:lvlText w:val="%1."/>
      <w:lvlJc w:val="left"/>
      <w:pPr>
        <w:ind w:left="1069" w:hanging="360"/>
      </w:pPr>
      <w:rPr>
        <w:rFonts w:ascii="Century Gothic" w:eastAsia="Times New Roman" w:hAnsi="Century Gothic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05D45"/>
    <w:multiLevelType w:val="hybridMultilevel"/>
    <w:tmpl w:val="9D100B58"/>
    <w:lvl w:ilvl="0" w:tplc="21984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5286A"/>
    <w:multiLevelType w:val="hybridMultilevel"/>
    <w:tmpl w:val="D9681606"/>
    <w:lvl w:ilvl="0" w:tplc="274CD27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024"/>
    <w:multiLevelType w:val="hybridMultilevel"/>
    <w:tmpl w:val="D262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0B7A"/>
    <w:multiLevelType w:val="hybridMultilevel"/>
    <w:tmpl w:val="AEA6CC74"/>
    <w:lvl w:ilvl="0" w:tplc="6CD24BD6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2B7E9D"/>
    <w:multiLevelType w:val="hybridMultilevel"/>
    <w:tmpl w:val="14E2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A7BD1"/>
    <w:multiLevelType w:val="hybridMultilevel"/>
    <w:tmpl w:val="4A701F08"/>
    <w:lvl w:ilvl="0" w:tplc="B602F7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2235"/>
    <w:multiLevelType w:val="hybridMultilevel"/>
    <w:tmpl w:val="BF2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C438E"/>
    <w:multiLevelType w:val="hybridMultilevel"/>
    <w:tmpl w:val="B088EC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1E6960"/>
    <w:multiLevelType w:val="hybridMultilevel"/>
    <w:tmpl w:val="753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C19B3"/>
    <w:multiLevelType w:val="hybridMultilevel"/>
    <w:tmpl w:val="753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D7245"/>
    <w:multiLevelType w:val="multilevel"/>
    <w:tmpl w:val="0F74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95E3D"/>
    <w:multiLevelType w:val="hybridMultilevel"/>
    <w:tmpl w:val="6C0C6388"/>
    <w:lvl w:ilvl="0" w:tplc="50C64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A72EA6"/>
    <w:multiLevelType w:val="hybridMultilevel"/>
    <w:tmpl w:val="9834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3"/>
  </w:num>
  <w:num w:numId="10">
    <w:abstractNumId w:val="19"/>
  </w:num>
  <w:num w:numId="11">
    <w:abstractNumId w:val="27"/>
  </w:num>
  <w:num w:numId="12">
    <w:abstractNumId w:val="20"/>
  </w:num>
  <w:num w:numId="13">
    <w:abstractNumId w:val="17"/>
  </w:num>
  <w:num w:numId="14">
    <w:abstractNumId w:val="12"/>
  </w:num>
  <w:num w:numId="15">
    <w:abstractNumId w:val="22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10"/>
  </w:num>
  <w:num w:numId="21">
    <w:abstractNumId w:val="24"/>
  </w:num>
  <w:num w:numId="22">
    <w:abstractNumId w:val="23"/>
  </w:num>
  <w:num w:numId="23">
    <w:abstractNumId w:val="8"/>
  </w:num>
  <w:num w:numId="24">
    <w:abstractNumId w:val="5"/>
  </w:num>
  <w:num w:numId="25">
    <w:abstractNumId w:val="11"/>
  </w:num>
  <w:num w:numId="26">
    <w:abstractNumId w:val="16"/>
  </w:num>
  <w:num w:numId="27">
    <w:abstractNumId w:val="6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0"/>
    <w:rsid w:val="000033FB"/>
    <w:rsid w:val="00005F4F"/>
    <w:rsid w:val="0003002B"/>
    <w:rsid w:val="000362B2"/>
    <w:rsid w:val="0003658A"/>
    <w:rsid w:val="00043EA6"/>
    <w:rsid w:val="0004442C"/>
    <w:rsid w:val="00050C0C"/>
    <w:rsid w:val="000529AB"/>
    <w:rsid w:val="000552ED"/>
    <w:rsid w:val="00056F55"/>
    <w:rsid w:val="00057D17"/>
    <w:rsid w:val="00064E5C"/>
    <w:rsid w:val="00066396"/>
    <w:rsid w:val="00076F66"/>
    <w:rsid w:val="000835F5"/>
    <w:rsid w:val="00086F5C"/>
    <w:rsid w:val="0008757F"/>
    <w:rsid w:val="0009180B"/>
    <w:rsid w:val="000937C3"/>
    <w:rsid w:val="000A0767"/>
    <w:rsid w:val="000B5921"/>
    <w:rsid w:val="000C6070"/>
    <w:rsid w:val="000D0A75"/>
    <w:rsid w:val="000D4F7E"/>
    <w:rsid w:val="000D6BA2"/>
    <w:rsid w:val="000D6D4F"/>
    <w:rsid w:val="000F071D"/>
    <w:rsid w:val="000F7214"/>
    <w:rsid w:val="001018A1"/>
    <w:rsid w:val="00102876"/>
    <w:rsid w:val="00103F8A"/>
    <w:rsid w:val="00112A54"/>
    <w:rsid w:val="001157CD"/>
    <w:rsid w:val="00131D94"/>
    <w:rsid w:val="001336F6"/>
    <w:rsid w:val="001340C5"/>
    <w:rsid w:val="00134EF0"/>
    <w:rsid w:val="001426A8"/>
    <w:rsid w:val="00156149"/>
    <w:rsid w:val="0015645A"/>
    <w:rsid w:val="00157061"/>
    <w:rsid w:val="00172DED"/>
    <w:rsid w:val="001748B0"/>
    <w:rsid w:val="00174A16"/>
    <w:rsid w:val="00177368"/>
    <w:rsid w:val="00193FA2"/>
    <w:rsid w:val="001945E8"/>
    <w:rsid w:val="001A54A4"/>
    <w:rsid w:val="001A5EF2"/>
    <w:rsid w:val="001A6B0D"/>
    <w:rsid w:val="001C07D0"/>
    <w:rsid w:val="001C1789"/>
    <w:rsid w:val="001C1C90"/>
    <w:rsid w:val="001C537F"/>
    <w:rsid w:val="001C6EDD"/>
    <w:rsid w:val="001D0DE4"/>
    <w:rsid w:val="001D1E80"/>
    <w:rsid w:val="001D5B3E"/>
    <w:rsid w:val="001E17E3"/>
    <w:rsid w:val="001E55F0"/>
    <w:rsid w:val="001F27AB"/>
    <w:rsid w:val="002106D6"/>
    <w:rsid w:val="00210CB7"/>
    <w:rsid w:val="0021115B"/>
    <w:rsid w:val="00212267"/>
    <w:rsid w:val="00223326"/>
    <w:rsid w:val="002249DB"/>
    <w:rsid w:val="00225263"/>
    <w:rsid w:val="00231DCF"/>
    <w:rsid w:val="00233BAD"/>
    <w:rsid w:val="00237861"/>
    <w:rsid w:val="0024318B"/>
    <w:rsid w:val="00247E83"/>
    <w:rsid w:val="002508A2"/>
    <w:rsid w:val="00251137"/>
    <w:rsid w:val="0025195C"/>
    <w:rsid w:val="002620B9"/>
    <w:rsid w:val="00266410"/>
    <w:rsid w:val="00267A89"/>
    <w:rsid w:val="00280BEA"/>
    <w:rsid w:val="00280CD3"/>
    <w:rsid w:val="002861F5"/>
    <w:rsid w:val="00294796"/>
    <w:rsid w:val="002A0FF2"/>
    <w:rsid w:val="002A397D"/>
    <w:rsid w:val="002A53A9"/>
    <w:rsid w:val="002A5D09"/>
    <w:rsid w:val="002B249D"/>
    <w:rsid w:val="002D06F5"/>
    <w:rsid w:val="002E036A"/>
    <w:rsid w:val="002E1F3F"/>
    <w:rsid w:val="002E321E"/>
    <w:rsid w:val="002F3C0C"/>
    <w:rsid w:val="00302758"/>
    <w:rsid w:val="0030558A"/>
    <w:rsid w:val="0030676C"/>
    <w:rsid w:val="00307E67"/>
    <w:rsid w:val="0031159D"/>
    <w:rsid w:val="00313884"/>
    <w:rsid w:val="00323E93"/>
    <w:rsid w:val="00325E57"/>
    <w:rsid w:val="00342C78"/>
    <w:rsid w:val="00355848"/>
    <w:rsid w:val="0035732C"/>
    <w:rsid w:val="003655DD"/>
    <w:rsid w:val="003714BD"/>
    <w:rsid w:val="003719AB"/>
    <w:rsid w:val="0037429C"/>
    <w:rsid w:val="00377A42"/>
    <w:rsid w:val="00390C9F"/>
    <w:rsid w:val="00396C1B"/>
    <w:rsid w:val="00397118"/>
    <w:rsid w:val="003A50B7"/>
    <w:rsid w:val="003A662B"/>
    <w:rsid w:val="003B225F"/>
    <w:rsid w:val="003B2570"/>
    <w:rsid w:val="003B5E1B"/>
    <w:rsid w:val="003C4FCA"/>
    <w:rsid w:val="003D25AA"/>
    <w:rsid w:val="003E03D2"/>
    <w:rsid w:val="003E374A"/>
    <w:rsid w:val="003E4C59"/>
    <w:rsid w:val="003E5447"/>
    <w:rsid w:val="003E643A"/>
    <w:rsid w:val="003E6E70"/>
    <w:rsid w:val="003F520B"/>
    <w:rsid w:val="00401416"/>
    <w:rsid w:val="00405624"/>
    <w:rsid w:val="00406915"/>
    <w:rsid w:val="00411AD9"/>
    <w:rsid w:val="0041714C"/>
    <w:rsid w:val="004247A3"/>
    <w:rsid w:val="0042544E"/>
    <w:rsid w:val="00432E45"/>
    <w:rsid w:val="00436646"/>
    <w:rsid w:val="00442401"/>
    <w:rsid w:val="00453A98"/>
    <w:rsid w:val="00456BBD"/>
    <w:rsid w:val="004657F1"/>
    <w:rsid w:val="00466362"/>
    <w:rsid w:val="0047026B"/>
    <w:rsid w:val="004708C3"/>
    <w:rsid w:val="0047325B"/>
    <w:rsid w:val="004755A7"/>
    <w:rsid w:val="00477B8B"/>
    <w:rsid w:val="00493008"/>
    <w:rsid w:val="004937F2"/>
    <w:rsid w:val="004A4036"/>
    <w:rsid w:val="004B3329"/>
    <w:rsid w:val="004C5051"/>
    <w:rsid w:val="004D0751"/>
    <w:rsid w:val="004D14AC"/>
    <w:rsid w:val="004D467F"/>
    <w:rsid w:val="004E7CC7"/>
    <w:rsid w:val="004F2273"/>
    <w:rsid w:val="00502047"/>
    <w:rsid w:val="00503913"/>
    <w:rsid w:val="00507179"/>
    <w:rsid w:val="00511B3F"/>
    <w:rsid w:val="00512BE5"/>
    <w:rsid w:val="005146FB"/>
    <w:rsid w:val="00517836"/>
    <w:rsid w:val="005201D8"/>
    <w:rsid w:val="00522C16"/>
    <w:rsid w:val="005315A1"/>
    <w:rsid w:val="00531C18"/>
    <w:rsid w:val="00532140"/>
    <w:rsid w:val="005362AE"/>
    <w:rsid w:val="00536FB0"/>
    <w:rsid w:val="0054181D"/>
    <w:rsid w:val="00542DE3"/>
    <w:rsid w:val="005511F2"/>
    <w:rsid w:val="005512D7"/>
    <w:rsid w:val="005571B6"/>
    <w:rsid w:val="00574CCD"/>
    <w:rsid w:val="00575DE0"/>
    <w:rsid w:val="00577A4F"/>
    <w:rsid w:val="005818B1"/>
    <w:rsid w:val="0058776E"/>
    <w:rsid w:val="00587828"/>
    <w:rsid w:val="005937D4"/>
    <w:rsid w:val="005948F6"/>
    <w:rsid w:val="005A1481"/>
    <w:rsid w:val="005A74AA"/>
    <w:rsid w:val="005B1C98"/>
    <w:rsid w:val="005C062A"/>
    <w:rsid w:val="005C06BC"/>
    <w:rsid w:val="005C4B76"/>
    <w:rsid w:val="005F4269"/>
    <w:rsid w:val="005F54CB"/>
    <w:rsid w:val="005F55EF"/>
    <w:rsid w:val="00605F1F"/>
    <w:rsid w:val="00610E75"/>
    <w:rsid w:val="00610FCF"/>
    <w:rsid w:val="00613275"/>
    <w:rsid w:val="00614E88"/>
    <w:rsid w:val="006152BA"/>
    <w:rsid w:val="006159E8"/>
    <w:rsid w:val="00620C9E"/>
    <w:rsid w:val="00622883"/>
    <w:rsid w:val="00624470"/>
    <w:rsid w:val="00631911"/>
    <w:rsid w:val="00635B94"/>
    <w:rsid w:val="00644712"/>
    <w:rsid w:val="0065217C"/>
    <w:rsid w:val="006637C9"/>
    <w:rsid w:val="00663D8E"/>
    <w:rsid w:val="00672A03"/>
    <w:rsid w:val="00672A2B"/>
    <w:rsid w:val="00682218"/>
    <w:rsid w:val="00694F92"/>
    <w:rsid w:val="00695FB0"/>
    <w:rsid w:val="00696563"/>
    <w:rsid w:val="006A3DAC"/>
    <w:rsid w:val="006B2B9F"/>
    <w:rsid w:val="006B7F81"/>
    <w:rsid w:val="006C6EBF"/>
    <w:rsid w:val="006C78C1"/>
    <w:rsid w:val="006C7BF5"/>
    <w:rsid w:val="006D1894"/>
    <w:rsid w:val="006D4CAB"/>
    <w:rsid w:val="006D5835"/>
    <w:rsid w:val="006E5184"/>
    <w:rsid w:val="006F774F"/>
    <w:rsid w:val="00701808"/>
    <w:rsid w:val="007035B3"/>
    <w:rsid w:val="00705F4A"/>
    <w:rsid w:val="00712985"/>
    <w:rsid w:val="00713B75"/>
    <w:rsid w:val="00722E1F"/>
    <w:rsid w:val="00723557"/>
    <w:rsid w:val="00725E97"/>
    <w:rsid w:val="00726588"/>
    <w:rsid w:val="00740D61"/>
    <w:rsid w:val="007447EF"/>
    <w:rsid w:val="00764C18"/>
    <w:rsid w:val="0077456B"/>
    <w:rsid w:val="0077596B"/>
    <w:rsid w:val="00785C53"/>
    <w:rsid w:val="007876EB"/>
    <w:rsid w:val="00791CF9"/>
    <w:rsid w:val="00795CB2"/>
    <w:rsid w:val="007A0BD1"/>
    <w:rsid w:val="007A271A"/>
    <w:rsid w:val="007A3E56"/>
    <w:rsid w:val="007A6060"/>
    <w:rsid w:val="007B4FB5"/>
    <w:rsid w:val="007D131E"/>
    <w:rsid w:val="007D5E12"/>
    <w:rsid w:val="007E1369"/>
    <w:rsid w:val="007F1DE1"/>
    <w:rsid w:val="0080526D"/>
    <w:rsid w:val="008061E9"/>
    <w:rsid w:val="00813179"/>
    <w:rsid w:val="0081488B"/>
    <w:rsid w:val="00816EFB"/>
    <w:rsid w:val="0082138F"/>
    <w:rsid w:val="008252D7"/>
    <w:rsid w:val="00832AF4"/>
    <w:rsid w:val="00834B8F"/>
    <w:rsid w:val="00861D87"/>
    <w:rsid w:val="0086282C"/>
    <w:rsid w:val="00864A11"/>
    <w:rsid w:val="00876BF3"/>
    <w:rsid w:val="00880797"/>
    <w:rsid w:val="00881C9B"/>
    <w:rsid w:val="00883383"/>
    <w:rsid w:val="00885C8B"/>
    <w:rsid w:val="00891726"/>
    <w:rsid w:val="00893531"/>
    <w:rsid w:val="008A3257"/>
    <w:rsid w:val="008A629B"/>
    <w:rsid w:val="008A6F88"/>
    <w:rsid w:val="008B10B7"/>
    <w:rsid w:val="008B3BF9"/>
    <w:rsid w:val="008C0175"/>
    <w:rsid w:val="008C6801"/>
    <w:rsid w:val="008D1288"/>
    <w:rsid w:val="008D54E2"/>
    <w:rsid w:val="008D7430"/>
    <w:rsid w:val="008E1340"/>
    <w:rsid w:val="008E1448"/>
    <w:rsid w:val="008E7450"/>
    <w:rsid w:val="008E7D99"/>
    <w:rsid w:val="009005BB"/>
    <w:rsid w:val="0090535E"/>
    <w:rsid w:val="009104B3"/>
    <w:rsid w:val="009171B2"/>
    <w:rsid w:val="00924FC0"/>
    <w:rsid w:val="0093225B"/>
    <w:rsid w:val="00943978"/>
    <w:rsid w:val="009443E9"/>
    <w:rsid w:val="009531CE"/>
    <w:rsid w:val="00954E71"/>
    <w:rsid w:val="009556C8"/>
    <w:rsid w:val="009625FF"/>
    <w:rsid w:val="00967D97"/>
    <w:rsid w:val="0097236D"/>
    <w:rsid w:val="00982F22"/>
    <w:rsid w:val="0099487B"/>
    <w:rsid w:val="00997EB8"/>
    <w:rsid w:val="009A585F"/>
    <w:rsid w:val="009A71C6"/>
    <w:rsid w:val="009B3943"/>
    <w:rsid w:val="009B4CE5"/>
    <w:rsid w:val="009E1DE5"/>
    <w:rsid w:val="009E2A17"/>
    <w:rsid w:val="009F206E"/>
    <w:rsid w:val="009F2AEC"/>
    <w:rsid w:val="00A01AC0"/>
    <w:rsid w:val="00A022DA"/>
    <w:rsid w:val="00A02C5D"/>
    <w:rsid w:val="00A048C0"/>
    <w:rsid w:val="00A0589E"/>
    <w:rsid w:val="00A144CA"/>
    <w:rsid w:val="00A24D7B"/>
    <w:rsid w:val="00A349AA"/>
    <w:rsid w:val="00A37811"/>
    <w:rsid w:val="00A422C3"/>
    <w:rsid w:val="00A44EEB"/>
    <w:rsid w:val="00A532CB"/>
    <w:rsid w:val="00A559B0"/>
    <w:rsid w:val="00A57223"/>
    <w:rsid w:val="00A57745"/>
    <w:rsid w:val="00A65419"/>
    <w:rsid w:val="00A7320F"/>
    <w:rsid w:val="00A75543"/>
    <w:rsid w:val="00A778A7"/>
    <w:rsid w:val="00A80665"/>
    <w:rsid w:val="00A8125E"/>
    <w:rsid w:val="00A902CC"/>
    <w:rsid w:val="00A90E5F"/>
    <w:rsid w:val="00A9542E"/>
    <w:rsid w:val="00A96BD7"/>
    <w:rsid w:val="00A97E4E"/>
    <w:rsid w:val="00AA0135"/>
    <w:rsid w:val="00AA027C"/>
    <w:rsid w:val="00AB1110"/>
    <w:rsid w:val="00AC0349"/>
    <w:rsid w:val="00AC4661"/>
    <w:rsid w:val="00AD3045"/>
    <w:rsid w:val="00AD3607"/>
    <w:rsid w:val="00AE10B5"/>
    <w:rsid w:val="00AE1639"/>
    <w:rsid w:val="00AE1FF6"/>
    <w:rsid w:val="00AE515C"/>
    <w:rsid w:val="00AE58BC"/>
    <w:rsid w:val="00AE7357"/>
    <w:rsid w:val="00AE75B5"/>
    <w:rsid w:val="00B03BB6"/>
    <w:rsid w:val="00B11152"/>
    <w:rsid w:val="00B121E0"/>
    <w:rsid w:val="00B14162"/>
    <w:rsid w:val="00B31321"/>
    <w:rsid w:val="00B34D56"/>
    <w:rsid w:val="00B3543A"/>
    <w:rsid w:val="00B37712"/>
    <w:rsid w:val="00B56F23"/>
    <w:rsid w:val="00B637C2"/>
    <w:rsid w:val="00B6687A"/>
    <w:rsid w:val="00B8130D"/>
    <w:rsid w:val="00B838AE"/>
    <w:rsid w:val="00BA1ACB"/>
    <w:rsid w:val="00BB3215"/>
    <w:rsid w:val="00BB7938"/>
    <w:rsid w:val="00BC5E9F"/>
    <w:rsid w:val="00BD0C20"/>
    <w:rsid w:val="00BD192C"/>
    <w:rsid w:val="00BE2556"/>
    <w:rsid w:val="00BF22E4"/>
    <w:rsid w:val="00C02F73"/>
    <w:rsid w:val="00C03E39"/>
    <w:rsid w:val="00C07B95"/>
    <w:rsid w:val="00C14EF5"/>
    <w:rsid w:val="00C15873"/>
    <w:rsid w:val="00C17C63"/>
    <w:rsid w:val="00C23689"/>
    <w:rsid w:val="00C33C47"/>
    <w:rsid w:val="00C40B32"/>
    <w:rsid w:val="00C42A3B"/>
    <w:rsid w:val="00C460B1"/>
    <w:rsid w:val="00C47698"/>
    <w:rsid w:val="00C5342F"/>
    <w:rsid w:val="00C545F9"/>
    <w:rsid w:val="00C5513F"/>
    <w:rsid w:val="00C667AF"/>
    <w:rsid w:val="00C704A3"/>
    <w:rsid w:val="00C74747"/>
    <w:rsid w:val="00C85822"/>
    <w:rsid w:val="00C86FB1"/>
    <w:rsid w:val="00C879C0"/>
    <w:rsid w:val="00C91D1E"/>
    <w:rsid w:val="00C946BB"/>
    <w:rsid w:val="00CA5FCD"/>
    <w:rsid w:val="00CB07BD"/>
    <w:rsid w:val="00CB2275"/>
    <w:rsid w:val="00CB3759"/>
    <w:rsid w:val="00CC020E"/>
    <w:rsid w:val="00CD7B06"/>
    <w:rsid w:val="00CE523E"/>
    <w:rsid w:val="00CF441E"/>
    <w:rsid w:val="00CF5177"/>
    <w:rsid w:val="00CF692B"/>
    <w:rsid w:val="00D02F7E"/>
    <w:rsid w:val="00D1248E"/>
    <w:rsid w:val="00D31F86"/>
    <w:rsid w:val="00D335CC"/>
    <w:rsid w:val="00D337E9"/>
    <w:rsid w:val="00D3391D"/>
    <w:rsid w:val="00D35D39"/>
    <w:rsid w:val="00D4148C"/>
    <w:rsid w:val="00D4164F"/>
    <w:rsid w:val="00D41EF9"/>
    <w:rsid w:val="00D42BF6"/>
    <w:rsid w:val="00D50435"/>
    <w:rsid w:val="00D5083C"/>
    <w:rsid w:val="00D5167E"/>
    <w:rsid w:val="00D5777E"/>
    <w:rsid w:val="00D57865"/>
    <w:rsid w:val="00D60649"/>
    <w:rsid w:val="00D64745"/>
    <w:rsid w:val="00D7016C"/>
    <w:rsid w:val="00D707F3"/>
    <w:rsid w:val="00D74B22"/>
    <w:rsid w:val="00D7797C"/>
    <w:rsid w:val="00D80090"/>
    <w:rsid w:val="00D809E1"/>
    <w:rsid w:val="00D86841"/>
    <w:rsid w:val="00D95E47"/>
    <w:rsid w:val="00DB0BFF"/>
    <w:rsid w:val="00DB5E7A"/>
    <w:rsid w:val="00DB7530"/>
    <w:rsid w:val="00DB7D40"/>
    <w:rsid w:val="00DC28EA"/>
    <w:rsid w:val="00DC4167"/>
    <w:rsid w:val="00DD34D5"/>
    <w:rsid w:val="00DD664E"/>
    <w:rsid w:val="00DE18EE"/>
    <w:rsid w:val="00DF0D4B"/>
    <w:rsid w:val="00DF4D2B"/>
    <w:rsid w:val="00DF6251"/>
    <w:rsid w:val="00DF6D88"/>
    <w:rsid w:val="00E01227"/>
    <w:rsid w:val="00E04BCE"/>
    <w:rsid w:val="00E0519B"/>
    <w:rsid w:val="00E07FB9"/>
    <w:rsid w:val="00E15D92"/>
    <w:rsid w:val="00E256BD"/>
    <w:rsid w:val="00E25789"/>
    <w:rsid w:val="00E33634"/>
    <w:rsid w:val="00E359C0"/>
    <w:rsid w:val="00E3614B"/>
    <w:rsid w:val="00E43524"/>
    <w:rsid w:val="00E5549A"/>
    <w:rsid w:val="00E66EC4"/>
    <w:rsid w:val="00E726A8"/>
    <w:rsid w:val="00E761E4"/>
    <w:rsid w:val="00E80B94"/>
    <w:rsid w:val="00E92FE4"/>
    <w:rsid w:val="00E932D5"/>
    <w:rsid w:val="00E93FB4"/>
    <w:rsid w:val="00E948B0"/>
    <w:rsid w:val="00E94AA0"/>
    <w:rsid w:val="00E96943"/>
    <w:rsid w:val="00EA3505"/>
    <w:rsid w:val="00EA73C2"/>
    <w:rsid w:val="00EB246E"/>
    <w:rsid w:val="00EB737E"/>
    <w:rsid w:val="00EC1DB1"/>
    <w:rsid w:val="00ED252A"/>
    <w:rsid w:val="00EE0407"/>
    <w:rsid w:val="00F11B28"/>
    <w:rsid w:val="00F11E72"/>
    <w:rsid w:val="00F20779"/>
    <w:rsid w:val="00F2148E"/>
    <w:rsid w:val="00F3371B"/>
    <w:rsid w:val="00F35A6D"/>
    <w:rsid w:val="00F370E3"/>
    <w:rsid w:val="00F40746"/>
    <w:rsid w:val="00F40CB6"/>
    <w:rsid w:val="00F443A8"/>
    <w:rsid w:val="00F50880"/>
    <w:rsid w:val="00F54356"/>
    <w:rsid w:val="00F64CBE"/>
    <w:rsid w:val="00F65265"/>
    <w:rsid w:val="00F66681"/>
    <w:rsid w:val="00F70345"/>
    <w:rsid w:val="00F73FAE"/>
    <w:rsid w:val="00F76861"/>
    <w:rsid w:val="00F83DED"/>
    <w:rsid w:val="00F84E72"/>
    <w:rsid w:val="00F85702"/>
    <w:rsid w:val="00F9232C"/>
    <w:rsid w:val="00F95D02"/>
    <w:rsid w:val="00F95F44"/>
    <w:rsid w:val="00FA1AC7"/>
    <w:rsid w:val="00FB181F"/>
    <w:rsid w:val="00FB190D"/>
    <w:rsid w:val="00FC11F6"/>
    <w:rsid w:val="00FC56A6"/>
    <w:rsid w:val="00FD2AAF"/>
    <w:rsid w:val="00FE04B3"/>
    <w:rsid w:val="00FE18FB"/>
    <w:rsid w:val="00FE2175"/>
    <w:rsid w:val="00FE436D"/>
    <w:rsid w:val="00FE79C8"/>
    <w:rsid w:val="00FF05F9"/>
    <w:rsid w:val="00FF2C16"/>
    <w:rsid w:val="00FF3B6C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3E9D37-F3EF-4063-9628-E68038D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10"/>
    <w:pPr>
      <w:ind w:firstLine="709"/>
      <w:jc w:val="both"/>
    </w:pPr>
    <w:rPr>
      <w:rFonts w:ascii="Century Gothic" w:hAnsi="Century Gothic"/>
      <w:sz w:val="22"/>
    </w:rPr>
  </w:style>
  <w:style w:type="paragraph" w:styleId="1">
    <w:name w:val="heading 1"/>
    <w:basedOn w:val="a0"/>
    <w:next w:val="a0"/>
    <w:link w:val="10"/>
    <w:uiPriority w:val="9"/>
    <w:qFormat/>
    <w:rsid w:val="00AB1110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44E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529AB"/>
    <w:pPr>
      <w:keepNext/>
      <w:spacing w:line="360" w:lineRule="auto"/>
      <w:ind w:firstLine="540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B7D40"/>
    <w:rPr>
      <w:rFonts w:ascii="Times New Roman" w:hAnsi="Times New Roman"/>
      <w:sz w:val="20"/>
    </w:rPr>
  </w:style>
  <w:style w:type="paragraph" w:styleId="a5">
    <w:name w:val="footnote text"/>
    <w:aliases w:val=" Знак"/>
    <w:basedOn w:val="a0"/>
    <w:link w:val="a6"/>
    <w:uiPriority w:val="99"/>
    <w:rsid w:val="00DB7D40"/>
    <w:pPr>
      <w:ind w:firstLine="0"/>
    </w:pPr>
    <w:rPr>
      <w:rFonts w:ascii="Times New Roman" w:hAnsi="Times New Roman"/>
    </w:rPr>
  </w:style>
  <w:style w:type="paragraph" w:styleId="a7">
    <w:name w:val="header"/>
    <w:basedOn w:val="a0"/>
    <w:link w:val="a8"/>
    <w:uiPriority w:val="99"/>
    <w:rsid w:val="00DB7D40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rsid w:val="00DB7D40"/>
    <w:pPr>
      <w:tabs>
        <w:tab w:val="center" w:pos="4153"/>
        <w:tab w:val="right" w:pos="8306"/>
      </w:tabs>
    </w:pPr>
  </w:style>
  <w:style w:type="character" w:styleId="ab">
    <w:name w:val="footnote reference"/>
    <w:aliases w:val="Знак сноски-FN"/>
    <w:basedOn w:val="a1"/>
    <w:rsid w:val="00DB7D40"/>
    <w:rPr>
      <w:vertAlign w:val="superscript"/>
    </w:rPr>
  </w:style>
  <w:style w:type="character" w:styleId="ac">
    <w:name w:val="Hyperlink"/>
    <w:basedOn w:val="a1"/>
    <w:uiPriority w:val="99"/>
    <w:rsid w:val="00DB7D40"/>
    <w:rPr>
      <w:color w:val="0000FF"/>
      <w:u w:val="single"/>
    </w:rPr>
  </w:style>
  <w:style w:type="character" w:customStyle="1" w:styleId="a6">
    <w:name w:val="Текст сноски Знак"/>
    <w:aliases w:val=" Знак Знак"/>
    <w:basedOn w:val="a1"/>
    <w:link w:val="a5"/>
    <w:uiPriority w:val="99"/>
    <w:rsid w:val="00DB7D40"/>
    <w:rPr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DB7D40"/>
    <w:rPr>
      <w:rFonts w:ascii="a_AvanteTckNr" w:hAnsi="a_AvanteTckNr"/>
      <w:lang w:val="ru-RU" w:eastAsia="ru-RU" w:bidi="ar-SA"/>
    </w:rPr>
  </w:style>
  <w:style w:type="paragraph" w:styleId="ad">
    <w:name w:val="Body Text"/>
    <w:basedOn w:val="a0"/>
    <w:link w:val="ae"/>
    <w:rsid w:val="003E643A"/>
    <w:pPr>
      <w:shd w:val="clear" w:color="auto" w:fill="FFFFFF"/>
      <w:autoSpaceDE w:val="0"/>
      <w:autoSpaceDN w:val="0"/>
      <w:adjustRightInd w:val="0"/>
      <w:ind w:firstLine="0"/>
    </w:pPr>
    <w:rPr>
      <w:rFonts w:ascii="Times New Roman" w:hAnsi="Times New Roman"/>
      <w:color w:val="000000"/>
      <w:sz w:val="24"/>
    </w:rPr>
  </w:style>
  <w:style w:type="character" w:styleId="af">
    <w:name w:val="FollowedHyperlink"/>
    <w:basedOn w:val="a1"/>
    <w:rsid w:val="00A422C3"/>
    <w:rPr>
      <w:color w:val="800080"/>
      <w:u w:val="single"/>
    </w:rPr>
  </w:style>
  <w:style w:type="table" w:styleId="af0">
    <w:name w:val="Table Grid"/>
    <w:basedOn w:val="a2"/>
    <w:uiPriority w:val="59"/>
    <w:rsid w:val="00A4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422C3"/>
    <w:pPr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af1">
    <w:name w:val="List Paragraph"/>
    <w:aliases w:val="список,List Paragraph"/>
    <w:basedOn w:val="a0"/>
    <w:link w:val="af2"/>
    <w:uiPriority w:val="34"/>
    <w:qFormat/>
    <w:rsid w:val="000529AB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  <w:style w:type="character" w:styleId="af3">
    <w:name w:val="Emphasis"/>
    <w:basedOn w:val="a1"/>
    <w:uiPriority w:val="20"/>
    <w:qFormat/>
    <w:rsid w:val="000529AB"/>
    <w:rPr>
      <w:i/>
      <w:iCs/>
    </w:rPr>
  </w:style>
  <w:style w:type="paragraph" w:customStyle="1" w:styleId="21">
    <w:name w:val="Обычный2"/>
    <w:rsid w:val="000529AB"/>
    <w:pPr>
      <w:widowControl w:val="0"/>
      <w:ind w:firstLine="340"/>
      <w:jc w:val="both"/>
    </w:pPr>
    <w:rPr>
      <w:snapToGrid w:val="0"/>
    </w:rPr>
  </w:style>
  <w:style w:type="paragraph" w:styleId="af4">
    <w:name w:val="Body Text Indent"/>
    <w:basedOn w:val="a0"/>
    <w:link w:val="af5"/>
    <w:rsid w:val="000529A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529AB"/>
    <w:rPr>
      <w:rFonts w:ascii="a_AvanteTckNr" w:hAnsi="a_AvanteTckNr"/>
    </w:rPr>
  </w:style>
  <w:style w:type="paragraph" w:styleId="22">
    <w:name w:val="Body Text Indent 2"/>
    <w:basedOn w:val="a0"/>
    <w:link w:val="23"/>
    <w:rsid w:val="000529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529AB"/>
    <w:rPr>
      <w:rFonts w:ascii="a_AvanteTckNr" w:hAnsi="a_AvanteTckNr"/>
    </w:rPr>
  </w:style>
  <w:style w:type="character" w:customStyle="1" w:styleId="30">
    <w:name w:val="Заголовок 3 Знак"/>
    <w:basedOn w:val="a1"/>
    <w:link w:val="3"/>
    <w:rsid w:val="000529AB"/>
    <w:rPr>
      <w:sz w:val="28"/>
      <w:szCs w:val="24"/>
    </w:rPr>
  </w:style>
  <w:style w:type="paragraph" w:customStyle="1" w:styleId="12">
    <w:name w:val="Обычный1"/>
    <w:rsid w:val="000529AB"/>
    <w:pPr>
      <w:widowControl w:val="0"/>
      <w:ind w:firstLine="340"/>
      <w:jc w:val="both"/>
    </w:pPr>
    <w:rPr>
      <w:snapToGrid w:val="0"/>
    </w:rPr>
  </w:style>
  <w:style w:type="paragraph" w:customStyle="1" w:styleId="13">
    <w:name w:val="Основной текст1"/>
    <w:basedOn w:val="12"/>
    <w:rsid w:val="000529AB"/>
    <w:rPr>
      <w:rFonts w:ascii="MS Sans Serif" w:hAnsi="MS Sans Serif"/>
      <w:sz w:val="28"/>
    </w:rPr>
  </w:style>
  <w:style w:type="paragraph" w:customStyle="1" w:styleId="210">
    <w:name w:val="Основной текст 21"/>
    <w:basedOn w:val="12"/>
    <w:rsid w:val="000529AB"/>
    <w:pPr>
      <w:spacing w:line="360" w:lineRule="auto"/>
    </w:pPr>
    <w:rPr>
      <w:sz w:val="24"/>
    </w:rPr>
  </w:style>
  <w:style w:type="paragraph" w:styleId="af6">
    <w:name w:val="Normal (Web)"/>
    <w:basedOn w:val="a0"/>
    <w:link w:val="af7"/>
    <w:uiPriority w:val="99"/>
    <w:rsid w:val="000529A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0F071D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customStyle="1" w:styleId="5">
    <w:name w:val="Обычный5"/>
    <w:basedOn w:val="a0"/>
    <w:uiPriority w:val="99"/>
    <w:rsid w:val="00F83DED"/>
    <w:pPr>
      <w:ind w:firstLine="0"/>
    </w:pPr>
    <w:rPr>
      <w:rFonts w:ascii="Arial" w:hAnsi="Arial" w:cs="Arial"/>
      <w:w w:val="90"/>
      <w:lang w:val="en-US"/>
    </w:rPr>
  </w:style>
  <w:style w:type="character" w:customStyle="1" w:styleId="longtext">
    <w:name w:val="long_text"/>
    <w:basedOn w:val="a1"/>
    <w:rsid w:val="00F54356"/>
  </w:style>
  <w:style w:type="paragraph" w:styleId="af8">
    <w:name w:val="Balloon Text"/>
    <w:basedOn w:val="a0"/>
    <w:link w:val="af9"/>
    <w:uiPriority w:val="99"/>
    <w:rsid w:val="0022332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23326"/>
    <w:rPr>
      <w:rFonts w:ascii="Tahoma" w:hAnsi="Tahoma" w:cs="Tahoma"/>
      <w:sz w:val="16"/>
      <w:szCs w:val="16"/>
    </w:rPr>
  </w:style>
  <w:style w:type="paragraph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CD7B0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DC4167"/>
    <w:rPr>
      <w:rFonts w:ascii="a_AvanteTckNr" w:hAnsi="a_AvanteTckNr"/>
    </w:rPr>
  </w:style>
  <w:style w:type="paragraph" w:customStyle="1" w:styleId="afa">
    <w:name w:val="Знак Знак Знак Знак"/>
    <w:basedOn w:val="a0"/>
    <w:rsid w:val="002620B9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AB1110"/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afb">
    <w:name w:val="endnote text"/>
    <w:basedOn w:val="a0"/>
    <w:link w:val="afc"/>
    <w:rsid w:val="002620B9"/>
    <w:pPr>
      <w:ind w:firstLine="0"/>
    </w:pPr>
    <w:rPr>
      <w:rFonts w:ascii="Times New Roman" w:hAnsi="Times New Roman"/>
    </w:rPr>
  </w:style>
  <w:style w:type="character" w:customStyle="1" w:styleId="afc">
    <w:name w:val="Текст концевой сноски Знак"/>
    <w:basedOn w:val="a1"/>
    <w:link w:val="afb"/>
    <w:rsid w:val="002620B9"/>
  </w:style>
  <w:style w:type="character" w:customStyle="1" w:styleId="document1">
    <w:name w:val="document1"/>
    <w:basedOn w:val="a1"/>
    <w:rsid w:val="002620B9"/>
    <w:rPr>
      <w:rFonts w:ascii="Arial" w:hAnsi="Arial" w:cs="Arial" w:hint="default"/>
      <w:color w:val="A9A9A9"/>
      <w:sz w:val="19"/>
      <w:szCs w:val="19"/>
    </w:rPr>
  </w:style>
  <w:style w:type="character" w:customStyle="1" w:styleId="doc1">
    <w:name w:val="doc1"/>
    <w:basedOn w:val="a1"/>
    <w:rsid w:val="002620B9"/>
    <w:rPr>
      <w:color w:val="BBBBBB"/>
      <w:sz w:val="19"/>
      <w:szCs w:val="19"/>
    </w:rPr>
  </w:style>
  <w:style w:type="character" w:customStyle="1" w:styleId="b-wrd-expl1">
    <w:name w:val="b-wrd-expl1"/>
    <w:basedOn w:val="a1"/>
    <w:rsid w:val="002620B9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0"/>
    <w:link w:val="HTML0"/>
    <w:uiPriority w:val="99"/>
    <w:unhideWhenUsed/>
    <w:rsid w:val="0026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620B9"/>
    <w:rPr>
      <w:rFonts w:ascii="Courier New" w:hAnsi="Courier New" w:cs="Courier New"/>
    </w:rPr>
  </w:style>
  <w:style w:type="character" w:customStyle="1" w:styleId="f1">
    <w:name w:val="f1"/>
    <w:basedOn w:val="a1"/>
    <w:rsid w:val="0047026B"/>
    <w:rPr>
      <w:rFonts w:ascii="Arial" w:hAnsi="Arial" w:cs="Arial" w:hint="default"/>
      <w:b/>
      <w:bCs/>
      <w:color w:val="FA9108"/>
    </w:rPr>
  </w:style>
  <w:style w:type="character" w:customStyle="1" w:styleId="ae">
    <w:name w:val="Основной текст Знак"/>
    <w:basedOn w:val="a1"/>
    <w:link w:val="ad"/>
    <w:uiPriority w:val="99"/>
    <w:rsid w:val="0047026B"/>
    <w:rPr>
      <w:color w:val="000000"/>
      <w:sz w:val="24"/>
      <w:shd w:val="clear" w:color="auto" w:fill="FFFFFF"/>
    </w:rPr>
  </w:style>
  <w:style w:type="character" w:customStyle="1" w:styleId="apple-style-span">
    <w:name w:val="apple-style-span"/>
    <w:basedOn w:val="a1"/>
    <w:rsid w:val="00631911"/>
  </w:style>
  <w:style w:type="character" w:customStyle="1" w:styleId="apple-converted-space">
    <w:name w:val="apple-converted-space"/>
    <w:basedOn w:val="a1"/>
    <w:rsid w:val="00631911"/>
  </w:style>
  <w:style w:type="paragraph" w:customStyle="1" w:styleId="afd">
    <w:name w:val="Знак Знак Знак Знак"/>
    <w:basedOn w:val="a0"/>
    <w:rsid w:val="007D131E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A4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 Spacing"/>
    <w:link w:val="aff"/>
    <w:uiPriority w:val="1"/>
    <w:qFormat/>
    <w:rsid w:val="00E07FB9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E07FB9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E07FB9"/>
    <w:pPr>
      <w:spacing w:after="120" w:line="259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rsid w:val="00E07FB9"/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0"/>
    <w:link w:val="25"/>
    <w:unhideWhenUsed/>
    <w:rsid w:val="00E07FB9"/>
    <w:pPr>
      <w:spacing w:after="120" w:line="48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25">
    <w:name w:val="Основной текст 2 Знак"/>
    <w:basedOn w:val="a1"/>
    <w:link w:val="24"/>
    <w:rsid w:val="00E07FB9"/>
    <w:rPr>
      <w:rFonts w:ascii="Calibri" w:eastAsia="Calibri" w:hAnsi="Calibri"/>
      <w:sz w:val="22"/>
      <w:szCs w:val="22"/>
      <w:lang w:eastAsia="en-US"/>
    </w:rPr>
  </w:style>
  <w:style w:type="paragraph" w:styleId="aff0">
    <w:name w:val="Subtitle"/>
    <w:basedOn w:val="a0"/>
    <w:link w:val="aff1"/>
    <w:qFormat/>
    <w:rsid w:val="00E07FB9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1">
    <w:name w:val="Подзаголовок Знак"/>
    <w:basedOn w:val="a1"/>
    <w:link w:val="aff0"/>
    <w:rsid w:val="00E07FB9"/>
    <w:rPr>
      <w:b/>
      <w:bCs/>
      <w:sz w:val="28"/>
      <w:szCs w:val="28"/>
    </w:rPr>
  </w:style>
  <w:style w:type="paragraph" w:styleId="33">
    <w:name w:val="Body Text Indent 3"/>
    <w:basedOn w:val="a0"/>
    <w:link w:val="34"/>
    <w:rsid w:val="00E07FB9"/>
    <w:pPr>
      <w:spacing w:line="360" w:lineRule="auto"/>
      <w:ind w:left="708" w:firstLine="60"/>
    </w:pPr>
    <w:rPr>
      <w:rFonts w:ascii="Times New Roman" w:hAnsi="Times New Roman"/>
      <w:sz w:val="28"/>
      <w:szCs w:val="24"/>
      <w:lang w:val="de-DE"/>
    </w:rPr>
  </w:style>
  <w:style w:type="character" w:customStyle="1" w:styleId="34">
    <w:name w:val="Основной текст с отступом 3 Знак"/>
    <w:basedOn w:val="a1"/>
    <w:link w:val="33"/>
    <w:rsid w:val="00E07FB9"/>
    <w:rPr>
      <w:sz w:val="28"/>
      <w:szCs w:val="24"/>
      <w:lang w:val="de-DE"/>
    </w:rPr>
  </w:style>
  <w:style w:type="paragraph" w:styleId="aff2">
    <w:name w:val="Title"/>
    <w:basedOn w:val="a0"/>
    <w:link w:val="aff3"/>
    <w:qFormat/>
    <w:rsid w:val="00E07FB9"/>
    <w:pPr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f3">
    <w:name w:val="Название Знак"/>
    <w:basedOn w:val="a1"/>
    <w:link w:val="aff2"/>
    <w:rsid w:val="00E07FB9"/>
    <w:rPr>
      <w:sz w:val="28"/>
      <w:szCs w:val="24"/>
    </w:rPr>
  </w:style>
  <w:style w:type="character" w:styleId="aff4">
    <w:name w:val="Strong"/>
    <w:basedOn w:val="a1"/>
    <w:uiPriority w:val="22"/>
    <w:qFormat/>
    <w:rsid w:val="00E66EC4"/>
    <w:rPr>
      <w:b/>
      <w:bCs/>
    </w:rPr>
  </w:style>
  <w:style w:type="character" w:customStyle="1" w:styleId="af7">
    <w:name w:val="Обычный (веб) Знак"/>
    <w:basedOn w:val="a1"/>
    <w:link w:val="af6"/>
    <w:uiPriority w:val="99"/>
    <w:locked/>
    <w:rsid w:val="00E66EC4"/>
    <w:rPr>
      <w:color w:val="000000"/>
      <w:sz w:val="24"/>
      <w:szCs w:val="24"/>
    </w:rPr>
  </w:style>
  <w:style w:type="character" w:customStyle="1" w:styleId="reference-text">
    <w:name w:val="reference-text"/>
    <w:basedOn w:val="a1"/>
    <w:rsid w:val="00AA027C"/>
  </w:style>
  <w:style w:type="paragraph" w:customStyle="1" w:styleId="Default">
    <w:name w:val="Default"/>
    <w:rsid w:val="00D42B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2">
    <w:name w:val="Абзац списка Знак"/>
    <w:aliases w:val="список Знак,List Paragraph Знак"/>
    <w:link w:val="af1"/>
    <w:uiPriority w:val="34"/>
    <w:locked/>
    <w:rsid w:val="00D42BF6"/>
    <w:rPr>
      <w:rFonts w:ascii="Calibri" w:hAnsi="Calibri"/>
      <w:sz w:val="22"/>
      <w:szCs w:val="22"/>
    </w:rPr>
  </w:style>
  <w:style w:type="paragraph" w:styleId="aff5">
    <w:name w:val="annotation text"/>
    <w:basedOn w:val="a0"/>
    <w:link w:val="aff6"/>
    <w:uiPriority w:val="99"/>
    <w:unhideWhenUsed/>
    <w:rsid w:val="0041714C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41714C"/>
    <w:rPr>
      <w:rFonts w:eastAsiaTheme="minorHAnsi" w:cstheme="minorBidi"/>
      <w:lang w:eastAsia="en-US"/>
    </w:rPr>
  </w:style>
  <w:style w:type="character" w:customStyle="1" w:styleId="citation">
    <w:name w:val="citation"/>
    <w:basedOn w:val="a1"/>
    <w:rsid w:val="0041714C"/>
  </w:style>
  <w:style w:type="paragraph" w:customStyle="1" w:styleId="a">
    <w:name w:val="Литература"/>
    <w:basedOn w:val="a0"/>
    <w:qFormat/>
    <w:rsid w:val="0041714C"/>
    <w:pPr>
      <w:numPr>
        <w:numId w:val="17"/>
      </w:numPr>
      <w:tabs>
        <w:tab w:val="left" w:pos="425"/>
      </w:tabs>
      <w:spacing w:line="312" w:lineRule="auto"/>
      <w:ind w:left="426" w:hanging="57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msonormalmailrucssattributepostfix">
    <w:name w:val="msonormal_mailru_css_attribute_postfix"/>
    <w:basedOn w:val="a0"/>
    <w:rsid w:val="008B10B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msohyperlinkmailrucssattributepostfix">
    <w:name w:val="msohyperlink_mailru_css_attribute_postfix"/>
    <w:basedOn w:val="a1"/>
    <w:rsid w:val="008B10B7"/>
  </w:style>
  <w:style w:type="table" w:customStyle="1" w:styleId="14">
    <w:name w:val="Сетка таблицы1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thur.osip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0215-1DA4-46FA-9B21-8FC7AEB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8693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mailto:ragulina@irigs.irk.ru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2016-12-27T02:07:00Z</cp:lastPrinted>
  <dcterms:created xsi:type="dcterms:W3CDTF">2018-06-28T06:26:00Z</dcterms:created>
  <dcterms:modified xsi:type="dcterms:W3CDTF">2018-07-04T02:19:00Z</dcterms:modified>
</cp:coreProperties>
</file>