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FC" w:rsidRPr="00604AAD" w:rsidRDefault="001251FC" w:rsidP="00656795">
      <w:pPr>
        <w:widowControl w:val="0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604AAD">
        <w:rPr>
          <w:rFonts w:ascii="Arial" w:hAnsi="Arial" w:cs="Arial"/>
          <w:b/>
          <w:sz w:val="24"/>
          <w:szCs w:val="24"/>
        </w:rPr>
        <w:t>УДК 81.282.3</w:t>
      </w:r>
    </w:p>
    <w:p w:rsidR="001251FC" w:rsidRPr="00604AAD" w:rsidRDefault="001251FC" w:rsidP="00656795">
      <w:pPr>
        <w:widowControl w:val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656795" w:rsidRDefault="001251FC" w:rsidP="00656795">
      <w:pPr>
        <w:widowControl w:val="0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604AAD">
        <w:rPr>
          <w:rFonts w:ascii="Arial" w:hAnsi="Arial" w:cs="Arial"/>
          <w:b/>
          <w:sz w:val="24"/>
          <w:szCs w:val="24"/>
        </w:rPr>
        <w:t xml:space="preserve">СЕМАНТИЧЕСКИЕ ОСОБЕННОСТИ ГЛАГОЛОВ ЭТИКЕТНОГО </w:t>
      </w:r>
    </w:p>
    <w:p w:rsidR="001251FC" w:rsidRDefault="001251FC" w:rsidP="00656795">
      <w:pPr>
        <w:widowControl w:val="0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604AAD">
        <w:rPr>
          <w:rFonts w:ascii="Arial" w:hAnsi="Arial" w:cs="Arial"/>
          <w:b/>
          <w:sz w:val="24"/>
          <w:szCs w:val="24"/>
        </w:rPr>
        <w:t>ПОВЕДЕНИЯ В СОВРЕМЕННОМ АНГЛИЙСКОМ ЯЗЫКЕ</w:t>
      </w:r>
    </w:p>
    <w:p w:rsidR="001251FC" w:rsidRDefault="001251FC" w:rsidP="00656795">
      <w:pPr>
        <w:widowControl w:val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1251FC" w:rsidRPr="00604AAD" w:rsidRDefault="001251FC" w:rsidP="00656795">
      <w:pPr>
        <w:widowControl w:val="0"/>
        <w:ind w:firstLine="0"/>
        <w:jc w:val="left"/>
        <w:rPr>
          <w:rFonts w:ascii="Arial" w:hAnsi="Arial" w:cs="Arial"/>
          <w:b/>
          <w:sz w:val="24"/>
          <w:szCs w:val="24"/>
          <w:vertAlign w:val="superscript"/>
        </w:rPr>
      </w:pPr>
      <w:r w:rsidRPr="00604AAD">
        <w:rPr>
          <w:rFonts w:ascii="Arial" w:hAnsi="Arial" w:cs="Arial"/>
          <w:b/>
          <w:w w:val="90"/>
          <w:sz w:val="24"/>
          <w:szCs w:val="24"/>
        </w:rPr>
        <w:t xml:space="preserve">© </w:t>
      </w:r>
      <w:r w:rsidRPr="00604AAD">
        <w:rPr>
          <w:rFonts w:ascii="Arial" w:hAnsi="Arial" w:cs="Arial"/>
          <w:b/>
          <w:sz w:val="24"/>
          <w:szCs w:val="24"/>
        </w:rPr>
        <w:t>А.М. Оболкин</w:t>
      </w:r>
      <w:r w:rsidRPr="00604AAD">
        <w:rPr>
          <w:rStyle w:val="ab"/>
          <w:rFonts w:ascii="Arial" w:hAnsi="Arial" w:cs="Arial"/>
          <w:b/>
          <w:sz w:val="24"/>
          <w:szCs w:val="24"/>
        </w:rPr>
        <w:footnoteReference w:id="1"/>
      </w:r>
      <w:r w:rsidRPr="00604AAD">
        <w:rPr>
          <w:rFonts w:ascii="Arial" w:hAnsi="Arial" w:cs="Arial"/>
          <w:b/>
          <w:sz w:val="24"/>
          <w:szCs w:val="24"/>
        </w:rPr>
        <w:t>, Н.Г. Сивцева</w:t>
      </w:r>
      <w:r w:rsidRPr="00604AAD">
        <w:rPr>
          <w:rStyle w:val="ab"/>
          <w:rFonts w:ascii="Arial" w:hAnsi="Arial" w:cs="Arial"/>
          <w:b/>
          <w:sz w:val="24"/>
          <w:szCs w:val="24"/>
        </w:rPr>
        <w:footnoteReference w:id="2"/>
      </w:r>
    </w:p>
    <w:p w:rsidR="001251FC" w:rsidRPr="00604AAD" w:rsidRDefault="001251FC" w:rsidP="00656795">
      <w:pPr>
        <w:widowControl w:val="0"/>
        <w:ind w:firstLine="0"/>
        <w:jc w:val="left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>Иркутский национальный исследовательский технический университет,</w:t>
      </w:r>
    </w:p>
    <w:p w:rsidR="001251FC" w:rsidRPr="00604AAD" w:rsidRDefault="001251FC" w:rsidP="00656795">
      <w:pPr>
        <w:widowControl w:val="0"/>
        <w:ind w:firstLine="0"/>
        <w:jc w:val="left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>664074, Российская Федерация, г. Иркутск, ул. Лермонтова, 83.</w:t>
      </w:r>
    </w:p>
    <w:p w:rsidR="001251FC" w:rsidRPr="00604AAD" w:rsidRDefault="001251FC" w:rsidP="00656795">
      <w:pPr>
        <w:widowControl w:val="0"/>
        <w:ind w:firstLine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>В статье рассматриваются семантические особенности английских глаголов этикетного поведения (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thank</w:t>
      </w:r>
      <w:r w:rsidRPr="00604AAD">
        <w:rPr>
          <w:rFonts w:ascii="Arial" w:hAnsi="Arial" w:cs="Arial"/>
          <w:i/>
          <w:sz w:val="20"/>
        </w:rPr>
        <w:t xml:space="preserve">,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excuse</w:t>
      </w:r>
      <w:r w:rsidRPr="00604AAD">
        <w:rPr>
          <w:rFonts w:ascii="Arial" w:hAnsi="Arial" w:cs="Arial"/>
          <w:i/>
          <w:sz w:val="20"/>
        </w:rPr>
        <w:t xml:space="preserve">,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pardon</w:t>
      </w:r>
      <w:r w:rsidRPr="00604AAD">
        <w:rPr>
          <w:rFonts w:ascii="Arial" w:hAnsi="Arial" w:cs="Arial"/>
          <w:sz w:val="20"/>
        </w:rPr>
        <w:t xml:space="preserve">), исследуются понятие и функции этикета как свода социокультурных норм и правил, описываются и анализируются словарные дефиниции заявленных глаголов. </w:t>
      </w:r>
    </w:p>
    <w:p w:rsidR="001251FC" w:rsidRPr="00604AAD" w:rsidRDefault="001251FC" w:rsidP="00656795">
      <w:pPr>
        <w:widowControl w:val="0"/>
        <w:ind w:firstLine="0"/>
        <w:rPr>
          <w:rFonts w:ascii="Arial" w:hAnsi="Arial" w:cs="Arial"/>
          <w:i/>
          <w:sz w:val="20"/>
        </w:rPr>
      </w:pPr>
      <w:r w:rsidRPr="00604AAD">
        <w:rPr>
          <w:rFonts w:ascii="Arial" w:hAnsi="Arial" w:cs="Arial"/>
          <w:i/>
          <w:sz w:val="20"/>
        </w:rPr>
        <w:t>Ключевые слова: этикет, глаголы этикетного поведения, семантический анализ, глаголы благодарения, глаголы прощения и извинения.</w:t>
      </w:r>
    </w:p>
    <w:p w:rsidR="001251FC" w:rsidRPr="00604AAD" w:rsidRDefault="001251FC" w:rsidP="00656795">
      <w:pPr>
        <w:widowControl w:val="0"/>
        <w:ind w:firstLine="0"/>
        <w:jc w:val="left"/>
        <w:rPr>
          <w:rFonts w:ascii="Arial" w:hAnsi="Arial" w:cs="Arial"/>
          <w:b/>
          <w:sz w:val="20"/>
        </w:rPr>
      </w:pPr>
    </w:p>
    <w:p w:rsidR="00656795" w:rsidRDefault="001251FC" w:rsidP="00656795">
      <w:pPr>
        <w:widowControl w:val="0"/>
        <w:ind w:firstLine="0"/>
        <w:jc w:val="left"/>
        <w:rPr>
          <w:rFonts w:ascii="Arial" w:hAnsi="Arial" w:cs="Arial"/>
          <w:b/>
          <w:sz w:val="20"/>
          <w:lang w:val="en-US"/>
        </w:rPr>
      </w:pPr>
      <w:r w:rsidRPr="00604AAD">
        <w:rPr>
          <w:rFonts w:ascii="Arial" w:hAnsi="Arial" w:cs="Arial"/>
          <w:b/>
          <w:sz w:val="20"/>
          <w:lang w:val="en-US"/>
        </w:rPr>
        <w:t xml:space="preserve">SEMANTIC FEATURES OF THE VERBS OF ETIQUETTE </w:t>
      </w:r>
    </w:p>
    <w:p w:rsidR="001251FC" w:rsidRPr="00604AAD" w:rsidRDefault="001251FC" w:rsidP="00656795">
      <w:pPr>
        <w:widowControl w:val="0"/>
        <w:ind w:firstLine="0"/>
        <w:jc w:val="left"/>
        <w:rPr>
          <w:rFonts w:ascii="Arial" w:hAnsi="Arial" w:cs="Arial"/>
          <w:b/>
          <w:sz w:val="20"/>
          <w:lang w:val="en-US"/>
        </w:rPr>
      </w:pPr>
      <w:r w:rsidRPr="00604AAD">
        <w:rPr>
          <w:rFonts w:ascii="Arial" w:hAnsi="Arial" w:cs="Arial"/>
          <w:b/>
          <w:sz w:val="20"/>
          <w:lang w:val="en-US"/>
        </w:rPr>
        <w:t>BEHAVIOUR IN THE MODERN ENGLISH LANGUAGE</w:t>
      </w:r>
    </w:p>
    <w:p w:rsidR="001251FC" w:rsidRPr="00604AAD" w:rsidRDefault="00656795" w:rsidP="00656795">
      <w:pPr>
        <w:ind w:firstLine="0"/>
        <w:jc w:val="left"/>
        <w:rPr>
          <w:rFonts w:ascii="Arial" w:hAnsi="Arial" w:cs="Arial"/>
          <w:b/>
          <w:sz w:val="20"/>
          <w:lang w:val="en-US"/>
        </w:rPr>
      </w:pPr>
      <w:r w:rsidRPr="00656795">
        <w:rPr>
          <w:rFonts w:ascii="Arial" w:hAnsi="Arial" w:cs="Arial"/>
          <w:b/>
          <w:sz w:val="20"/>
          <w:lang w:val="en-US"/>
        </w:rPr>
        <w:t xml:space="preserve">© </w:t>
      </w:r>
      <w:r w:rsidR="001251FC" w:rsidRPr="00604AAD">
        <w:rPr>
          <w:rFonts w:ascii="Arial" w:hAnsi="Arial" w:cs="Arial"/>
          <w:b/>
          <w:sz w:val="20"/>
          <w:lang w:val="en-US"/>
        </w:rPr>
        <w:t>A.</w:t>
      </w:r>
      <w:r w:rsidRPr="00F14C42">
        <w:rPr>
          <w:rFonts w:ascii="Arial" w:hAnsi="Arial" w:cs="Arial"/>
          <w:b/>
          <w:sz w:val="20"/>
          <w:lang w:val="en-US"/>
        </w:rPr>
        <w:t xml:space="preserve"> </w:t>
      </w:r>
      <w:r w:rsidR="001251FC" w:rsidRPr="00604AAD">
        <w:rPr>
          <w:rFonts w:ascii="Arial" w:hAnsi="Arial" w:cs="Arial"/>
          <w:b/>
          <w:sz w:val="20"/>
          <w:lang w:val="en-US"/>
        </w:rPr>
        <w:t>Obolkin, N.</w:t>
      </w:r>
      <w:r w:rsidRPr="00F14C42">
        <w:rPr>
          <w:rFonts w:ascii="Arial" w:hAnsi="Arial" w:cs="Arial"/>
          <w:b/>
          <w:sz w:val="20"/>
          <w:lang w:val="en-US"/>
        </w:rPr>
        <w:t xml:space="preserve"> </w:t>
      </w:r>
      <w:r w:rsidR="001251FC" w:rsidRPr="00604AAD">
        <w:rPr>
          <w:rFonts w:ascii="Arial" w:hAnsi="Arial" w:cs="Arial"/>
          <w:b/>
          <w:sz w:val="20"/>
          <w:lang w:val="en-US"/>
        </w:rPr>
        <w:t>Sivtseva</w:t>
      </w:r>
    </w:p>
    <w:p w:rsidR="001251FC" w:rsidRPr="00604AAD" w:rsidRDefault="001251FC" w:rsidP="00656795">
      <w:pPr>
        <w:ind w:firstLine="0"/>
        <w:jc w:val="left"/>
        <w:rPr>
          <w:rFonts w:ascii="Arial" w:hAnsi="Arial" w:cs="Arial"/>
          <w:sz w:val="20"/>
          <w:lang w:val="en-US"/>
        </w:rPr>
      </w:pPr>
      <w:r w:rsidRPr="00604AAD">
        <w:rPr>
          <w:rFonts w:ascii="Arial" w:hAnsi="Arial" w:cs="Arial"/>
          <w:sz w:val="20"/>
          <w:lang w:val="en-US"/>
        </w:rPr>
        <w:t>Irkutsk National Research Technical University,</w:t>
      </w:r>
    </w:p>
    <w:p w:rsidR="00F14C42" w:rsidRDefault="00F14C42" w:rsidP="00F14C42">
      <w:pPr>
        <w:ind w:firstLine="0"/>
        <w:jc w:val="lef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83 Lermontov Str., Irkutsk 664074, Russian Federation</w:t>
      </w:r>
    </w:p>
    <w:p w:rsidR="001251FC" w:rsidRPr="00604AAD" w:rsidRDefault="001251FC" w:rsidP="00656795">
      <w:pPr>
        <w:widowControl w:val="0"/>
        <w:ind w:firstLine="0"/>
        <w:rPr>
          <w:rFonts w:ascii="Arial" w:hAnsi="Arial" w:cs="Arial"/>
          <w:sz w:val="20"/>
          <w:lang w:val="en-US"/>
        </w:rPr>
      </w:pPr>
      <w:bookmarkStart w:id="0" w:name="_GoBack"/>
      <w:bookmarkEnd w:id="0"/>
      <w:r w:rsidRPr="00604AAD">
        <w:rPr>
          <w:rFonts w:ascii="Arial" w:hAnsi="Arial" w:cs="Arial"/>
          <w:sz w:val="20"/>
          <w:lang w:val="en-US"/>
        </w:rPr>
        <w:t xml:space="preserve">The article deals with the semantic peculiarities of the verbs of etiquette </w:t>
      </w:r>
      <w:r w:rsidRPr="00604AAD">
        <w:rPr>
          <w:rFonts w:ascii="Arial" w:hAnsi="Arial" w:cs="Arial"/>
          <w:sz w:val="20"/>
          <w:lang w:val="en-GB"/>
        </w:rPr>
        <w:t>behaviour</w:t>
      </w:r>
      <w:r w:rsidRPr="00604AAD">
        <w:rPr>
          <w:rFonts w:ascii="Arial" w:hAnsi="Arial" w:cs="Arial"/>
          <w:sz w:val="20"/>
          <w:lang w:val="en-US"/>
        </w:rPr>
        <w:t xml:space="preserve"> (</w:t>
      </w:r>
      <w:r w:rsidRPr="00604AAD">
        <w:rPr>
          <w:rFonts w:ascii="Arial" w:hAnsi="Arial" w:cs="Arial"/>
          <w:i/>
          <w:sz w:val="20"/>
          <w:lang w:val="en-US"/>
        </w:rPr>
        <w:t>to thank, to excuse and to pardon</w:t>
      </w:r>
      <w:r w:rsidRPr="00604AAD">
        <w:rPr>
          <w:rFonts w:ascii="Arial" w:hAnsi="Arial" w:cs="Arial"/>
          <w:sz w:val="20"/>
          <w:lang w:val="en-US"/>
        </w:rPr>
        <w:t>). It studies the concept and functions of etiquette as a corpus of basic social-cultural rules and norms. The article describes and analyzes the dictionary definitions of the researched verbs.</w:t>
      </w:r>
    </w:p>
    <w:p w:rsidR="001251FC" w:rsidRPr="00604AAD" w:rsidRDefault="001251FC" w:rsidP="00656795">
      <w:pPr>
        <w:widowControl w:val="0"/>
        <w:ind w:firstLine="0"/>
        <w:rPr>
          <w:rFonts w:ascii="Arial" w:hAnsi="Arial" w:cs="Arial"/>
          <w:i/>
          <w:sz w:val="20"/>
          <w:lang w:val="en-US"/>
        </w:rPr>
      </w:pPr>
      <w:r w:rsidRPr="00604AAD">
        <w:rPr>
          <w:rFonts w:ascii="Arial" w:hAnsi="Arial" w:cs="Arial"/>
          <w:i/>
          <w:sz w:val="20"/>
          <w:lang w:val="en-US"/>
        </w:rPr>
        <w:t>Keywords: etiquette</w:t>
      </w:r>
      <w:r w:rsidR="00656795">
        <w:rPr>
          <w:rFonts w:ascii="Arial" w:hAnsi="Arial" w:cs="Arial"/>
          <w:i/>
          <w:sz w:val="20"/>
          <w:lang w:val="en-US"/>
        </w:rPr>
        <w:t>,</w:t>
      </w:r>
      <w:r w:rsidRPr="00604AAD">
        <w:rPr>
          <w:rFonts w:ascii="Arial" w:hAnsi="Arial" w:cs="Arial"/>
          <w:i/>
          <w:sz w:val="20"/>
          <w:lang w:val="en-US"/>
        </w:rPr>
        <w:t xml:space="preserve"> verbs of etiquette behavior</w:t>
      </w:r>
      <w:r w:rsidR="00656795">
        <w:rPr>
          <w:rFonts w:ascii="Arial" w:hAnsi="Arial" w:cs="Arial"/>
          <w:i/>
          <w:sz w:val="20"/>
          <w:lang w:val="en-US"/>
        </w:rPr>
        <w:t>,</w:t>
      </w:r>
      <w:r w:rsidRPr="00604AAD">
        <w:rPr>
          <w:rFonts w:ascii="Arial" w:hAnsi="Arial" w:cs="Arial"/>
          <w:i/>
          <w:sz w:val="20"/>
          <w:lang w:val="en-US"/>
        </w:rPr>
        <w:t xml:space="preserve"> semantic analysis</w:t>
      </w:r>
      <w:r w:rsidR="00656795">
        <w:rPr>
          <w:rFonts w:ascii="Arial" w:hAnsi="Arial" w:cs="Arial"/>
          <w:i/>
          <w:sz w:val="20"/>
          <w:lang w:val="en-US"/>
        </w:rPr>
        <w:t>,</w:t>
      </w:r>
      <w:r w:rsidRPr="00604AAD">
        <w:rPr>
          <w:rFonts w:ascii="Arial" w:hAnsi="Arial" w:cs="Arial"/>
          <w:i/>
          <w:sz w:val="20"/>
          <w:lang w:val="en-US"/>
        </w:rPr>
        <w:t xml:space="preserve"> verbs of gratitude</w:t>
      </w:r>
      <w:r w:rsidR="00656795">
        <w:rPr>
          <w:rFonts w:ascii="Arial" w:hAnsi="Arial" w:cs="Arial"/>
          <w:i/>
          <w:sz w:val="20"/>
          <w:lang w:val="en-US"/>
        </w:rPr>
        <w:t>,</w:t>
      </w:r>
      <w:r w:rsidRPr="00604AAD">
        <w:rPr>
          <w:rFonts w:ascii="Arial" w:hAnsi="Arial" w:cs="Arial"/>
          <w:i/>
          <w:sz w:val="20"/>
          <w:lang w:val="en-US"/>
        </w:rPr>
        <w:t xml:space="preserve"> verbs of forgiveness and excusal</w:t>
      </w:r>
    </w:p>
    <w:p w:rsidR="001251FC" w:rsidRPr="001251FC" w:rsidRDefault="001251FC" w:rsidP="00656795">
      <w:pPr>
        <w:widowControl w:val="0"/>
        <w:ind w:left="1069"/>
        <w:jc w:val="right"/>
        <w:rPr>
          <w:rFonts w:ascii="Arial" w:hAnsi="Arial" w:cs="Arial"/>
          <w:sz w:val="20"/>
          <w:lang w:val="en-US"/>
        </w:rPr>
      </w:pPr>
    </w:p>
    <w:p w:rsidR="001251FC" w:rsidRPr="00604AAD" w:rsidRDefault="001251FC" w:rsidP="00656795">
      <w:pPr>
        <w:widowControl w:val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 xml:space="preserve">Тема исследования данной статьи затрагивает вопросы глагольной семантики, вызывающие повышенный интерес в современных лингвистических учениях. Принято считать, что глагол является самой сложной и смыслообразующей частью речи в организации предложения. Семантическое описание глагольных единиц требует тщательного анализа с целью создания определенной классификации и описания их ситуативного употребления. 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 xml:space="preserve">Для полноценного семантического анализа и описания глаголов этикетного поведения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thank</w:t>
      </w:r>
      <w:r w:rsidRPr="00604AAD">
        <w:rPr>
          <w:rFonts w:ascii="Arial" w:hAnsi="Arial" w:cs="Arial"/>
          <w:i/>
          <w:sz w:val="20"/>
        </w:rPr>
        <w:t xml:space="preserve">,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excuse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sz w:val="20"/>
        </w:rPr>
        <w:t>и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pardon</w:t>
      </w:r>
      <w:r w:rsidRPr="00604AAD">
        <w:rPr>
          <w:rFonts w:ascii="Arial" w:hAnsi="Arial" w:cs="Arial"/>
          <w:sz w:val="20"/>
        </w:rPr>
        <w:t xml:space="preserve"> необходимо принять понимание этикета как языка определенной культуры в определенную историческую эпоху, который освобождает человека от необходимости относиться к каждой ситуации как к сложной задаче и оставляет ему возможность творчески решать различные коммуникативные ситуации. Среди этикетных правил есть нормы, свойственные всему человечеству, группам культур, субкультурам и даже отдельным личностям. Наш выбор глаголов обусловлен тем, что этикетные правила благодарения, извинения и прощения являются прототипическими, существуют в каждом языке и восходят к древнейшим ритуалам.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 xml:space="preserve">Целью исследования является изучение семантических особенностей глаголов этикетного поведения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thank</w:t>
      </w:r>
      <w:r w:rsidRPr="00604AAD">
        <w:rPr>
          <w:rFonts w:ascii="Arial" w:hAnsi="Arial" w:cs="Arial"/>
          <w:i/>
          <w:sz w:val="20"/>
        </w:rPr>
        <w:t xml:space="preserve">,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excuse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sz w:val="20"/>
        </w:rPr>
        <w:t>и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pardon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sz w:val="20"/>
        </w:rPr>
        <w:t xml:space="preserve">в современном английском языке. В ходе работы нами были использованы такие методы как наблюдение, описание, анализ словарных дефиниций и теоретической литературы по заявленной теме. 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>Научная новизна исследования заключается в анализе нового фактического материала. Несмотря на значительное количество научных работ в области глагольной семантики, глаголы этикетного поведения требуют более пристального рассмотрения.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>Прежде чем рассматривать семантические характеристики глаголов этикетного поведения в английском языке, мы считаем необходимым подробнее остановиться на понятии и категории этикета с целью объяснения некоторых особенностей самого этикетного поведения.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 xml:space="preserve">Оригинальной формой взаимодействия в социуме выступает ритуал, который и послужил основой для возникновения этикета в более поздние времена. Одной из главных характеристик этикетного поведения является его целесообразность, которая определяется необходимостью бороться за свое выживание. Как правило, ритуал возникает в сложные периоды существования, когда сомнению подвергаются устоявшиеся отношения [1]. Как только новый порядок установлен, его необходимо поддерживать, для чего и служит этикет, позволяющий классифицировать множество социальных ситуаций и разрабатывать для каждого класса типовые модели поведения [2]. 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lastRenderedPageBreak/>
        <w:t>Если исходить из предпосылки, что при утрате прагматического аспекта нормы этикета не изменяются, то условность этих норм обусловливает и их функции: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 xml:space="preserve">– этикетные нормы превращаются в чисто внешнюю процедуру, не требующую рефлексии над ее смыслом; 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 xml:space="preserve">– этикетные нормы перестают работать в повседневной жизни, становясь механизмами организации исключительно особых ситуаций [3]. 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 xml:space="preserve">Однако будучи социальным явлением этикет не предполагает четкого разделения между целесообразностью и условностью. Этикетная условность, несомненно, включает в себя и прагматику, а именно демонстрацию определенного отношения к коммуникативному партнеру и подтверждение коммуникативного статуса партнеров [1]. Кроме того, с помощью этикетных формул человек выражает нравственные ценности данной культуры, соотнося себя с определенным социокультурным кругом [3]. 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 xml:space="preserve">Специфические нормы поведения проявляются в стиле жизни всей нации, репрезентируются в словарях и в паралингвистических средствах общения (звуки, сопровождающие речь, мимика и жесты). Эти нормы влияют на правила этикета, образуя систему негативных и позитивных стратегий вежливости. Негативная вежливость подразумевает отсутствие ограничений свободы речевого партнера, позитивная вежливость предполагает выражение эмпатии и солидарности с партнером. Принято считать, что англоязычное общение преимущественно основывается на стратегии негативной вежливости. 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 xml:space="preserve">Правила этикета также отражают стиль жизни доминирующего социального класса людей. В современном англоязычном обществе доминанта представлена средним классом, следовательно, в первую очередь необходимо изучать нормы именно этого класса. Однако нормы поведения других слоев общества, а также индивидуальные особенности поведения могут резко отличаться от принятых внутри данного коллектива правил этикета [2]. 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>Итак, в нашей статье мы исследуем базовых представителей глаголов этикетного поведения: группу глаголов благодарения (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thank</w:t>
      </w:r>
      <w:r w:rsidRPr="00604AAD">
        <w:rPr>
          <w:rFonts w:ascii="Arial" w:hAnsi="Arial" w:cs="Arial"/>
          <w:sz w:val="20"/>
        </w:rPr>
        <w:t>), группу глаголов извинения и прощения (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excuse</w:t>
      </w:r>
      <w:r w:rsidRPr="00604AAD">
        <w:rPr>
          <w:rFonts w:ascii="Arial" w:hAnsi="Arial" w:cs="Arial"/>
          <w:i/>
          <w:sz w:val="20"/>
        </w:rPr>
        <w:t xml:space="preserve">,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pardon</w:t>
      </w:r>
      <w:r w:rsidRPr="00604AAD">
        <w:rPr>
          <w:rFonts w:ascii="Arial" w:hAnsi="Arial" w:cs="Arial"/>
          <w:sz w:val="20"/>
        </w:rPr>
        <w:t>). Очевидно, ритуальные ситуации выражения благодарности, извинения за совершенное или предполагаемое действие, прощения какого-либо совершенного действия существовали еще в древние времена и постепенно модифицировались в некоторые этикетные правила, репрезентируемые соответствующими группами глаголов. Важность этих этикетных формул обусловливает существование и функционирование исследуемых глаголов в разных современных языках, включая и английский язык.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  <w:lang w:val="en-US"/>
        </w:rPr>
      </w:pPr>
      <w:r w:rsidRPr="00604AAD">
        <w:rPr>
          <w:rFonts w:ascii="Arial" w:hAnsi="Arial" w:cs="Arial"/>
          <w:sz w:val="20"/>
        </w:rPr>
        <w:t xml:space="preserve">Для проведения семантического анализа рассмотрим словарные дефиниции базового глагола группы благодарения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thank</w:t>
      </w:r>
      <w:r w:rsidRPr="00604AAD">
        <w:rPr>
          <w:rFonts w:ascii="Arial" w:hAnsi="Arial" w:cs="Arial"/>
          <w:i/>
          <w:sz w:val="20"/>
        </w:rPr>
        <w:t xml:space="preserve">. </w:t>
      </w:r>
      <w:r w:rsidRPr="00604AAD">
        <w:rPr>
          <w:rFonts w:ascii="Arial" w:hAnsi="Arial" w:cs="Arial"/>
          <w:sz w:val="20"/>
        </w:rPr>
        <w:t>В</w:t>
      </w:r>
      <w:r w:rsidRPr="00604AAD">
        <w:rPr>
          <w:rFonts w:ascii="Arial" w:hAnsi="Arial" w:cs="Arial"/>
          <w:sz w:val="20"/>
          <w:lang w:val="en-US"/>
        </w:rPr>
        <w:t xml:space="preserve"> </w:t>
      </w:r>
      <w:r w:rsidRPr="00604AAD">
        <w:rPr>
          <w:rFonts w:ascii="Arial" w:hAnsi="Arial" w:cs="Arial"/>
          <w:sz w:val="20"/>
        </w:rPr>
        <w:t>толковых</w:t>
      </w:r>
      <w:r w:rsidRPr="00604AAD">
        <w:rPr>
          <w:rFonts w:ascii="Arial" w:hAnsi="Arial" w:cs="Arial"/>
          <w:sz w:val="20"/>
          <w:lang w:val="en-US"/>
        </w:rPr>
        <w:t xml:space="preserve"> </w:t>
      </w:r>
      <w:r w:rsidRPr="00604AAD">
        <w:rPr>
          <w:rFonts w:ascii="Arial" w:hAnsi="Arial" w:cs="Arial"/>
          <w:sz w:val="20"/>
        </w:rPr>
        <w:t>словарях</w:t>
      </w:r>
      <w:r w:rsidRPr="00604AAD">
        <w:rPr>
          <w:rFonts w:ascii="Arial" w:hAnsi="Arial" w:cs="Arial"/>
          <w:sz w:val="20"/>
          <w:lang w:val="en-US"/>
        </w:rPr>
        <w:t xml:space="preserve"> </w:t>
      </w:r>
      <w:r w:rsidRPr="00604AAD">
        <w:rPr>
          <w:rFonts w:ascii="Arial" w:hAnsi="Arial" w:cs="Arial"/>
          <w:sz w:val="20"/>
        </w:rPr>
        <w:t>выделяется</w:t>
      </w:r>
      <w:r w:rsidRPr="00604AAD">
        <w:rPr>
          <w:rFonts w:ascii="Arial" w:hAnsi="Arial" w:cs="Arial"/>
          <w:sz w:val="20"/>
          <w:lang w:val="en-US"/>
        </w:rPr>
        <w:t xml:space="preserve"> </w:t>
      </w:r>
      <w:r w:rsidRPr="00604AAD">
        <w:rPr>
          <w:rFonts w:ascii="Arial" w:hAnsi="Arial" w:cs="Arial"/>
          <w:sz w:val="20"/>
        </w:rPr>
        <w:t>два</w:t>
      </w:r>
      <w:r w:rsidRPr="00604AAD">
        <w:rPr>
          <w:rFonts w:ascii="Arial" w:hAnsi="Arial" w:cs="Arial"/>
          <w:sz w:val="20"/>
          <w:lang w:val="en-US"/>
        </w:rPr>
        <w:t xml:space="preserve"> </w:t>
      </w:r>
      <w:r w:rsidRPr="00604AAD">
        <w:rPr>
          <w:rFonts w:ascii="Arial" w:hAnsi="Arial" w:cs="Arial"/>
          <w:sz w:val="20"/>
        </w:rPr>
        <w:t>основных</w:t>
      </w:r>
      <w:r w:rsidRPr="00604AAD">
        <w:rPr>
          <w:rFonts w:ascii="Arial" w:hAnsi="Arial" w:cs="Arial"/>
          <w:sz w:val="20"/>
          <w:lang w:val="en-US"/>
        </w:rPr>
        <w:t xml:space="preserve"> </w:t>
      </w:r>
      <w:r w:rsidRPr="00604AAD">
        <w:rPr>
          <w:rFonts w:ascii="Arial" w:hAnsi="Arial" w:cs="Arial"/>
          <w:sz w:val="20"/>
        </w:rPr>
        <w:t>значения</w:t>
      </w:r>
      <w:r w:rsidRPr="00604AAD">
        <w:rPr>
          <w:rFonts w:ascii="Arial" w:hAnsi="Arial" w:cs="Arial"/>
          <w:sz w:val="20"/>
          <w:lang w:val="en-US"/>
        </w:rPr>
        <w:t xml:space="preserve"> </w:t>
      </w:r>
      <w:r w:rsidRPr="00604AAD">
        <w:rPr>
          <w:rFonts w:ascii="Arial" w:hAnsi="Arial" w:cs="Arial"/>
          <w:sz w:val="20"/>
        </w:rPr>
        <w:t>этого</w:t>
      </w:r>
      <w:r w:rsidRPr="00604AAD">
        <w:rPr>
          <w:rFonts w:ascii="Arial" w:hAnsi="Arial" w:cs="Arial"/>
          <w:sz w:val="20"/>
          <w:lang w:val="en-US"/>
        </w:rPr>
        <w:t xml:space="preserve"> </w:t>
      </w:r>
      <w:r w:rsidRPr="00604AAD">
        <w:rPr>
          <w:rFonts w:ascii="Arial" w:hAnsi="Arial" w:cs="Arial"/>
          <w:sz w:val="20"/>
        </w:rPr>
        <w:t>глагола</w:t>
      </w:r>
      <w:r w:rsidRPr="00604AAD">
        <w:rPr>
          <w:rFonts w:ascii="Arial" w:hAnsi="Arial" w:cs="Arial"/>
          <w:sz w:val="20"/>
          <w:lang w:val="en-US"/>
        </w:rPr>
        <w:t xml:space="preserve">: 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  <w:lang w:val="en-US"/>
        </w:rPr>
      </w:pPr>
      <w:r w:rsidRPr="00604AAD">
        <w:rPr>
          <w:rFonts w:ascii="Arial" w:hAnsi="Arial" w:cs="Arial"/>
          <w:sz w:val="20"/>
          <w:lang w:val="en-US"/>
        </w:rPr>
        <w:t>1)</w:t>
      </w:r>
      <w:r w:rsidRPr="00604AAD">
        <w:rPr>
          <w:rFonts w:ascii="Arial" w:hAnsi="Arial" w:cs="Arial"/>
          <w:i/>
          <w:sz w:val="20"/>
          <w:lang w:val="en-US"/>
        </w:rPr>
        <w:t xml:space="preserve"> express gratitude to</w:t>
      </w:r>
      <w:r w:rsidRPr="00604AAD">
        <w:rPr>
          <w:rFonts w:ascii="Arial" w:hAnsi="Arial" w:cs="Arial"/>
          <w:sz w:val="20"/>
          <w:lang w:val="en-US"/>
        </w:rPr>
        <w:t xml:space="preserve"> [4, 5]; </w:t>
      </w:r>
      <w:r w:rsidRPr="00604AAD">
        <w:rPr>
          <w:rFonts w:ascii="Arial" w:hAnsi="Arial" w:cs="Arial"/>
          <w:i/>
          <w:sz w:val="20"/>
          <w:lang w:val="en-US"/>
        </w:rPr>
        <w:t>express gratitude or appreciation to</w:t>
      </w:r>
      <w:r w:rsidRPr="00604AAD">
        <w:rPr>
          <w:rFonts w:ascii="Arial" w:hAnsi="Arial" w:cs="Arial"/>
          <w:sz w:val="20"/>
          <w:lang w:val="en-US"/>
        </w:rPr>
        <w:t xml:space="preserve"> [6]; </w:t>
      </w:r>
      <w:r w:rsidRPr="00604AAD">
        <w:rPr>
          <w:rFonts w:ascii="Arial" w:hAnsi="Arial" w:cs="Arial"/>
          <w:i/>
          <w:sz w:val="20"/>
          <w:lang w:val="en-US"/>
        </w:rPr>
        <w:t xml:space="preserve">express gratitude or show appreciation to </w:t>
      </w:r>
      <w:r w:rsidRPr="00604AAD">
        <w:rPr>
          <w:rFonts w:ascii="Arial" w:hAnsi="Arial" w:cs="Arial"/>
          <w:sz w:val="20"/>
          <w:lang w:val="en-US"/>
        </w:rPr>
        <w:t xml:space="preserve">[7]; </w:t>
      </w:r>
      <w:r w:rsidRPr="00604AAD">
        <w:rPr>
          <w:rFonts w:ascii="Arial" w:hAnsi="Arial" w:cs="Arial"/>
          <w:i/>
          <w:sz w:val="20"/>
          <w:lang w:val="en-US"/>
        </w:rPr>
        <w:t>express gratitude, appreciation, or acknowledgment to</w:t>
      </w:r>
      <w:r w:rsidRPr="00604AAD">
        <w:rPr>
          <w:rFonts w:ascii="Arial" w:hAnsi="Arial" w:cs="Arial"/>
          <w:sz w:val="20"/>
          <w:lang w:val="en-US"/>
        </w:rPr>
        <w:t xml:space="preserve"> [8]; 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  <w:lang w:val="en-US"/>
        </w:rPr>
      </w:pPr>
      <w:r w:rsidRPr="00604AAD">
        <w:rPr>
          <w:rFonts w:ascii="Arial" w:hAnsi="Arial" w:cs="Arial"/>
          <w:sz w:val="20"/>
          <w:lang w:val="en-US"/>
        </w:rPr>
        <w:t>2)</w:t>
      </w:r>
      <w:r w:rsidRPr="00604AAD">
        <w:rPr>
          <w:rFonts w:ascii="Arial" w:hAnsi="Arial" w:cs="Arial"/>
          <w:i/>
          <w:sz w:val="20"/>
          <w:lang w:val="en-US"/>
        </w:rPr>
        <w:t xml:space="preserve"> ironic blame or hold responsible</w:t>
      </w:r>
      <w:r w:rsidRPr="00604AAD">
        <w:rPr>
          <w:rFonts w:ascii="Arial" w:hAnsi="Arial" w:cs="Arial"/>
          <w:sz w:val="20"/>
          <w:lang w:val="en-US"/>
        </w:rPr>
        <w:t xml:space="preserve"> [4]; </w:t>
      </w:r>
      <w:r w:rsidRPr="00604AAD">
        <w:rPr>
          <w:rFonts w:ascii="Arial" w:hAnsi="Arial" w:cs="Arial"/>
          <w:i/>
          <w:sz w:val="20"/>
          <w:lang w:val="en-US"/>
        </w:rPr>
        <w:t>credit with blame or responsibility</w:t>
      </w:r>
      <w:r w:rsidRPr="00604AAD">
        <w:rPr>
          <w:rFonts w:ascii="Arial" w:hAnsi="Arial" w:cs="Arial"/>
          <w:sz w:val="20"/>
          <w:lang w:val="en-US"/>
        </w:rPr>
        <w:t xml:space="preserve"> [6]; </w:t>
      </w:r>
      <w:r w:rsidRPr="00604AAD">
        <w:rPr>
          <w:rFonts w:ascii="Arial" w:hAnsi="Arial" w:cs="Arial"/>
          <w:i/>
          <w:sz w:val="20"/>
          <w:lang w:val="en-US"/>
        </w:rPr>
        <w:t>hold responsible; credit</w:t>
      </w:r>
      <w:r w:rsidRPr="00604AAD">
        <w:rPr>
          <w:rFonts w:ascii="Arial" w:hAnsi="Arial" w:cs="Arial"/>
          <w:sz w:val="20"/>
          <w:lang w:val="en-US"/>
        </w:rPr>
        <w:t xml:space="preserve"> [5]; </w:t>
      </w:r>
      <w:r w:rsidRPr="00604AAD">
        <w:rPr>
          <w:rFonts w:ascii="Arial" w:hAnsi="Arial" w:cs="Arial"/>
          <w:i/>
          <w:sz w:val="20"/>
          <w:lang w:val="en-US"/>
        </w:rPr>
        <w:t>have oneself to thank, be personally to blame; have the responsibility</w:t>
      </w:r>
      <w:r w:rsidRPr="00604AAD">
        <w:rPr>
          <w:rFonts w:ascii="Arial" w:hAnsi="Arial" w:cs="Arial"/>
          <w:sz w:val="20"/>
          <w:lang w:val="en-US"/>
        </w:rPr>
        <w:t xml:space="preserve"> [8].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 xml:space="preserve">Анализ данных словарных дефиниций позволяет определить основное значение глагола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thank</w:t>
      </w:r>
      <w:r w:rsidRPr="00604AAD">
        <w:rPr>
          <w:rFonts w:ascii="Arial" w:hAnsi="Arial" w:cs="Arial"/>
          <w:sz w:val="20"/>
        </w:rPr>
        <w:t xml:space="preserve"> как словесное выражение благодарности, признательности, высокой оценки за какое-либо действие, предшествующее речевому акту благодарения или одновременное с ним. Дальнейшее развитие значения глагола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thank</w:t>
      </w:r>
      <w:r w:rsidRPr="00604AAD">
        <w:rPr>
          <w:rFonts w:ascii="Arial" w:hAnsi="Arial" w:cs="Arial"/>
          <w:sz w:val="20"/>
        </w:rPr>
        <w:t xml:space="preserve"> привело к возникновению выражения «ироничной» благодарности, то есть к словесному наделению ответственностью или признанию виновности в каком-либо действии, предшествующем акту говорения и повлекшему настоящее состояние или ситуацию. 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 xml:space="preserve">Что касается глагола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excuse</w:t>
      </w:r>
      <w:r w:rsidRPr="00604AAD">
        <w:rPr>
          <w:rFonts w:ascii="Arial" w:hAnsi="Arial" w:cs="Arial"/>
          <w:i/>
          <w:sz w:val="20"/>
        </w:rPr>
        <w:t xml:space="preserve">, </w:t>
      </w:r>
      <w:r w:rsidRPr="00604AAD">
        <w:rPr>
          <w:rFonts w:ascii="Arial" w:hAnsi="Arial" w:cs="Arial"/>
          <w:sz w:val="20"/>
        </w:rPr>
        <w:t>в английских словарях можно выделить следующие основные дефиниции: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  <w:lang w:val="en-US"/>
        </w:rPr>
      </w:pPr>
      <w:r w:rsidRPr="00604AAD">
        <w:rPr>
          <w:rFonts w:ascii="Arial" w:hAnsi="Arial" w:cs="Arial"/>
          <w:sz w:val="20"/>
          <w:lang w:val="en-US"/>
        </w:rPr>
        <w:t>1)</w:t>
      </w:r>
      <w:r w:rsidRPr="00604AAD">
        <w:rPr>
          <w:rFonts w:ascii="Arial" w:hAnsi="Arial" w:cs="Arial"/>
          <w:i/>
          <w:sz w:val="20"/>
          <w:lang w:val="en-US"/>
        </w:rPr>
        <w:t xml:space="preserve"> seek or serve to justify (a fault or offence)</w:t>
      </w:r>
      <w:r w:rsidRPr="00604AAD">
        <w:rPr>
          <w:rFonts w:ascii="Arial" w:hAnsi="Arial" w:cs="Arial"/>
          <w:sz w:val="20"/>
          <w:lang w:val="en-US"/>
        </w:rPr>
        <w:t xml:space="preserve"> [4]; </w:t>
      </w:r>
      <w:r w:rsidRPr="00604AAD">
        <w:rPr>
          <w:rFonts w:ascii="Arial" w:hAnsi="Arial" w:cs="Arial"/>
          <w:i/>
          <w:sz w:val="20"/>
          <w:lang w:val="en-US"/>
        </w:rPr>
        <w:t>explain (a fault or an offense) in the hope of being forgiven or understood</w:t>
      </w:r>
      <w:r w:rsidRPr="00604AAD">
        <w:rPr>
          <w:rFonts w:ascii="Arial" w:hAnsi="Arial" w:cs="Arial"/>
          <w:sz w:val="20"/>
          <w:lang w:val="en-US"/>
        </w:rPr>
        <w:t xml:space="preserve"> [5]; </w:t>
      </w:r>
      <w:r w:rsidRPr="00604AAD">
        <w:rPr>
          <w:rFonts w:ascii="Arial" w:hAnsi="Arial" w:cs="Arial"/>
          <w:i/>
          <w:sz w:val="20"/>
          <w:lang w:val="en-US"/>
        </w:rPr>
        <w:t>apologize for (oneself) for an act that could cause offense</w:t>
      </w:r>
      <w:r w:rsidRPr="00604AAD">
        <w:rPr>
          <w:rFonts w:ascii="Arial" w:hAnsi="Arial" w:cs="Arial"/>
          <w:sz w:val="20"/>
          <w:lang w:val="en-US"/>
        </w:rPr>
        <w:t xml:space="preserve"> [5]; </w:t>
      </w:r>
      <w:r w:rsidRPr="00604AAD">
        <w:rPr>
          <w:rFonts w:ascii="Arial" w:hAnsi="Arial" w:cs="Arial"/>
          <w:i/>
          <w:sz w:val="20"/>
          <w:lang w:val="en-US"/>
        </w:rPr>
        <w:t>pardon or overlook (a minor fault or error)</w:t>
      </w:r>
      <w:r w:rsidRPr="00604AAD">
        <w:rPr>
          <w:rFonts w:ascii="Arial" w:hAnsi="Arial" w:cs="Arial"/>
          <w:sz w:val="20"/>
          <w:lang w:val="en-US"/>
        </w:rPr>
        <w:t xml:space="preserve"> [6]; </w:t>
      </w:r>
      <w:r w:rsidRPr="00604AAD">
        <w:rPr>
          <w:rFonts w:ascii="Arial" w:hAnsi="Arial" w:cs="Arial"/>
          <w:i/>
          <w:sz w:val="20"/>
          <w:lang w:val="en-US"/>
        </w:rPr>
        <w:t xml:space="preserve">offer an apology for; seek to remove the blame of </w:t>
      </w:r>
      <w:r w:rsidRPr="00604AAD">
        <w:rPr>
          <w:rFonts w:ascii="Arial" w:hAnsi="Arial" w:cs="Arial"/>
          <w:sz w:val="20"/>
          <w:lang w:val="en-US"/>
        </w:rPr>
        <w:t>[8];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  <w:lang w:val="en-US"/>
        </w:rPr>
      </w:pPr>
      <w:r w:rsidRPr="00604AAD">
        <w:rPr>
          <w:rFonts w:ascii="Arial" w:hAnsi="Arial" w:cs="Arial"/>
          <w:sz w:val="20"/>
          <w:lang w:val="en-US"/>
        </w:rPr>
        <w:t>2)</w:t>
      </w:r>
      <w:r w:rsidRPr="00604AAD">
        <w:rPr>
          <w:rFonts w:ascii="Arial" w:hAnsi="Arial" w:cs="Arial"/>
          <w:i/>
          <w:sz w:val="20"/>
          <w:lang w:val="en-US"/>
        </w:rPr>
        <w:t xml:space="preserve"> release from a duty or requirement</w:t>
      </w:r>
      <w:r w:rsidRPr="00604AAD">
        <w:rPr>
          <w:rFonts w:ascii="Arial" w:hAnsi="Arial" w:cs="Arial"/>
          <w:sz w:val="20"/>
          <w:lang w:val="en-US"/>
        </w:rPr>
        <w:t xml:space="preserve"> [4]; </w:t>
      </w:r>
      <w:r w:rsidRPr="00604AAD">
        <w:rPr>
          <w:rFonts w:ascii="Arial" w:hAnsi="Arial" w:cs="Arial"/>
          <w:i/>
          <w:sz w:val="20"/>
          <w:lang w:val="en-US"/>
        </w:rPr>
        <w:t>release from obligation; exempt</w:t>
      </w:r>
      <w:r w:rsidRPr="00604AAD">
        <w:rPr>
          <w:rFonts w:ascii="Arial" w:hAnsi="Arial" w:cs="Arial"/>
          <w:sz w:val="20"/>
          <w:lang w:val="en-US"/>
        </w:rPr>
        <w:t xml:space="preserve"> [6]; </w:t>
      </w:r>
      <w:r w:rsidRPr="00604AAD">
        <w:rPr>
          <w:rFonts w:ascii="Arial" w:hAnsi="Arial" w:cs="Arial"/>
          <w:i/>
          <w:sz w:val="20"/>
          <w:lang w:val="en-US"/>
        </w:rPr>
        <w:t>free, as from an obligation or duty; exempt</w:t>
      </w:r>
      <w:r w:rsidRPr="00604AAD">
        <w:rPr>
          <w:rFonts w:ascii="Arial" w:hAnsi="Arial" w:cs="Arial"/>
          <w:sz w:val="20"/>
          <w:lang w:val="en-US"/>
        </w:rPr>
        <w:t xml:space="preserve"> [5]; </w:t>
      </w:r>
      <w:r w:rsidRPr="00604AAD">
        <w:rPr>
          <w:rFonts w:ascii="Arial" w:hAnsi="Arial" w:cs="Arial"/>
          <w:i/>
          <w:sz w:val="20"/>
          <w:lang w:val="en-US"/>
        </w:rPr>
        <w:t>release from an obligation or duty</w:t>
      </w:r>
      <w:r w:rsidRPr="00604AAD">
        <w:rPr>
          <w:rFonts w:ascii="Arial" w:hAnsi="Arial" w:cs="Arial"/>
          <w:sz w:val="20"/>
          <w:lang w:val="en-US"/>
        </w:rPr>
        <w:t xml:space="preserve"> [8]; </w:t>
      </w:r>
      <w:r w:rsidRPr="00604AAD">
        <w:rPr>
          <w:rFonts w:ascii="Arial" w:hAnsi="Arial" w:cs="Arial"/>
          <w:i/>
          <w:sz w:val="20"/>
          <w:lang w:val="en-US"/>
        </w:rPr>
        <w:t>grant exemption or release to</w:t>
      </w:r>
      <w:r w:rsidRPr="00604AAD">
        <w:rPr>
          <w:rFonts w:ascii="Arial" w:hAnsi="Arial" w:cs="Arial"/>
          <w:sz w:val="20"/>
          <w:lang w:val="en-US"/>
        </w:rPr>
        <w:t xml:space="preserve"> [7];</w:t>
      </w:r>
      <w:r w:rsidRPr="00604AAD">
        <w:rPr>
          <w:rFonts w:ascii="Arial" w:hAnsi="Arial" w:cs="Arial"/>
          <w:i/>
          <w:sz w:val="20"/>
          <w:lang w:val="en-US"/>
        </w:rPr>
        <w:t xml:space="preserve"> refrain from exacting; remit; dispense with</w:t>
      </w:r>
      <w:r w:rsidRPr="00604AAD">
        <w:rPr>
          <w:rFonts w:ascii="Arial" w:hAnsi="Arial" w:cs="Arial"/>
          <w:sz w:val="20"/>
          <w:lang w:val="en-US"/>
        </w:rPr>
        <w:t xml:space="preserve"> [8];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  <w:lang w:val="en-US"/>
        </w:rPr>
      </w:pPr>
      <w:r w:rsidRPr="00604AAD">
        <w:rPr>
          <w:rFonts w:ascii="Arial" w:hAnsi="Arial" w:cs="Arial"/>
          <w:sz w:val="20"/>
          <w:lang w:val="en-US"/>
        </w:rPr>
        <w:t>3)</w:t>
      </w:r>
      <w:r w:rsidRPr="00604AAD">
        <w:rPr>
          <w:rFonts w:ascii="Arial" w:hAnsi="Arial" w:cs="Arial"/>
          <w:i/>
          <w:sz w:val="20"/>
          <w:lang w:val="en-US"/>
        </w:rPr>
        <w:t xml:space="preserve"> forgive (a fault or a person committing one)</w:t>
      </w:r>
      <w:r w:rsidRPr="00604AAD">
        <w:rPr>
          <w:rFonts w:ascii="Arial" w:hAnsi="Arial" w:cs="Arial"/>
          <w:sz w:val="20"/>
          <w:lang w:val="en-US"/>
        </w:rPr>
        <w:t xml:space="preserve"> [4]; </w:t>
      </w:r>
      <w:r w:rsidRPr="00604AAD">
        <w:rPr>
          <w:rFonts w:ascii="Arial" w:hAnsi="Arial" w:cs="Arial"/>
          <w:i/>
          <w:sz w:val="20"/>
          <w:lang w:val="en-US"/>
        </w:rPr>
        <w:t xml:space="preserve">grant pardon to; forgive, make allowance for; overlook </w:t>
      </w:r>
      <w:r w:rsidRPr="00604AAD">
        <w:rPr>
          <w:rFonts w:ascii="Arial" w:hAnsi="Arial" w:cs="Arial"/>
          <w:sz w:val="20"/>
          <w:lang w:val="en-US"/>
        </w:rPr>
        <w:t xml:space="preserve">[5]; </w:t>
      </w:r>
      <w:r w:rsidRPr="00604AAD">
        <w:rPr>
          <w:rFonts w:ascii="Arial" w:hAnsi="Arial" w:cs="Arial"/>
          <w:i/>
          <w:sz w:val="20"/>
          <w:lang w:val="en-US"/>
        </w:rPr>
        <w:t>accept an excuse for</w:t>
      </w:r>
      <w:r w:rsidRPr="00604AAD">
        <w:rPr>
          <w:rFonts w:ascii="Arial" w:hAnsi="Arial" w:cs="Arial"/>
          <w:sz w:val="20"/>
          <w:lang w:val="en-US"/>
        </w:rPr>
        <w:t xml:space="preserve"> [7]; </w:t>
      </w:r>
      <w:r w:rsidRPr="00604AAD">
        <w:rPr>
          <w:rFonts w:ascii="Arial" w:hAnsi="Arial" w:cs="Arial"/>
          <w:i/>
          <w:sz w:val="20"/>
          <w:lang w:val="en-US"/>
        </w:rPr>
        <w:t>serve as partial or complete justification for; extenuate</w:t>
      </w:r>
      <w:r w:rsidRPr="00604AAD">
        <w:rPr>
          <w:rFonts w:ascii="Arial" w:hAnsi="Arial" w:cs="Arial"/>
          <w:sz w:val="20"/>
          <w:lang w:val="en-US"/>
        </w:rPr>
        <w:t xml:space="preserve"> [6]; </w:t>
      </w:r>
      <w:r w:rsidRPr="00604AAD">
        <w:rPr>
          <w:rFonts w:ascii="Arial" w:hAnsi="Arial" w:cs="Arial"/>
          <w:i/>
          <w:sz w:val="20"/>
          <w:lang w:val="en-US"/>
        </w:rPr>
        <w:t>regard or judge with forgiveness or indulgence; pardon or forgive; overlook (a fault, error, etc.)</w:t>
      </w:r>
      <w:r w:rsidRPr="00604AAD">
        <w:rPr>
          <w:rFonts w:ascii="Arial" w:hAnsi="Arial" w:cs="Arial"/>
          <w:sz w:val="20"/>
          <w:lang w:val="en-US"/>
        </w:rPr>
        <w:t xml:space="preserve"> [8]; 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  <w:lang w:val="en-US"/>
        </w:rPr>
      </w:pPr>
      <w:r w:rsidRPr="00604AAD">
        <w:rPr>
          <w:rFonts w:ascii="Arial" w:hAnsi="Arial" w:cs="Arial"/>
          <w:sz w:val="20"/>
          <w:lang w:val="en-US"/>
        </w:rPr>
        <w:t>4)</w:t>
      </w:r>
      <w:r w:rsidRPr="00604AAD">
        <w:rPr>
          <w:rFonts w:ascii="Arial" w:hAnsi="Arial" w:cs="Arial"/>
          <w:i/>
          <w:sz w:val="20"/>
          <w:lang w:val="en-US"/>
        </w:rPr>
        <w:t xml:space="preserve"> allow (someone) to leave a room or gathering</w:t>
      </w:r>
      <w:r w:rsidRPr="00604AAD">
        <w:rPr>
          <w:rFonts w:ascii="Arial" w:hAnsi="Arial" w:cs="Arial"/>
          <w:sz w:val="20"/>
          <w:lang w:val="en-US"/>
        </w:rPr>
        <w:t xml:space="preserve"> [4]; </w:t>
      </w:r>
      <w:r w:rsidRPr="00604AAD">
        <w:rPr>
          <w:rFonts w:ascii="Arial" w:hAnsi="Arial" w:cs="Arial"/>
          <w:i/>
          <w:sz w:val="20"/>
          <w:lang w:val="en-US"/>
        </w:rPr>
        <w:t>give permission to leave; release</w:t>
      </w:r>
      <w:r w:rsidRPr="00604AAD">
        <w:rPr>
          <w:rFonts w:ascii="Arial" w:hAnsi="Arial" w:cs="Arial"/>
          <w:sz w:val="20"/>
          <w:lang w:val="en-US"/>
        </w:rPr>
        <w:t xml:space="preserve"> [5]; </w:t>
      </w:r>
      <w:r w:rsidRPr="00604AAD">
        <w:rPr>
          <w:rFonts w:ascii="Arial" w:hAnsi="Arial" w:cs="Arial"/>
          <w:i/>
          <w:sz w:val="20"/>
          <w:lang w:val="en-US"/>
        </w:rPr>
        <w:t>allow (someone) to leave</w:t>
      </w:r>
      <w:r w:rsidRPr="00604AAD">
        <w:rPr>
          <w:rFonts w:ascii="Arial" w:hAnsi="Arial" w:cs="Arial"/>
          <w:sz w:val="20"/>
          <w:lang w:val="en-US"/>
        </w:rPr>
        <w:t xml:space="preserve"> [8].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 xml:space="preserve">Анализ указанных словарных дефиниций глагола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excuse</w:t>
      </w:r>
      <w:r w:rsidRPr="00604AAD">
        <w:rPr>
          <w:rFonts w:ascii="Arial" w:hAnsi="Arial" w:cs="Arial"/>
          <w:sz w:val="20"/>
        </w:rPr>
        <w:t xml:space="preserve"> показывает, что в его значении выделяются три основные компонента (извинения, прощения и разрешения), семантика которых является взаимосвязанной и взаимообусловленной. К компоненту извинения мы относим первое основное значение: объяснение причины и словесное выражение оправдания за совершенное действие, которое может вызвать неблагоприятные последствия, ошибку, с целью быть прощенным или понятым. Компонент прощения предполагает два значения: 1) освобождение от обязательств, обязанно</w:t>
      </w:r>
      <w:r w:rsidRPr="00604AAD">
        <w:rPr>
          <w:rFonts w:ascii="Arial" w:hAnsi="Arial" w:cs="Arial"/>
          <w:sz w:val="20"/>
        </w:rPr>
        <w:lastRenderedPageBreak/>
        <w:t>стей, долга; 2) словесное выражение прощения человека, его совершенных, неблагоприятных действий, вины или терпимое отношение к ним. К компоненту разрешения относится следующее значение: словесное выражение позволения покинуть какое-либо мероприятие, помещение в связи с определенными обстоятельствами.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 xml:space="preserve">Согласно дефинициям английских толковых словарей у глагола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pardon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sz w:val="20"/>
        </w:rPr>
        <w:t>выделяются следующие значения:</w:t>
      </w:r>
    </w:p>
    <w:p w:rsidR="001251FC" w:rsidRPr="00604AAD" w:rsidRDefault="001251FC" w:rsidP="00656795">
      <w:pPr>
        <w:widowControl w:val="0"/>
        <w:tabs>
          <w:tab w:val="left" w:pos="993"/>
        </w:tabs>
        <w:rPr>
          <w:rFonts w:ascii="Arial" w:hAnsi="Arial" w:cs="Arial"/>
          <w:sz w:val="20"/>
          <w:lang w:val="en-US"/>
        </w:rPr>
      </w:pPr>
      <w:r w:rsidRPr="00604AAD">
        <w:rPr>
          <w:rFonts w:ascii="Arial" w:hAnsi="Arial" w:cs="Arial"/>
          <w:sz w:val="20"/>
          <w:lang w:val="en-US"/>
        </w:rPr>
        <w:t>1)</w:t>
      </w:r>
      <w:r w:rsidRPr="00604AAD">
        <w:rPr>
          <w:rFonts w:ascii="Arial" w:hAnsi="Arial" w:cs="Arial"/>
          <w:i/>
          <w:sz w:val="20"/>
          <w:lang w:val="en-US"/>
        </w:rPr>
        <w:t xml:space="preserve"> forgive or excuse (a person, error, or offence)</w:t>
      </w:r>
      <w:r w:rsidRPr="00604AAD">
        <w:rPr>
          <w:rFonts w:ascii="Arial" w:hAnsi="Arial" w:cs="Arial"/>
          <w:sz w:val="20"/>
          <w:lang w:val="en-US"/>
        </w:rPr>
        <w:t xml:space="preserve"> [4, 6]; </w:t>
      </w:r>
      <w:r w:rsidRPr="00604AAD">
        <w:rPr>
          <w:rFonts w:ascii="Arial" w:hAnsi="Arial" w:cs="Arial"/>
          <w:i/>
          <w:sz w:val="20"/>
          <w:lang w:val="en-US"/>
        </w:rPr>
        <w:t>grant a pardon to</w:t>
      </w:r>
      <w:r w:rsidRPr="00604AAD">
        <w:rPr>
          <w:rFonts w:ascii="Arial" w:hAnsi="Arial" w:cs="Arial"/>
          <w:sz w:val="20"/>
          <w:lang w:val="en-US"/>
        </w:rPr>
        <w:t xml:space="preserve"> [7]; </w:t>
      </w:r>
      <w:r w:rsidRPr="00604AAD">
        <w:rPr>
          <w:rFonts w:ascii="Arial" w:hAnsi="Arial" w:cs="Arial"/>
          <w:i/>
          <w:sz w:val="20"/>
          <w:lang w:val="en-US"/>
        </w:rPr>
        <w:t>release (a person) from liability for an offense</w:t>
      </w:r>
      <w:r w:rsidRPr="00604AAD">
        <w:rPr>
          <w:rFonts w:ascii="Arial" w:hAnsi="Arial" w:cs="Arial"/>
          <w:sz w:val="20"/>
          <w:lang w:val="en-US"/>
        </w:rPr>
        <w:t xml:space="preserve"> [8];</w:t>
      </w:r>
    </w:p>
    <w:p w:rsidR="001251FC" w:rsidRPr="00604AAD" w:rsidRDefault="001251FC" w:rsidP="00656795">
      <w:pPr>
        <w:widowControl w:val="0"/>
        <w:tabs>
          <w:tab w:val="left" w:pos="993"/>
        </w:tabs>
        <w:rPr>
          <w:rFonts w:ascii="Arial" w:hAnsi="Arial" w:cs="Arial"/>
          <w:sz w:val="20"/>
          <w:lang w:val="en-US"/>
        </w:rPr>
      </w:pPr>
      <w:r w:rsidRPr="00604AAD">
        <w:rPr>
          <w:rFonts w:ascii="Arial" w:hAnsi="Arial" w:cs="Arial"/>
          <w:sz w:val="20"/>
          <w:lang w:val="en-US"/>
        </w:rPr>
        <w:t>2)</w:t>
      </w:r>
      <w:r w:rsidRPr="00604AAD">
        <w:rPr>
          <w:rFonts w:ascii="Arial" w:hAnsi="Arial" w:cs="Arial"/>
          <w:i/>
          <w:sz w:val="20"/>
          <w:lang w:val="en-US"/>
        </w:rPr>
        <w:t xml:space="preserve"> give (an offender) a pardon </w:t>
      </w:r>
      <w:r w:rsidRPr="00604AAD">
        <w:rPr>
          <w:rFonts w:ascii="Arial" w:hAnsi="Arial" w:cs="Arial"/>
          <w:sz w:val="20"/>
          <w:lang w:val="en-US"/>
        </w:rPr>
        <w:t>[4];</w:t>
      </w:r>
      <w:r w:rsidRPr="00604AAD">
        <w:rPr>
          <w:rFonts w:ascii="Arial" w:hAnsi="Arial" w:cs="Arial"/>
          <w:i/>
          <w:sz w:val="20"/>
          <w:lang w:val="en-US"/>
        </w:rPr>
        <w:t xml:space="preserve"> release (a person) from punishment for a crime or other offense</w:t>
      </w:r>
      <w:r w:rsidRPr="00604AAD">
        <w:rPr>
          <w:rFonts w:ascii="Arial" w:hAnsi="Arial" w:cs="Arial"/>
          <w:sz w:val="20"/>
          <w:lang w:val="en-US"/>
        </w:rPr>
        <w:t xml:space="preserve"> [6]; </w:t>
      </w:r>
      <w:r w:rsidRPr="00604AAD">
        <w:rPr>
          <w:rFonts w:ascii="Arial" w:hAnsi="Arial" w:cs="Arial"/>
          <w:i/>
          <w:sz w:val="20"/>
          <w:lang w:val="en-US"/>
        </w:rPr>
        <w:t>remit the punishment for (a crime or other offense)</w:t>
      </w:r>
      <w:r w:rsidRPr="00604AAD">
        <w:rPr>
          <w:rFonts w:ascii="Arial" w:hAnsi="Arial" w:cs="Arial"/>
          <w:sz w:val="20"/>
          <w:lang w:val="en-US"/>
        </w:rPr>
        <w:t xml:space="preserve"> [6]; </w:t>
      </w:r>
      <w:r w:rsidRPr="00604AAD">
        <w:rPr>
          <w:rFonts w:ascii="Arial" w:hAnsi="Arial" w:cs="Arial"/>
          <w:i/>
          <w:sz w:val="20"/>
          <w:lang w:val="en-US"/>
        </w:rPr>
        <w:t>release (a person) from punishment; exempt from penalty</w:t>
      </w:r>
      <w:r w:rsidRPr="00604AAD">
        <w:rPr>
          <w:rFonts w:ascii="Arial" w:hAnsi="Arial" w:cs="Arial"/>
          <w:sz w:val="20"/>
          <w:lang w:val="en-US"/>
        </w:rPr>
        <w:t xml:space="preserve"> [5]; </w:t>
      </w:r>
      <w:r w:rsidRPr="00604AAD">
        <w:rPr>
          <w:rFonts w:ascii="Arial" w:hAnsi="Arial" w:cs="Arial"/>
          <w:i/>
          <w:sz w:val="20"/>
          <w:lang w:val="en-US"/>
        </w:rPr>
        <w:t xml:space="preserve">let (an offense) pass without punishment </w:t>
      </w:r>
      <w:r w:rsidRPr="00604AAD">
        <w:rPr>
          <w:rFonts w:ascii="Arial" w:hAnsi="Arial" w:cs="Arial"/>
          <w:sz w:val="20"/>
          <w:lang w:val="en-US"/>
        </w:rPr>
        <w:t>[5]</w:t>
      </w:r>
      <w:r w:rsidRPr="00604AAD">
        <w:rPr>
          <w:rFonts w:ascii="Arial" w:hAnsi="Arial" w:cs="Arial"/>
          <w:i/>
          <w:sz w:val="20"/>
          <w:lang w:val="en-US"/>
        </w:rPr>
        <w:t>; remit the penalty of (an offense)</w:t>
      </w:r>
      <w:r w:rsidRPr="00604AAD">
        <w:rPr>
          <w:rFonts w:ascii="Arial" w:hAnsi="Arial" w:cs="Arial"/>
          <w:sz w:val="20"/>
          <w:lang w:val="en-US"/>
        </w:rPr>
        <w:t xml:space="preserve"> [8];</w:t>
      </w:r>
    </w:p>
    <w:p w:rsidR="001251FC" w:rsidRPr="00604AAD" w:rsidRDefault="001251FC" w:rsidP="00656795">
      <w:pPr>
        <w:widowControl w:val="0"/>
        <w:tabs>
          <w:tab w:val="left" w:pos="993"/>
        </w:tabs>
        <w:rPr>
          <w:rFonts w:ascii="Arial" w:hAnsi="Arial" w:cs="Arial"/>
          <w:sz w:val="20"/>
          <w:lang w:val="en-US"/>
        </w:rPr>
      </w:pPr>
      <w:r w:rsidRPr="00604AAD">
        <w:rPr>
          <w:rFonts w:ascii="Arial" w:hAnsi="Arial" w:cs="Arial"/>
          <w:sz w:val="20"/>
          <w:lang w:val="en-US"/>
        </w:rPr>
        <w:t>3)</w:t>
      </w:r>
      <w:r w:rsidRPr="00604AAD">
        <w:rPr>
          <w:rFonts w:ascii="Arial" w:hAnsi="Arial" w:cs="Arial"/>
          <w:i/>
          <w:sz w:val="20"/>
          <w:lang w:val="en-US"/>
        </w:rPr>
        <w:t xml:space="preserve"> make courteous allowance for; excuse</w:t>
      </w:r>
      <w:r w:rsidRPr="00604AAD">
        <w:rPr>
          <w:rFonts w:ascii="Arial" w:hAnsi="Arial" w:cs="Arial"/>
          <w:sz w:val="20"/>
          <w:lang w:val="en-US"/>
        </w:rPr>
        <w:t xml:space="preserve"> [5, 8].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 xml:space="preserve">Таким образом, в значении глагола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pardon</w:t>
      </w:r>
      <w:r w:rsidRPr="00604AAD">
        <w:rPr>
          <w:rFonts w:ascii="Arial" w:hAnsi="Arial" w:cs="Arial"/>
          <w:sz w:val="20"/>
        </w:rPr>
        <w:t xml:space="preserve"> выделяется два основных компонента (прощения и извинения). Компонент прощения включает в себя два первых значения: 1) словесное выражение прощения оскорбления, ошибки или человека; 2) прощение и освобождение человека от ответственности и наказания за совершенное преступление или оскорбление. Второе значение, очевидно, развивалось на базе первого значения и в современном английском языке принадлежит не к обыденному разговорному языку, а к терминосистеме права. Компонент извинения предполагает следующее значение: словесное выражение извинения, соответствующего правилам этикета, за предполагаемое действие. На наш взгляд, дифференциальным признаком между глаголами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excuse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sz w:val="20"/>
        </w:rPr>
        <w:t>и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pardon</w:t>
      </w:r>
      <w:r w:rsidRPr="00604AAD">
        <w:rPr>
          <w:rFonts w:ascii="Arial" w:hAnsi="Arial" w:cs="Arial"/>
          <w:sz w:val="20"/>
        </w:rPr>
        <w:t xml:space="preserve"> является то, что глагол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excuse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sz w:val="20"/>
        </w:rPr>
        <w:t xml:space="preserve">употребляется с целью получения понимания, терпимого отношения, а глагол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pardon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sz w:val="20"/>
        </w:rPr>
        <w:t>– с целью избежания наказания за определенное действие.</w:t>
      </w:r>
    </w:p>
    <w:p w:rsidR="001251FC" w:rsidRPr="00604AAD" w:rsidRDefault="001251FC" w:rsidP="00656795">
      <w:pPr>
        <w:widowControl w:val="0"/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 xml:space="preserve">Анализ словарных дефиниций позволяет говорить о том, что исследуемые глаголы относятся к широко употребляемому слою английской разговорной лексики. Глаголы этикетного поведения развивают и меняют значение (как в случае с «ироничным»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thank</w:t>
      </w:r>
      <w:r w:rsidRPr="00604AAD">
        <w:rPr>
          <w:rFonts w:ascii="Arial" w:hAnsi="Arial" w:cs="Arial"/>
          <w:sz w:val="20"/>
        </w:rPr>
        <w:t xml:space="preserve">) и имеют дифференциальные признаки несмотря на кажущуюся синонимичность (как в случае с глаголами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excuse</w:t>
      </w:r>
      <w:r w:rsidRPr="00604AAD">
        <w:rPr>
          <w:rFonts w:ascii="Arial" w:hAnsi="Arial" w:cs="Arial"/>
          <w:sz w:val="20"/>
        </w:rPr>
        <w:t xml:space="preserve"> и </w:t>
      </w:r>
      <w:r w:rsidRPr="00604AAD">
        <w:rPr>
          <w:rFonts w:ascii="Arial" w:hAnsi="Arial" w:cs="Arial"/>
          <w:i/>
          <w:sz w:val="20"/>
          <w:lang w:val="en-US"/>
        </w:rPr>
        <w:t>to</w:t>
      </w:r>
      <w:r w:rsidRPr="00604AAD">
        <w:rPr>
          <w:rFonts w:ascii="Arial" w:hAnsi="Arial" w:cs="Arial"/>
          <w:i/>
          <w:sz w:val="20"/>
        </w:rPr>
        <w:t xml:space="preserve"> </w:t>
      </w:r>
      <w:r w:rsidRPr="00604AAD">
        <w:rPr>
          <w:rFonts w:ascii="Arial" w:hAnsi="Arial" w:cs="Arial"/>
          <w:i/>
          <w:sz w:val="20"/>
          <w:lang w:val="en-US"/>
        </w:rPr>
        <w:t>pardon</w:t>
      </w:r>
      <w:r w:rsidRPr="00604AAD">
        <w:rPr>
          <w:rFonts w:ascii="Arial" w:hAnsi="Arial" w:cs="Arial"/>
          <w:sz w:val="20"/>
        </w:rPr>
        <w:t>). Очевидно, что данная тема требует дальнейшего исследования, а именно изучения синтаксических особенностей конструкций с глаголами этикетного поведения и их контекстуальных употреблений.</w:t>
      </w:r>
    </w:p>
    <w:p w:rsidR="001251FC" w:rsidRPr="00604AAD" w:rsidRDefault="001251FC" w:rsidP="00656795">
      <w:pPr>
        <w:widowControl w:val="0"/>
        <w:tabs>
          <w:tab w:val="left" w:pos="993"/>
        </w:tabs>
        <w:jc w:val="center"/>
        <w:rPr>
          <w:rFonts w:ascii="Arial" w:hAnsi="Arial" w:cs="Arial"/>
          <w:sz w:val="20"/>
        </w:rPr>
      </w:pPr>
    </w:p>
    <w:p w:rsidR="001251FC" w:rsidRPr="00604AAD" w:rsidRDefault="001251FC" w:rsidP="00656795">
      <w:pPr>
        <w:widowControl w:val="0"/>
        <w:ind w:firstLine="0"/>
        <w:jc w:val="center"/>
        <w:rPr>
          <w:rFonts w:ascii="Arial" w:hAnsi="Arial" w:cs="Arial"/>
          <w:b/>
          <w:sz w:val="20"/>
        </w:rPr>
      </w:pPr>
      <w:r w:rsidRPr="00604AAD">
        <w:rPr>
          <w:rFonts w:ascii="Arial" w:hAnsi="Arial" w:cs="Arial"/>
          <w:b/>
          <w:sz w:val="20"/>
        </w:rPr>
        <w:t>Библиографический список</w:t>
      </w:r>
    </w:p>
    <w:p w:rsidR="001251FC" w:rsidRPr="00604AAD" w:rsidRDefault="001251FC" w:rsidP="00656795">
      <w:pPr>
        <w:pStyle w:val="af1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604AAD">
        <w:rPr>
          <w:rFonts w:ascii="Arial" w:hAnsi="Arial" w:cs="Arial"/>
          <w:sz w:val="20"/>
          <w:szCs w:val="20"/>
        </w:rPr>
        <w:t>1. Маркова Т.И. Целесообразность и условность в этикетном поведении //</w:t>
      </w:r>
      <w:r w:rsidRPr="00604AAD">
        <w:rPr>
          <w:rFonts w:ascii="Arial" w:hAnsi="Arial" w:cs="Arial"/>
          <w:b/>
          <w:sz w:val="20"/>
          <w:szCs w:val="20"/>
        </w:rPr>
        <w:t xml:space="preserve"> </w:t>
      </w:r>
      <w:r w:rsidRPr="00604AAD">
        <w:rPr>
          <w:rFonts w:ascii="Arial" w:hAnsi="Arial" w:cs="Arial"/>
          <w:sz w:val="20"/>
          <w:szCs w:val="20"/>
        </w:rPr>
        <w:t>Этическое и эстетическое: 40 лет спустя: материалы науч. конф., тезисы докл. и выступл. СПб.: Санкт-Петербургское философское общество, 2000. С. 90–93.</w:t>
      </w:r>
    </w:p>
    <w:p w:rsidR="001251FC" w:rsidRPr="00604AAD" w:rsidRDefault="001251FC" w:rsidP="00656795">
      <w:pPr>
        <w:widowControl w:val="0"/>
        <w:tabs>
          <w:tab w:val="left" w:pos="993"/>
        </w:tabs>
        <w:rPr>
          <w:rFonts w:ascii="Arial" w:hAnsi="Arial" w:cs="Arial"/>
          <w:sz w:val="20"/>
        </w:rPr>
      </w:pPr>
      <w:r w:rsidRPr="00604AAD">
        <w:rPr>
          <w:rFonts w:ascii="Arial" w:hAnsi="Arial" w:cs="Arial"/>
          <w:sz w:val="20"/>
        </w:rPr>
        <w:t>2. Томахин Г.Д. Теоретические основы лингвострановедения (на материале лексических американизмов английского языка): автореф. дис. ... д-ра филолог. наук: М., 1984. 487 с.</w:t>
      </w:r>
    </w:p>
    <w:p w:rsidR="001251FC" w:rsidRPr="00604AAD" w:rsidRDefault="001251FC" w:rsidP="00656795">
      <w:pPr>
        <w:pStyle w:val="af1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604AAD">
        <w:rPr>
          <w:rFonts w:ascii="Arial" w:hAnsi="Arial" w:cs="Arial"/>
          <w:sz w:val="20"/>
          <w:szCs w:val="20"/>
        </w:rPr>
        <w:t>3. Верещагин Е.М., Костомаров В.Г. Лингвострановедческая теория слова. М</w:t>
      </w:r>
      <w:r w:rsidRPr="00604AAD">
        <w:rPr>
          <w:rFonts w:ascii="Arial" w:hAnsi="Arial" w:cs="Arial"/>
          <w:sz w:val="20"/>
          <w:szCs w:val="20"/>
          <w:lang w:val="en-US"/>
        </w:rPr>
        <w:t xml:space="preserve">.: </w:t>
      </w:r>
      <w:r w:rsidRPr="00604AAD">
        <w:rPr>
          <w:rFonts w:ascii="Arial" w:hAnsi="Arial" w:cs="Arial"/>
          <w:sz w:val="20"/>
          <w:szCs w:val="20"/>
        </w:rPr>
        <w:t>Русский</w:t>
      </w:r>
      <w:r w:rsidRPr="00604AAD">
        <w:rPr>
          <w:rFonts w:ascii="Arial" w:hAnsi="Arial" w:cs="Arial"/>
          <w:sz w:val="20"/>
          <w:szCs w:val="20"/>
          <w:lang w:val="en-US"/>
        </w:rPr>
        <w:t xml:space="preserve"> </w:t>
      </w:r>
      <w:r w:rsidRPr="00604AAD">
        <w:rPr>
          <w:rFonts w:ascii="Arial" w:hAnsi="Arial" w:cs="Arial"/>
          <w:sz w:val="20"/>
          <w:szCs w:val="20"/>
        </w:rPr>
        <w:t>язык</w:t>
      </w:r>
      <w:r w:rsidRPr="00604AAD">
        <w:rPr>
          <w:rFonts w:ascii="Arial" w:hAnsi="Arial" w:cs="Arial"/>
          <w:sz w:val="20"/>
          <w:szCs w:val="20"/>
          <w:lang w:val="en-US"/>
        </w:rPr>
        <w:t xml:space="preserve">, 1980. 320 </w:t>
      </w:r>
      <w:r w:rsidRPr="00604AAD">
        <w:rPr>
          <w:rFonts w:ascii="Arial" w:hAnsi="Arial" w:cs="Arial"/>
          <w:sz w:val="20"/>
          <w:szCs w:val="20"/>
        </w:rPr>
        <w:t>с</w:t>
      </w:r>
      <w:r w:rsidRPr="00604AAD">
        <w:rPr>
          <w:rFonts w:ascii="Arial" w:hAnsi="Arial" w:cs="Arial"/>
          <w:sz w:val="20"/>
          <w:szCs w:val="20"/>
          <w:lang w:val="en-US"/>
        </w:rPr>
        <w:t>.</w:t>
      </w:r>
    </w:p>
    <w:p w:rsidR="001251FC" w:rsidRPr="00604AAD" w:rsidRDefault="001251FC" w:rsidP="00656795">
      <w:pPr>
        <w:widowControl w:val="0"/>
        <w:tabs>
          <w:tab w:val="left" w:pos="993"/>
        </w:tabs>
        <w:rPr>
          <w:rFonts w:ascii="Arial" w:hAnsi="Arial" w:cs="Arial"/>
          <w:sz w:val="20"/>
          <w:lang w:val="en-US"/>
        </w:rPr>
      </w:pPr>
      <w:r w:rsidRPr="00604AAD">
        <w:rPr>
          <w:rFonts w:ascii="Arial" w:hAnsi="Arial" w:cs="Arial"/>
          <w:sz w:val="20"/>
          <w:lang w:val="en-US"/>
        </w:rPr>
        <w:t>4. Compact Oxford English Dictionary [</w:t>
      </w:r>
      <w:r w:rsidRPr="00604AAD">
        <w:rPr>
          <w:rFonts w:ascii="Arial" w:hAnsi="Arial" w:cs="Arial"/>
          <w:sz w:val="20"/>
        </w:rPr>
        <w:t>Электронный</w:t>
      </w:r>
      <w:r w:rsidRPr="00604AAD">
        <w:rPr>
          <w:rFonts w:ascii="Arial" w:hAnsi="Arial" w:cs="Arial"/>
          <w:sz w:val="20"/>
          <w:lang w:val="en-US"/>
        </w:rPr>
        <w:t xml:space="preserve"> </w:t>
      </w:r>
      <w:r w:rsidRPr="00604AAD">
        <w:rPr>
          <w:rFonts w:ascii="Arial" w:hAnsi="Arial" w:cs="Arial"/>
          <w:sz w:val="20"/>
        </w:rPr>
        <w:t>ресурс</w:t>
      </w:r>
      <w:r w:rsidRPr="00604AAD">
        <w:rPr>
          <w:rFonts w:ascii="Arial" w:hAnsi="Arial" w:cs="Arial"/>
          <w:sz w:val="20"/>
          <w:lang w:val="en-US"/>
        </w:rPr>
        <w:t>]. URL: http://www.askoxford.com/concise_oed/thank?view=uk (25.03.2018).</w:t>
      </w:r>
    </w:p>
    <w:p w:rsidR="001251FC" w:rsidRPr="00604AAD" w:rsidRDefault="001251FC" w:rsidP="00656795">
      <w:pPr>
        <w:widowControl w:val="0"/>
        <w:tabs>
          <w:tab w:val="left" w:pos="993"/>
        </w:tabs>
        <w:rPr>
          <w:rFonts w:ascii="Arial" w:hAnsi="Arial" w:cs="Arial"/>
          <w:sz w:val="20"/>
          <w:lang w:val="en-US"/>
        </w:rPr>
      </w:pPr>
      <w:r w:rsidRPr="00604AAD">
        <w:rPr>
          <w:rFonts w:ascii="Arial" w:hAnsi="Arial" w:cs="Arial"/>
          <w:sz w:val="20"/>
          <w:lang w:val="en-US"/>
        </w:rPr>
        <w:t>5. The American Heritage® Dictionary of the English Language / ed. by J.P. Pickett. Boston: Houghton Mifflin, 2000 [</w:t>
      </w:r>
      <w:r w:rsidRPr="00604AAD">
        <w:rPr>
          <w:rFonts w:ascii="Arial" w:hAnsi="Arial" w:cs="Arial"/>
          <w:sz w:val="20"/>
        </w:rPr>
        <w:t>Электронный</w:t>
      </w:r>
      <w:r w:rsidRPr="00604AAD">
        <w:rPr>
          <w:rFonts w:ascii="Arial" w:hAnsi="Arial" w:cs="Arial"/>
          <w:sz w:val="20"/>
          <w:lang w:val="en-US"/>
        </w:rPr>
        <w:t xml:space="preserve"> </w:t>
      </w:r>
      <w:r w:rsidRPr="00604AAD">
        <w:rPr>
          <w:rFonts w:ascii="Arial" w:hAnsi="Arial" w:cs="Arial"/>
          <w:sz w:val="20"/>
        </w:rPr>
        <w:t>ресурс</w:t>
      </w:r>
      <w:r w:rsidRPr="00604AAD">
        <w:rPr>
          <w:rFonts w:ascii="Arial" w:hAnsi="Arial" w:cs="Arial"/>
          <w:sz w:val="20"/>
          <w:lang w:val="en-US"/>
        </w:rPr>
        <w:t>]. URL: http://www.bartleby.com/61 (25.03.2018).</w:t>
      </w:r>
    </w:p>
    <w:p w:rsidR="001251FC" w:rsidRPr="00604AAD" w:rsidRDefault="001251FC" w:rsidP="00656795">
      <w:pPr>
        <w:widowControl w:val="0"/>
        <w:tabs>
          <w:tab w:val="left" w:pos="993"/>
        </w:tabs>
        <w:rPr>
          <w:rFonts w:ascii="Arial" w:hAnsi="Arial" w:cs="Arial"/>
          <w:sz w:val="20"/>
          <w:lang w:val="en-US"/>
        </w:rPr>
      </w:pPr>
      <w:r w:rsidRPr="00604AAD">
        <w:rPr>
          <w:rFonts w:ascii="Arial" w:hAnsi="Arial" w:cs="Arial"/>
          <w:sz w:val="20"/>
          <w:lang w:val="en-US"/>
        </w:rPr>
        <w:t>6. The Wordsmyth English Dictionary-Thesaurus [</w:t>
      </w:r>
      <w:r w:rsidRPr="00604AAD">
        <w:rPr>
          <w:rFonts w:ascii="Arial" w:hAnsi="Arial" w:cs="Arial"/>
          <w:sz w:val="20"/>
        </w:rPr>
        <w:t>Электронный</w:t>
      </w:r>
      <w:r w:rsidRPr="00604AAD">
        <w:rPr>
          <w:rFonts w:ascii="Arial" w:hAnsi="Arial" w:cs="Arial"/>
          <w:sz w:val="20"/>
          <w:lang w:val="en-US"/>
        </w:rPr>
        <w:t xml:space="preserve"> </w:t>
      </w:r>
      <w:r w:rsidRPr="00604AAD">
        <w:rPr>
          <w:rFonts w:ascii="Arial" w:hAnsi="Arial" w:cs="Arial"/>
          <w:sz w:val="20"/>
        </w:rPr>
        <w:t>ресурс</w:t>
      </w:r>
      <w:r w:rsidRPr="00604AAD">
        <w:rPr>
          <w:rFonts w:ascii="Arial" w:hAnsi="Arial" w:cs="Arial"/>
          <w:sz w:val="20"/>
          <w:lang w:val="en-US"/>
        </w:rPr>
        <w:t>]. URL: http://www.wordsmyth.net/live/home.php?script=search&amp;matchent=oneself&amp;matchtype=exact (25.03.2018).</w:t>
      </w:r>
    </w:p>
    <w:p w:rsidR="001251FC" w:rsidRPr="00604AAD" w:rsidRDefault="001251FC" w:rsidP="00656795">
      <w:pPr>
        <w:widowControl w:val="0"/>
        <w:tabs>
          <w:tab w:val="left" w:pos="993"/>
        </w:tabs>
        <w:rPr>
          <w:rFonts w:ascii="Arial" w:hAnsi="Arial" w:cs="Arial"/>
          <w:sz w:val="20"/>
          <w:lang w:val="en-US"/>
        </w:rPr>
      </w:pPr>
      <w:r w:rsidRPr="00604AAD">
        <w:rPr>
          <w:rFonts w:ascii="Arial" w:hAnsi="Arial" w:cs="Arial"/>
          <w:sz w:val="20"/>
          <w:lang w:val="en-US"/>
        </w:rPr>
        <w:t>7. On-line English Language Dictionary “Ultralingua” [</w:t>
      </w:r>
      <w:r w:rsidRPr="00604AAD">
        <w:rPr>
          <w:rFonts w:ascii="Arial" w:hAnsi="Arial" w:cs="Arial"/>
          <w:sz w:val="20"/>
        </w:rPr>
        <w:t>Электронный</w:t>
      </w:r>
      <w:r w:rsidRPr="00604AAD">
        <w:rPr>
          <w:rFonts w:ascii="Arial" w:hAnsi="Arial" w:cs="Arial"/>
          <w:sz w:val="20"/>
          <w:lang w:val="en-US"/>
        </w:rPr>
        <w:t xml:space="preserve"> </w:t>
      </w:r>
      <w:r w:rsidRPr="00604AAD">
        <w:rPr>
          <w:rFonts w:ascii="Arial" w:hAnsi="Arial" w:cs="Arial"/>
          <w:sz w:val="20"/>
        </w:rPr>
        <w:t>ресурс</w:t>
      </w:r>
      <w:r w:rsidRPr="00604AAD">
        <w:rPr>
          <w:rFonts w:ascii="Arial" w:hAnsi="Arial" w:cs="Arial"/>
          <w:sz w:val="20"/>
          <w:lang w:val="en-US"/>
        </w:rPr>
        <w:t>]. URL: http://www.ultralingua.net/dictionary/index.php3?more Def= (25.03.2018).</w:t>
      </w:r>
    </w:p>
    <w:p w:rsidR="001251FC" w:rsidRPr="00604AAD" w:rsidRDefault="001251FC" w:rsidP="00656795">
      <w:pPr>
        <w:widowControl w:val="0"/>
        <w:tabs>
          <w:tab w:val="left" w:pos="993"/>
        </w:tabs>
        <w:rPr>
          <w:rFonts w:ascii="Arial" w:hAnsi="Arial" w:cs="Arial"/>
          <w:sz w:val="20"/>
          <w:lang w:val="en-US"/>
        </w:rPr>
      </w:pPr>
      <w:r w:rsidRPr="00604AAD">
        <w:rPr>
          <w:rFonts w:ascii="Arial" w:hAnsi="Arial" w:cs="Arial"/>
          <w:sz w:val="20"/>
          <w:lang w:val="en-US"/>
        </w:rPr>
        <w:t>8. Infoplease English Dictionary [</w:t>
      </w:r>
      <w:r w:rsidRPr="00604AAD">
        <w:rPr>
          <w:rFonts w:ascii="Arial" w:hAnsi="Arial" w:cs="Arial"/>
          <w:sz w:val="20"/>
        </w:rPr>
        <w:t>Электронный</w:t>
      </w:r>
      <w:r w:rsidRPr="00604AAD">
        <w:rPr>
          <w:rFonts w:ascii="Arial" w:hAnsi="Arial" w:cs="Arial"/>
          <w:sz w:val="20"/>
          <w:lang w:val="en-US"/>
        </w:rPr>
        <w:t xml:space="preserve"> </w:t>
      </w:r>
      <w:r w:rsidRPr="00604AAD">
        <w:rPr>
          <w:rFonts w:ascii="Arial" w:hAnsi="Arial" w:cs="Arial"/>
          <w:sz w:val="20"/>
        </w:rPr>
        <w:t>ресурс</w:t>
      </w:r>
      <w:r w:rsidRPr="00604AAD">
        <w:rPr>
          <w:rFonts w:ascii="Arial" w:hAnsi="Arial" w:cs="Arial"/>
          <w:sz w:val="20"/>
          <w:lang w:val="en-US"/>
        </w:rPr>
        <w:t>]. URL: http://www.infoplease. com/dictionary/pardon (25.03.2018).</w:t>
      </w:r>
    </w:p>
    <w:p w:rsidR="0086593F" w:rsidRPr="001251FC" w:rsidRDefault="0086593F" w:rsidP="0065679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lang w:val="en-US"/>
        </w:rPr>
      </w:pPr>
    </w:p>
    <w:p w:rsidR="0010463F" w:rsidRPr="001251FC" w:rsidRDefault="0010463F" w:rsidP="00656795">
      <w:pPr>
        <w:ind w:firstLine="0"/>
        <w:jc w:val="left"/>
        <w:rPr>
          <w:rFonts w:ascii="Arial" w:eastAsiaTheme="minorEastAsia" w:hAnsi="Arial" w:cs="Arial"/>
          <w:b/>
          <w:color w:val="000000" w:themeColor="text1"/>
          <w:sz w:val="24"/>
          <w:szCs w:val="24"/>
          <w:lang w:val="en-US"/>
        </w:rPr>
      </w:pPr>
    </w:p>
    <w:p w:rsidR="0010463F" w:rsidRPr="001251FC" w:rsidRDefault="0010463F" w:rsidP="00656795">
      <w:pPr>
        <w:pStyle w:val="af1"/>
        <w:tabs>
          <w:tab w:val="left" w:pos="993"/>
        </w:tabs>
        <w:spacing w:after="0" w:line="240" w:lineRule="auto"/>
        <w:ind w:left="709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val="en-US"/>
        </w:rPr>
      </w:pPr>
    </w:p>
    <w:sectPr w:rsidR="0010463F" w:rsidRPr="001251FC" w:rsidSect="00F24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9" w:footer="709" w:gutter="0"/>
      <w:pgNumType w:start="153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B0" w:rsidRDefault="00A024B0">
      <w:r>
        <w:separator/>
      </w:r>
    </w:p>
  </w:endnote>
  <w:endnote w:type="continuationSeparator" w:id="0">
    <w:p w:rsidR="00A024B0" w:rsidRDefault="00A0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vanteTckNr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7E" w:rsidRDefault="00D02F7E" w:rsidP="00E3614B">
    <w:pPr>
      <w:pStyle w:val="a9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2F7E" w:rsidRDefault="00D02F7E" w:rsidP="00E3614B">
    <w:pPr>
      <w:pStyle w:val="a9"/>
      <w:ind w:right="360"/>
    </w:pPr>
  </w:p>
  <w:p w:rsidR="00D02F7E" w:rsidRDefault="00D02F7E"/>
  <w:p w:rsidR="00D02F7E" w:rsidRDefault="00D02F7E"/>
  <w:p w:rsidR="00D02F7E" w:rsidRDefault="00D02F7E"/>
  <w:p w:rsidR="00D02F7E" w:rsidRDefault="00D02F7E"/>
  <w:p w:rsidR="00D02F7E" w:rsidRDefault="00D02F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7E" w:rsidRPr="001C07D0" w:rsidRDefault="00D02F7E" w:rsidP="008D7430">
    <w:pPr>
      <w:pStyle w:val="a9"/>
      <w:framePr w:wrap="around" w:vAnchor="text" w:hAnchor="page" w:x="10570" w:y="30"/>
      <w:tabs>
        <w:tab w:val="clear" w:pos="4153"/>
        <w:tab w:val="clear" w:pos="8306"/>
      </w:tabs>
      <w:ind w:firstLine="0"/>
      <w:rPr>
        <w:rStyle w:val="a4"/>
        <w:rFonts w:ascii="Century Gothic" w:hAnsi="Century Gothic"/>
        <w:b/>
        <w:color w:val="000000"/>
      </w:rPr>
    </w:pPr>
    <w:r w:rsidRPr="001C07D0">
      <w:rPr>
        <w:rStyle w:val="a4"/>
        <w:rFonts w:ascii="Century Gothic" w:hAnsi="Century Gothic"/>
        <w:b/>
        <w:color w:val="000000"/>
      </w:rPr>
      <w:fldChar w:fldCharType="begin"/>
    </w:r>
    <w:r w:rsidRPr="001C07D0">
      <w:rPr>
        <w:rStyle w:val="a4"/>
        <w:rFonts w:ascii="Century Gothic" w:hAnsi="Century Gothic"/>
        <w:b/>
        <w:color w:val="000000"/>
      </w:rPr>
      <w:instrText xml:space="preserve">PAGE  </w:instrText>
    </w:r>
    <w:r w:rsidRPr="001C07D0">
      <w:rPr>
        <w:rStyle w:val="a4"/>
        <w:rFonts w:ascii="Century Gothic" w:hAnsi="Century Gothic"/>
        <w:b/>
        <w:color w:val="000000"/>
      </w:rPr>
      <w:fldChar w:fldCharType="separate"/>
    </w:r>
    <w:r w:rsidR="00F14C42">
      <w:rPr>
        <w:rStyle w:val="a4"/>
        <w:rFonts w:ascii="Century Gothic" w:hAnsi="Century Gothic"/>
        <w:b/>
        <w:noProof/>
        <w:color w:val="000000"/>
      </w:rPr>
      <w:t>153</w:t>
    </w:r>
    <w:r w:rsidRPr="001C07D0">
      <w:rPr>
        <w:rStyle w:val="a4"/>
        <w:rFonts w:ascii="Century Gothic" w:hAnsi="Century Gothic"/>
        <w:b/>
        <w:color w:val="000000"/>
      </w:rPr>
      <w:fldChar w:fldCharType="end"/>
    </w:r>
  </w:p>
  <w:p w:rsidR="00D02F7E" w:rsidRPr="00F64CBE" w:rsidRDefault="00D02F7E" w:rsidP="008D7430">
    <w:pPr>
      <w:pStyle w:val="a9"/>
      <w:pBdr>
        <w:top w:val="single" w:sz="4" w:space="1" w:color="auto"/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rFonts w:cs="Arial"/>
        <w:b/>
      </w:rPr>
    </w:pPr>
    <w:r w:rsidRPr="006159E8">
      <w:rPr>
        <w:rFonts w:cs="Arial"/>
        <w:b/>
        <w:sz w:val="16"/>
      </w:rPr>
      <w:t>Том</w:t>
    </w:r>
    <w:r>
      <w:rPr>
        <w:rFonts w:cs="Arial"/>
        <w:b/>
        <w:sz w:val="16"/>
      </w:rPr>
      <w:t xml:space="preserve"> </w:t>
    </w:r>
    <w:r>
      <w:rPr>
        <w:rFonts w:cs="Arial"/>
        <w:b/>
        <w:sz w:val="16"/>
        <w:lang w:val="en-US"/>
      </w:rPr>
      <w:t>8</w:t>
    </w:r>
    <w:r>
      <w:rPr>
        <w:rFonts w:cs="Arial"/>
        <w:b/>
        <w:sz w:val="16"/>
      </w:rPr>
      <w:t xml:space="preserve"> </w:t>
    </w:r>
    <w:r w:rsidRPr="006159E8">
      <w:rPr>
        <w:rFonts w:cs="Arial"/>
        <w:b/>
        <w:sz w:val="16"/>
      </w:rPr>
      <w:t>№</w:t>
    </w:r>
    <w:r>
      <w:rPr>
        <w:rFonts w:cs="Arial"/>
        <w:b/>
        <w:sz w:val="16"/>
      </w:rPr>
      <w:t xml:space="preserve"> </w:t>
    </w:r>
    <w:r>
      <w:rPr>
        <w:rFonts w:cs="Arial"/>
        <w:b/>
        <w:sz w:val="16"/>
        <w:lang w:val="en-US"/>
      </w:rPr>
      <w:t>2</w:t>
    </w:r>
    <w:r>
      <w:rPr>
        <w:rFonts w:cs="Arial"/>
        <w:b/>
        <w:sz w:val="16"/>
      </w:rPr>
      <w:t xml:space="preserve"> </w:t>
    </w:r>
    <w:r w:rsidRPr="006159E8">
      <w:rPr>
        <w:rFonts w:cs="Arial"/>
        <w:b/>
        <w:sz w:val="16"/>
      </w:rPr>
      <w:t>201</w:t>
    </w:r>
    <w:r>
      <w:rPr>
        <w:rFonts w:cs="Arial"/>
        <w:b/>
        <w:sz w:val="16"/>
        <w:lang w:val="en-US"/>
      </w:rPr>
      <w:t>8</w:t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  <w:t>Молодёжный вестник ИрГТУ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AD" w:rsidRDefault="004C50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B0" w:rsidRDefault="00A024B0">
      <w:r>
        <w:separator/>
      </w:r>
    </w:p>
  </w:footnote>
  <w:footnote w:type="continuationSeparator" w:id="0">
    <w:p w:rsidR="00A024B0" w:rsidRDefault="00A024B0">
      <w:r>
        <w:continuationSeparator/>
      </w:r>
    </w:p>
  </w:footnote>
  <w:footnote w:id="1">
    <w:p w:rsidR="001251FC" w:rsidRPr="00604AAD" w:rsidRDefault="001251FC" w:rsidP="00656795">
      <w:pPr>
        <w:widowControl w:val="0"/>
        <w:ind w:firstLine="0"/>
        <w:rPr>
          <w:rFonts w:ascii="Arial" w:hAnsi="Arial" w:cs="Arial"/>
          <w:sz w:val="18"/>
          <w:szCs w:val="18"/>
        </w:rPr>
      </w:pPr>
      <w:r w:rsidRPr="00604AAD">
        <w:rPr>
          <w:rStyle w:val="ab"/>
          <w:rFonts w:ascii="Arial" w:hAnsi="Arial" w:cs="Arial"/>
          <w:sz w:val="18"/>
          <w:szCs w:val="18"/>
        </w:rPr>
        <w:footnoteRef/>
      </w:r>
      <w:r w:rsidRPr="00604AAD">
        <w:rPr>
          <w:rFonts w:ascii="Arial" w:hAnsi="Arial" w:cs="Arial"/>
          <w:sz w:val="18"/>
          <w:szCs w:val="18"/>
        </w:rPr>
        <w:t xml:space="preserve"> Оболкин Алексей Михайлович, студент группы МЦбз-15-1 Заочно-вечернего института.</w:t>
      </w:r>
    </w:p>
    <w:p w:rsidR="001251FC" w:rsidRPr="00604AAD" w:rsidRDefault="001251FC" w:rsidP="00656795">
      <w:pPr>
        <w:pStyle w:val="a5"/>
        <w:rPr>
          <w:rFonts w:ascii="Arial" w:hAnsi="Arial" w:cs="Arial"/>
          <w:sz w:val="18"/>
          <w:szCs w:val="18"/>
          <w:lang w:val="en-US"/>
        </w:rPr>
      </w:pPr>
      <w:r w:rsidRPr="00604AAD">
        <w:rPr>
          <w:rFonts w:ascii="Arial" w:hAnsi="Arial" w:cs="Arial"/>
          <w:sz w:val="18"/>
          <w:szCs w:val="18"/>
          <w:lang w:val="en-US"/>
        </w:rPr>
        <w:t>Obolkin Alexei, a student of Correspondence and Part-Time Institute.</w:t>
      </w:r>
    </w:p>
  </w:footnote>
  <w:footnote w:id="2">
    <w:p w:rsidR="001251FC" w:rsidRPr="00604AAD" w:rsidRDefault="001251FC" w:rsidP="00656795">
      <w:pPr>
        <w:widowControl w:val="0"/>
        <w:ind w:firstLine="0"/>
        <w:rPr>
          <w:rFonts w:ascii="Arial" w:hAnsi="Arial" w:cs="Arial"/>
          <w:sz w:val="18"/>
          <w:szCs w:val="18"/>
        </w:rPr>
      </w:pPr>
      <w:r w:rsidRPr="00604AAD">
        <w:rPr>
          <w:rStyle w:val="ab"/>
          <w:rFonts w:ascii="Arial" w:hAnsi="Arial" w:cs="Arial"/>
          <w:sz w:val="18"/>
          <w:szCs w:val="18"/>
        </w:rPr>
        <w:footnoteRef/>
      </w:r>
      <w:r w:rsidRPr="00604AAD">
        <w:rPr>
          <w:rFonts w:ascii="Arial" w:hAnsi="Arial" w:cs="Arial"/>
          <w:sz w:val="18"/>
          <w:szCs w:val="18"/>
        </w:rPr>
        <w:t xml:space="preserve"> Сивцева Наталья Геннадьевна, кандидат филологических наук, доцент кафедры иностранных языков для технических специальностей № 2 </w:t>
      </w:r>
      <w:r w:rsidRPr="00604AAD">
        <w:rPr>
          <w:rFonts w:ascii="Arial" w:eastAsia="MS Mincho" w:hAnsi="Arial" w:cs="Arial"/>
          <w:sz w:val="18"/>
          <w:szCs w:val="18"/>
          <w:lang w:eastAsia="ja-JP"/>
        </w:rPr>
        <w:t>Института лингвистики и межкультурной коммуникации</w:t>
      </w:r>
      <w:r w:rsidRPr="00604AAD">
        <w:rPr>
          <w:rFonts w:ascii="Arial" w:hAnsi="Arial" w:cs="Arial"/>
          <w:sz w:val="18"/>
          <w:szCs w:val="18"/>
        </w:rPr>
        <w:t xml:space="preserve">, </w:t>
      </w:r>
      <w:r w:rsidRPr="00604AAD">
        <w:rPr>
          <w:rFonts w:ascii="Arial" w:hAnsi="Arial" w:cs="Arial"/>
          <w:sz w:val="18"/>
          <w:szCs w:val="18"/>
          <w:lang w:val="en-US"/>
        </w:rPr>
        <w:t>e</w:t>
      </w:r>
      <w:r w:rsidRPr="00604AAD">
        <w:rPr>
          <w:rFonts w:ascii="Arial" w:hAnsi="Arial" w:cs="Arial"/>
          <w:sz w:val="18"/>
          <w:szCs w:val="18"/>
        </w:rPr>
        <w:t>-</w:t>
      </w:r>
      <w:r w:rsidRPr="00604AAD">
        <w:rPr>
          <w:rFonts w:ascii="Arial" w:hAnsi="Arial" w:cs="Arial"/>
          <w:sz w:val="18"/>
          <w:szCs w:val="18"/>
          <w:lang w:val="en-US"/>
        </w:rPr>
        <w:t>mail</w:t>
      </w:r>
      <w:r w:rsidRPr="00604AAD">
        <w:rPr>
          <w:rFonts w:ascii="Arial" w:hAnsi="Arial" w:cs="Arial"/>
          <w:sz w:val="18"/>
          <w:szCs w:val="18"/>
        </w:rPr>
        <w:t>: s_nataly77@mail.ru</w:t>
      </w:r>
    </w:p>
    <w:p w:rsidR="001251FC" w:rsidRPr="00604AAD" w:rsidRDefault="001251FC" w:rsidP="00656795">
      <w:pPr>
        <w:pStyle w:val="a5"/>
        <w:rPr>
          <w:rFonts w:ascii="Arial" w:hAnsi="Arial" w:cs="Arial"/>
          <w:sz w:val="18"/>
          <w:szCs w:val="18"/>
          <w:lang w:val="en-US"/>
        </w:rPr>
      </w:pPr>
      <w:r w:rsidRPr="00604AAD">
        <w:rPr>
          <w:rFonts w:ascii="Arial" w:hAnsi="Arial" w:cs="Arial"/>
          <w:sz w:val="18"/>
          <w:szCs w:val="18"/>
          <w:lang w:val="en-US"/>
        </w:rPr>
        <w:t>Sivtseva Natalia, Candidate of Philology, Associate Professor of Foreign Languages Department for Engineering Specialties №</w:t>
      </w:r>
      <w:r w:rsidR="00656795" w:rsidRPr="00656795">
        <w:rPr>
          <w:rFonts w:ascii="Arial" w:hAnsi="Arial" w:cs="Arial"/>
          <w:sz w:val="18"/>
          <w:szCs w:val="18"/>
          <w:lang w:val="en-US"/>
        </w:rPr>
        <w:t xml:space="preserve"> 2</w:t>
      </w:r>
      <w:r w:rsidRPr="00604AAD">
        <w:rPr>
          <w:rFonts w:ascii="Arial" w:hAnsi="Arial" w:cs="Arial"/>
          <w:sz w:val="18"/>
          <w:szCs w:val="18"/>
          <w:lang w:val="en-US"/>
        </w:rPr>
        <w:t xml:space="preserve"> of Linguistics and Intercultural Communication Institute, e-mail: s_nataly77@mail.ru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7E" w:rsidRDefault="00D02F7E">
    <w:pPr>
      <w:pStyle w:val="a7"/>
    </w:pPr>
  </w:p>
  <w:p w:rsidR="00D02F7E" w:rsidRDefault="00D02F7E"/>
  <w:p w:rsidR="00D02F7E" w:rsidRDefault="00D02F7E"/>
  <w:p w:rsidR="00D02F7E" w:rsidRDefault="00D02F7E"/>
  <w:p w:rsidR="00D02F7E" w:rsidRDefault="00D02F7E"/>
  <w:p w:rsidR="00D02F7E" w:rsidRDefault="00D02F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7E" w:rsidRPr="001C07D0" w:rsidRDefault="004C50AD" w:rsidP="00F443A8">
    <w:pPr>
      <w:pStyle w:val="a7"/>
      <w:pBdr>
        <w:top w:val="single" w:sz="4" w:space="1" w:color="808080" w:themeColor="background1" w:themeShade="80"/>
        <w:bottom w:val="single" w:sz="4" w:space="1" w:color="808080" w:themeColor="background1" w:themeShade="80"/>
      </w:pBdr>
      <w:shd w:val="clear" w:color="auto" w:fill="808080" w:themeFill="background1" w:themeFillShade="80"/>
      <w:ind w:firstLine="0"/>
      <w:jc w:val="center"/>
      <w:rPr>
        <w:rFonts w:cs="Tahoma"/>
        <w:b/>
        <w:color w:val="FFFFFF" w:themeColor="background1"/>
      </w:rPr>
    </w:pPr>
    <w:r>
      <w:rPr>
        <w:rFonts w:cs="Tahoma"/>
        <w:b/>
        <w:color w:val="FFFFFF" w:themeColor="background1"/>
      </w:rPr>
      <w:t>Гуманитарные науки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AD" w:rsidRDefault="004C50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357"/>
    <w:multiLevelType w:val="hybridMultilevel"/>
    <w:tmpl w:val="9CBC7546"/>
    <w:lvl w:ilvl="0" w:tplc="6D20C59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235F9A"/>
    <w:multiLevelType w:val="hybridMultilevel"/>
    <w:tmpl w:val="869CB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8532E2"/>
    <w:multiLevelType w:val="hybridMultilevel"/>
    <w:tmpl w:val="A5A66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194C84"/>
    <w:multiLevelType w:val="hybridMultilevel"/>
    <w:tmpl w:val="B9D008A6"/>
    <w:lvl w:ilvl="0" w:tplc="1B303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0C24A9"/>
    <w:multiLevelType w:val="hybridMultilevel"/>
    <w:tmpl w:val="4FEA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5F28"/>
    <w:multiLevelType w:val="hybridMultilevel"/>
    <w:tmpl w:val="F9D29A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F2E4E"/>
    <w:multiLevelType w:val="multilevel"/>
    <w:tmpl w:val="5138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9120D"/>
    <w:multiLevelType w:val="hybridMultilevel"/>
    <w:tmpl w:val="740C6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0598F"/>
    <w:multiLevelType w:val="hybridMultilevel"/>
    <w:tmpl w:val="9B2EA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1130B"/>
    <w:multiLevelType w:val="hybridMultilevel"/>
    <w:tmpl w:val="80884042"/>
    <w:lvl w:ilvl="0" w:tplc="B97A22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47FB5"/>
    <w:multiLevelType w:val="hybridMultilevel"/>
    <w:tmpl w:val="84423DDE"/>
    <w:lvl w:ilvl="0" w:tplc="F5706C3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A40D9E"/>
    <w:multiLevelType w:val="hybridMultilevel"/>
    <w:tmpl w:val="AA40EC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6299A"/>
    <w:multiLevelType w:val="hybridMultilevel"/>
    <w:tmpl w:val="86E4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50277"/>
    <w:multiLevelType w:val="hybridMultilevel"/>
    <w:tmpl w:val="67B8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361A"/>
    <w:multiLevelType w:val="hybridMultilevel"/>
    <w:tmpl w:val="6DC8078A"/>
    <w:lvl w:ilvl="0" w:tplc="5BE48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0A3F"/>
    <w:multiLevelType w:val="hybridMultilevel"/>
    <w:tmpl w:val="DF0A22CE"/>
    <w:lvl w:ilvl="0" w:tplc="A6E2D682">
      <w:start w:val="1"/>
      <w:numFmt w:val="decimal"/>
      <w:lvlText w:val="%1."/>
      <w:lvlJc w:val="left"/>
      <w:pPr>
        <w:ind w:left="1069" w:hanging="360"/>
      </w:pPr>
      <w:rPr>
        <w:rFonts w:ascii="Century Gothic" w:eastAsia="Times New Roman" w:hAnsi="Century Gothic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D05D45"/>
    <w:multiLevelType w:val="hybridMultilevel"/>
    <w:tmpl w:val="9D100B58"/>
    <w:lvl w:ilvl="0" w:tplc="21984D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45286A"/>
    <w:multiLevelType w:val="hybridMultilevel"/>
    <w:tmpl w:val="D9681606"/>
    <w:lvl w:ilvl="0" w:tplc="274CD278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27024"/>
    <w:multiLevelType w:val="hybridMultilevel"/>
    <w:tmpl w:val="D262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30B7A"/>
    <w:multiLevelType w:val="hybridMultilevel"/>
    <w:tmpl w:val="AEA6CC74"/>
    <w:lvl w:ilvl="0" w:tplc="6CD24BD6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22B7E9D"/>
    <w:multiLevelType w:val="hybridMultilevel"/>
    <w:tmpl w:val="14E2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AA7BD1"/>
    <w:multiLevelType w:val="hybridMultilevel"/>
    <w:tmpl w:val="4A701F08"/>
    <w:lvl w:ilvl="0" w:tplc="B602F7C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B2235"/>
    <w:multiLevelType w:val="hybridMultilevel"/>
    <w:tmpl w:val="BF20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C438E"/>
    <w:multiLevelType w:val="hybridMultilevel"/>
    <w:tmpl w:val="B088ECE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91E6960"/>
    <w:multiLevelType w:val="hybridMultilevel"/>
    <w:tmpl w:val="753E4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E20C4"/>
    <w:multiLevelType w:val="hybridMultilevel"/>
    <w:tmpl w:val="21A0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C19B3"/>
    <w:multiLevelType w:val="hybridMultilevel"/>
    <w:tmpl w:val="753E4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D7245"/>
    <w:multiLevelType w:val="multilevel"/>
    <w:tmpl w:val="0F741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95E3D"/>
    <w:multiLevelType w:val="hybridMultilevel"/>
    <w:tmpl w:val="6C0C6388"/>
    <w:lvl w:ilvl="0" w:tplc="50C64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A72EA6"/>
    <w:multiLevelType w:val="hybridMultilevel"/>
    <w:tmpl w:val="9834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8"/>
  </w:num>
  <w:num w:numId="9">
    <w:abstractNumId w:val="3"/>
  </w:num>
  <w:num w:numId="10">
    <w:abstractNumId w:val="20"/>
  </w:num>
  <w:num w:numId="11">
    <w:abstractNumId w:val="29"/>
  </w:num>
  <w:num w:numId="12">
    <w:abstractNumId w:val="21"/>
  </w:num>
  <w:num w:numId="13">
    <w:abstractNumId w:val="18"/>
  </w:num>
  <w:num w:numId="14">
    <w:abstractNumId w:val="13"/>
  </w:num>
  <w:num w:numId="15">
    <w:abstractNumId w:val="23"/>
  </w:num>
  <w:num w:numId="16">
    <w:abstractNumId w:val="0"/>
  </w:num>
  <w:num w:numId="17">
    <w:abstractNumId w:val="19"/>
  </w:num>
  <w:num w:numId="18">
    <w:abstractNumId w:val="2"/>
  </w:num>
  <w:num w:numId="19">
    <w:abstractNumId w:val="16"/>
  </w:num>
  <w:num w:numId="20">
    <w:abstractNumId w:val="10"/>
  </w:num>
  <w:num w:numId="21">
    <w:abstractNumId w:val="26"/>
  </w:num>
  <w:num w:numId="22">
    <w:abstractNumId w:val="24"/>
  </w:num>
  <w:num w:numId="23">
    <w:abstractNumId w:val="8"/>
  </w:num>
  <w:num w:numId="24">
    <w:abstractNumId w:val="5"/>
  </w:num>
  <w:num w:numId="25">
    <w:abstractNumId w:val="11"/>
  </w:num>
  <w:num w:numId="26">
    <w:abstractNumId w:val="17"/>
  </w:num>
  <w:num w:numId="27">
    <w:abstractNumId w:val="6"/>
  </w:num>
  <w:num w:numId="28">
    <w:abstractNumId w:val="9"/>
  </w:num>
  <w:num w:numId="29">
    <w:abstractNumId w:val="25"/>
  </w:num>
  <w:num w:numId="3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40"/>
    <w:rsid w:val="000033FB"/>
    <w:rsid w:val="00005F4F"/>
    <w:rsid w:val="0003002B"/>
    <w:rsid w:val="000362B2"/>
    <w:rsid w:val="0003658A"/>
    <w:rsid w:val="00043EA6"/>
    <w:rsid w:val="0004442C"/>
    <w:rsid w:val="00050C0C"/>
    <w:rsid w:val="000529AB"/>
    <w:rsid w:val="000552ED"/>
    <w:rsid w:val="00056F55"/>
    <w:rsid w:val="00057D17"/>
    <w:rsid w:val="00064E5C"/>
    <w:rsid w:val="00066396"/>
    <w:rsid w:val="00076F66"/>
    <w:rsid w:val="000835F5"/>
    <w:rsid w:val="00086F5C"/>
    <w:rsid w:val="0008757F"/>
    <w:rsid w:val="0009180B"/>
    <w:rsid w:val="000937C3"/>
    <w:rsid w:val="000A0767"/>
    <w:rsid w:val="000A4096"/>
    <w:rsid w:val="000B5921"/>
    <w:rsid w:val="000C6070"/>
    <w:rsid w:val="000D0A75"/>
    <w:rsid w:val="000D4F7E"/>
    <w:rsid w:val="000D6BA2"/>
    <w:rsid w:val="000D6D4F"/>
    <w:rsid w:val="000F071D"/>
    <w:rsid w:val="000F7214"/>
    <w:rsid w:val="001018A1"/>
    <w:rsid w:val="00102876"/>
    <w:rsid w:val="00103F8A"/>
    <w:rsid w:val="0010463F"/>
    <w:rsid w:val="00112A54"/>
    <w:rsid w:val="001157CD"/>
    <w:rsid w:val="001251FC"/>
    <w:rsid w:val="00131D94"/>
    <w:rsid w:val="001336F6"/>
    <w:rsid w:val="001340C5"/>
    <w:rsid w:val="00134EF0"/>
    <w:rsid w:val="001426A8"/>
    <w:rsid w:val="00156149"/>
    <w:rsid w:val="0015645A"/>
    <w:rsid w:val="00157061"/>
    <w:rsid w:val="00172DED"/>
    <w:rsid w:val="001748B0"/>
    <w:rsid w:val="00174A16"/>
    <w:rsid w:val="00177368"/>
    <w:rsid w:val="00193FA2"/>
    <w:rsid w:val="001945E8"/>
    <w:rsid w:val="001A54A4"/>
    <w:rsid w:val="001A5EF2"/>
    <w:rsid w:val="001C07D0"/>
    <w:rsid w:val="001C1789"/>
    <w:rsid w:val="001C1C90"/>
    <w:rsid w:val="001C537F"/>
    <w:rsid w:val="001C6EDD"/>
    <w:rsid w:val="001D0DE4"/>
    <w:rsid w:val="001D1E80"/>
    <w:rsid w:val="001D5B3E"/>
    <w:rsid w:val="001E17E3"/>
    <w:rsid w:val="001E55F0"/>
    <w:rsid w:val="001F27AB"/>
    <w:rsid w:val="002106D6"/>
    <w:rsid w:val="00210CB7"/>
    <w:rsid w:val="0021115B"/>
    <w:rsid w:val="00212267"/>
    <w:rsid w:val="00223326"/>
    <w:rsid w:val="002249DB"/>
    <w:rsid w:val="00225263"/>
    <w:rsid w:val="00231DCF"/>
    <w:rsid w:val="00233BAD"/>
    <w:rsid w:val="00237861"/>
    <w:rsid w:val="0024318B"/>
    <w:rsid w:val="00247E83"/>
    <w:rsid w:val="002508A2"/>
    <w:rsid w:val="00251137"/>
    <w:rsid w:val="0025195C"/>
    <w:rsid w:val="002620B9"/>
    <w:rsid w:val="00266410"/>
    <w:rsid w:val="00267A89"/>
    <w:rsid w:val="00280BEA"/>
    <w:rsid w:val="00280CD3"/>
    <w:rsid w:val="00294796"/>
    <w:rsid w:val="002A0FF2"/>
    <w:rsid w:val="002A397D"/>
    <w:rsid w:val="002A53A9"/>
    <w:rsid w:val="002A5D09"/>
    <w:rsid w:val="002B249D"/>
    <w:rsid w:val="002D06F5"/>
    <w:rsid w:val="002E036A"/>
    <w:rsid w:val="002E1F3F"/>
    <w:rsid w:val="002E321E"/>
    <w:rsid w:val="002F3C0C"/>
    <w:rsid w:val="00302758"/>
    <w:rsid w:val="0030558A"/>
    <w:rsid w:val="0030676C"/>
    <w:rsid w:val="00307E67"/>
    <w:rsid w:val="0031159D"/>
    <w:rsid w:val="00313884"/>
    <w:rsid w:val="00323E93"/>
    <w:rsid w:val="00325E57"/>
    <w:rsid w:val="00342C78"/>
    <w:rsid w:val="00355848"/>
    <w:rsid w:val="0035732C"/>
    <w:rsid w:val="003655DD"/>
    <w:rsid w:val="003714BD"/>
    <w:rsid w:val="003719AB"/>
    <w:rsid w:val="0037429C"/>
    <w:rsid w:val="00377A42"/>
    <w:rsid w:val="00390C9F"/>
    <w:rsid w:val="00396C1B"/>
    <w:rsid w:val="00397118"/>
    <w:rsid w:val="003A50B7"/>
    <w:rsid w:val="003A662B"/>
    <w:rsid w:val="003B225F"/>
    <w:rsid w:val="003B2570"/>
    <w:rsid w:val="003B5E1B"/>
    <w:rsid w:val="003C4FCA"/>
    <w:rsid w:val="003D25AA"/>
    <w:rsid w:val="003E03D2"/>
    <w:rsid w:val="003E374A"/>
    <w:rsid w:val="003E4C59"/>
    <w:rsid w:val="003E5447"/>
    <w:rsid w:val="003E643A"/>
    <w:rsid w:val="003E6E70"/>
    <w:rsid w:val="003F520B"/>
    <w:rsid w:val="00401416"/>
    <w:rsid w:val="00403798"/>
    <w:rsid w:val="00405624"/>
    <w:rsid w:val="00406915"/>
    <w:rsid w:val="00411AD9"/>
    <w:rsid w:val="0041714C"/>
    <w:rsid w:val="004247A3"/>
    <w:rsid w:val="0042544E"/>
    <w:rsid w:val="00432E45"/>
    <w:rsid w:val="00436646"/>
    <w:rsid w:val="00442401"/>
    <w:rsid w:val="00453A98"/>
    <w:rsid w:val="00456BBD"/>
    <w:rsid w:val="004657F1"/>
    <w:rsid w:val="00466362"/>
    <w:rsid w:val="0047026B"/>
    <w:rsid w:val="004708C3"/>
    <w:rsid w:val="0047325B"/>
    <w:rsid w:val="004755A7"/>
    <w:rsid w:val="00477B8B"/>
    <w:rsid w:val="00493008"/>
    <w:rsid w:val="004937F2"/>
    <w:rsid w:val="004A4036"/>
    <w:rsid w:val="004B3329"/>
    <w:rsid w:val="004C5051"/>
    <w:rsid w:val="004C50AD"/>
    <w:rsid w:val="004D0751"/>
    <w:rsid w:val="004D14AC"/>
    <w:rsid w:val="004D467F"/>
    <w:rsid w:val="004E7CC7"/>
    <w:rsid w:val="004F2273"/>
    <w:rsid w:val="00502047"/>
    <w:rsid w:val="00503913"/>
    <w:rsid w:val="00507179"/>
    <w:rsid w:val="00511B3F"/>
    <w:rsid w:val="00512BE5"/>
    <w:rsid w:val="005146FB"/>
    <w:rsid w:val="00517836"/>
    <w:rsid w:val="005201D8"/>
    <w:rsid w:val="00522C16"/>
    <w:rsid w:val="005315A1"/>
    <w:rsid w:val="00531C18"/>
    <w:rsid w:val="00532140"/>
    <w:rsid w:val="005362AE"/>
    <w:rsid w:val="00536FB0"/>
    <w:rsid w:val="0054181D"/>
    <w:rsid w:val="00542DE3"/>
    <w:rsid w:val="005511F2"/>
    <w:rsid w:val="005512D7"/>
    <w:rsid w:val="005571B6"/>
    <w:rsid w:val="00574CCD"/>
    <w:rsid w:val="00575DE0"/>
    <w:rsid w:val="00577A4F"/>
    <w:rsid w:val="005818B1"/>
    <w:rsid w:val="0058776E"/>
    <w:rsid w:val="00587828"/>
    <w:rsid w:val="005937D4"/>
    <w:rsid w:val="005948F6"/>
    <w:rsid w:val="005A1481"/>
    <w:rsid w:val="005A5F2F"/>
    <w:rsid w:val="005A74AA"/>
    <w:rsid w:val="005B1C98"/>
    <w:rsid w:val="005C062A"/>
    <w:rsid w:val="005C06BC"/>
    <w:rsid w:val="005C4B76"/>
    <w:rsid w:val="005E1756"/>
    <w:rsid w:val="005F4269"/>
    <w:rsid w:val="005F54CB"/>
    <w:rsid w:val="005F55EF"/>
    <w:rsid w:val="00610E75"/>
    <w:rsid w:val="00610FCF"/>
    <w:rsid w:val="00613275"/>
    <w:rsid w:val="00614E88"/>
    <w:rsid w:val="006152BA"/>
    <w:rsid w:val="006159E8"/>
    <w:rsid w:val="00620C9E"/>
    <w:rsid w:val="00622883"/>
    <w:rsid w:val="00624470"/>
    <w:rsid w:val="00631911"/>
    <w:rsid w:val="00635B94"/>
    <w:rsid w:val="00644712"/>
    <w:rsid w:val="0065217C"/>
    <w:rsid w:val="00656795"/>
    <w:rsid w:val="006637C9"/>
    <w:rsid w:val="00663D8E"/>
    <w:rsid w:val="00672A03"/>
    <w:rsid w:val="00672A2B"/>
    <w:rsid w:val="00682218"/>
    <w:rsid w:val="00694F92"/>
    <w:rsid w:val="00695FB0"/>
    <w:rsid w:val="00696563"/>
    <w:rsid w:val="006A3DAC"/>
    <w:rsid w:val="006B2B9F"/>
    <w:rsid w:val="006B7F81"/>
    <w:rsid w:val="006C6EBF"/>
    <w:rsid w:val="006C78C1"/>
    <w:rsid w:val="006C7BF5"/>
    <w:rsid w:val="006D1894"/>
    <w:rsid w:val="006D4CAB"/>
    <w:rsid w:val="006D5835"/>
    <w:rsid w:val="006E5184"/>
    <w:rsid w:val="006F774F"/>
    <w:rsid w:val="00701808"/>
    <w:rsid w:val="007035B3"/>
    <w:rsid w:val="00705F4A"/>
    <w:rsid w:val="00712985"/>
    <w:rsid w:val="00713B75"/>
    <w:rsid w:val="00722E1F"/>
    <w:rsid w:val="00723557"/>
    <w:rsid w:val="00725E97"/>
    <w:rsid w:val="00726588"/>
    <w:rsid w:val="00740D61"/>
    <w:rsid w:val="007447EF"/>
    <w:rsid w:val="00764C18"/>
    <w:rsid w:val="0077456B"/>
    <w:rsid w:val="0077596B"/>
    <w:rsid w:val="00785C53"/>
    <w:rsid w:val="00791CF9"/>
    <w:rsid w:val="00795CB2"/>
    <w:rsid w:val="007A271A"/>
    <w:rsid w:val="007A3E56"/>
    <w:rsid w:val="007A6060"/>
    <w:rsid w:val="007B4FB5"/>
    <w:rsid w:val="007D131E"/>
    <w:rsid w:val="007D5E12"/>
    <w:rsid w:val="007E1369"/>
    <w:rsid w:val="007F1DE1"/>
    <w:rsid w:val="0080526D"/>
    <w:rsid w:val="008061E9"/>
    <w:rsid w:val="00813179"/>
    <w:rsid w:val="0081488B"/>
    <w:rsid w:val="00816EFB"/>
    <w:rsid w:val="0082138F"/>
    <w:rsid w:val="008252D7"/>
    <w:rsid w:val="00832AF4"/>
    <w:rsid w:val="00834B8F"/>
    <w:rsid w:val="00861D87"/>
    <w:rsid w:val="0086282C"/>
    <w:rsid w:val="00864A11"/>
    <w:rsid w:val="0086593F"/>
    <w:rsid w:val="00876BF3"/>
    <w:rsid w:val="00880797"/>
    <w:rsid w:val="00881C9B"/>
    <w:rsid w:val="00883383"/>
    <w:rsid w:val="00885C8B"/>
    <w:rsid w:val="00891726"/>
    <w:rsid w:val="00893531"/>
    <w:rsid w:val="008A3257"/>
    <w:rsid w:val="008A6F88"/>
    <w:rsid w:val="008B10B7"/>
    <w:rsid w:val="008B3BF9"/>
    <w:rsid w:val="008C0175"/>
    <w:rsid w:val="008C6801"/>
    <w:rsid w:val="008D1288"/>
    <w:rsid w:val="008D54E2"/>
    <w:rsid w:val="008D7430"/>
    <w:rsid w:val="008E1340"/>
    <w:rsid w:val="008E1448"/>
    <w:rsid w:val="008E25B2"/>
    <w:rsid w:val="008E7450"/>
    <w:rsid w:val="008E7D99"/>
    <w:rsid w:val="009005BB"/>
    <w:rsid w:val="0090535E"/>
    <w:rsid w:val="009104B3"/>
    <w:rsid w:val="009171B2"/>
    <w:rsid w:val="00924FC0"/>
    <w:rsid w:val="0093225B"/>
    <w:rsid w:val="00943978"/>
    <w:rsid w:val="009443E9"/>
    <w:rsid w:val="009531CE"/>
    <w:rsid w:val="00954E71"/>
    <w:rsid w:val="009556C8"/>
    <w:rsid w:val="009625FF"/>
    <w:rsid w:val="00967D97"/>
    <w:rsid w:val="0097236D"/>
    <w:rsid w:val="00982F22"/>
    <w:rsid w:val="0099487B"/>
    <w:rsid w:val="00997EB8"/>
    <w:rsid w:val="009A585F"/>
    <w:rsid w:val="009A71C6"/>
    <w:rsid w:val="009B3943"/>
    <w:rsid w:val="009B4CE5"/>
    <w:rsid w:val="009E1DE5"/>
    <w:rsid w:val="009E2A17"/>
    <w:rsid w:val="009F206E"/>
    <w:rsid w:val="009F2AEC"/>
    <w:rsid w:val="00A01AC0"/>
    <w:rsid w:val="00A022DA"/>
    <w:rsid w:val="00A024B0"/>
    <w:rsid w:val="00A02C5D"/>
    <w:rsid w:val="00A048C0"/>
    <w:rsid w:val="00A0589E"/>
    <w:rsid w:val="00A144CA"/>
    <w:rsid w:val="00A24D7B"/>
    <w:rsid w:val="00A349AA"/>
    <w:rsid w:val="00A37811"/>
    <w:rsid w:val="00A422C3"/>
    <w:rsid w:val="00A44EEB"/>
    <w:rsid w:val="00A532CB"/>
    <w:rsid w:val="00A559B0"/>
    <w:rsid w:val="00A57223"/>
    <w:rsid w:val="00A57745"/>
    <w:rsid w:val="00A65419"/>
    <w:rsid w:val="00A7320F"/>
    <w:rsid w:val="00A75543"/>
    <w:rsid w:val="00A778A7"/>
    <w:rsid w:val="00A80665"/>
    <w:rsid w:val="00A8125E"/>
    <w:rsid w:val="00A902CC"/>
    <w:rsid w:val="00A90E5F"/>
    <w:rsid w:val="00A9542E"/>
    <w:rsid w:val="00A96BD7"/>
    <w:rsid w:val="00A97E4E"/>
    <w:rsid w:val="00AA0135"/>
    <w:rsid w:val="00AA027C"/>
    <w:rsid w:val="00AB1110"/>
    <w:rsid w:val="00AC0349"/>
    <w:rsid w:val="00AC4661"/>
    <w:rsid w:val="00AD3045"/>
    <w:rsid w:val="00AD3607"/>
    <w:rsid w:val="00AE10B5"/>
    <w:rsid w:val="00AE1639"/>
    <w:rsid w:val="00AE1FF6"/>
    <w:rsid w:val="00AE515C"/>
    <w:rsid w:val="00AE58BC"/>
    <w:rsid w:val="00AE7357"/>
    <w:rsid w:val="00AE75B5"/>
    <w:rsid w:val="00B03BB6"/>
    <w:rsid w:val="00B11152"/>
    <w:rsid w:val="00B121E0"/>
    <w:rsid w:val="00B14162"/>
    <w:rsid w:val="00B31321"/>
    <w:rsid w:val="00B34D56"/>
    <w:rsid w:val="00B3543A"/>
    <w:rsid w:val="00B37712"/>
    <w:rsid w:val="00B47E84"/>
    <w:rsid w:val="00B56F23"/>
    <w:rsid w:val="00B637C2"/>
    <w:rsid w:val="00B6687A"/>
    <w:rsid w:val="00B72805"/>
    <w:rsid w:val="00B8130D"/>
    <w:rsid w:val="00B838AE"/>
    <w:rsid w:val="00BA1ACB"/>
    <w:rsid w:val="00BB3215"/>
    <w:rsid w:val="00BB7938"/>
    <w:rsid w:val="00BC5E9F"/>
    <w:rsid w:val="00BD192C"/>
    <w:rsid w:val="00BE2556"/>
    <w:rsid w:val="00BF22E4"/>
    <w:rsid w:val="00C02F73"/>
    <w:rsid w:val="00C07B95"/>
    <w:rsid w:val="00C14EF5"/>
    <w:rsid w:val="00C15873"/>
    <w:rsid w:val="00C17C63"/>
    <w:rsid w:val="00C23689"/>
    <w:rsid w:val="00C33C47"/>
    <w:rsid w:val="00C40B32"/>
    <w:rsid w:val="00C42A3B"/>
    <w:rsid w:val="00C460B1"/>
    <w:rsid w:val="00C47698"/>
    <w:rsid w:val="00C5342F"/>
    <w:rsid w:val="00C545F9"/>
    <w:rsid w:val="00C667AF"/>
    <w:rsid w:val="00C704A3"/>
    <w:rsid w:val="00C74747"/>
    <w:rsid w:val="00C85822"/>
    <w:rsid w:val="00C86FB1"/>
    <w:rsid w:val="00C879C0"/>
    <w:rsid w:val="00C91D1E"/>
    <w:rsid w:val="00C946BB"/>
    <w:rsid w:val="00CA5FCD"/>
    <w:rsid w:val="00CB07BD"/>
    <w:rsid w:val="00CB2275"/>
    <w:rsid w:val="00CB3759"/>
    <w:rsid w:val="00CC020E"/>
    <w:rsid w:val="00CD7B06"/>
    <w:rsid w:val="00CE523E"/>
    <w:rsid w:val="00CF441E"/>
    <w:rsid w:val="00CF5177"/>
    <w:rsid w:val="00CF692B"/>
    <w:rsid w:val="00D02F7E"/>
    <w:rsid w:val="00D1248E"/>
    <w:rsid w:val="00D31F86"/>
    <w:rsid w:val="00D335CC"/>
    <w:rsid w:val="00D337E9"/>
    <w:rsid w:val="00D3391D"/>
    <w:rsid w:val="00D35D39"/>
    <w:rsid w:val="00D4148C"/>
    <w:rsid w:val="00D4164F"/>
    <w:rsid w:val="00D41EF9"/>
    <w:rsid w:val="00D42BF6"/>
    <w:rsid w:val="00D50435"/>
    <w:rsid w:val="00D5083C"/>
    <w:rsid w:val="00D5167E"/>
    <w:rsid w:val="00D5777E"/>
    <w:rsid w:val="00D57865"/>
    <w:rsid w:val="00D60649"/>
    <w:rsid w:val="00D64745"/>
    <w:rsid w:val="00D7016C"/>
    <w:rsid w:val="00D707F3"/>
    <w:rsid w:val="00D74B22"/>
    <w:rsid w:val="00D7797C"/>
    <w:rsid w:val="00D80090"/>
    <w:rsid w:val="00D809E1"/>
    <w:rsid w:val="00D86841"/>
    <w:rsid w:val="00D95E47"/>
    <w:rsid w:val="00DB0BFF"/>
    <w:rsid w:val="00DB5E7A"/>
    <w:rsid w:val="00DB7530"/>
    <w:rsid w:val="00DB7D40"/>
    <w:rsid w:val="00DC28EA"/>
    <w:rsid w:val="00DC4167"/>
    <w:rsid w:val="00DD34D5"/>
    <w:rsid w:val="00DD664E"/>
    <w:rsid w:val="00DE18EE"/>
    <w:rsid w:val="00DF0D4B"/>
    <w:rsid w:val="00DF4D2B"/>
    <w:rsid w:val="00DF6251"/>
    <w:rsid w:val="00DF6D88"/>
    <w:rsid w:val="00E01227"/>
    <w:rsid w:val="00E04BCE"/>
    <w:rsid w:val="00E0519B"/>
    <w:rsid w:val="00E07FB9"/>
    <w:rsid w:val="00E15D92"/>
    <w:rsid w:val="00E256BD"/>
    <w:rsid w:val="00E25789"/>
    <w:rsid w:val="00E33634"/>
    <w:rsid w:val="00E359C0"/>
    <w:rsid w:val="00E3614B"/>
    <w:rsid w:val="00E43524"/>
    <w:rsid w:val="00E66EC4"/>
    <w:rsid w:val="00E726A8"/>
    <w:rsid w:val="00E761E4"/>
    <w:rsid w:val="00E80B94"/>
    <w:rsid w:val="00E92FE4"/>
    <w:rsid w:val="00E932D5"/>
    <w:rsid w:val="00E93FB4"/>
    <w:rsid w:val="00E948B0"/>
    <w:rsid w:val="00E94AA0"/>
    <w:rsid w:val="00E96943"/>
    <w:rsid w:val="00EA3505"/>
    <w:rsid w:val="00EA73C2"/>
    <w:rsid w:val="00EB144D"/>
    <w:rsid w:val="00EB246E"/>
    <w:rsid w:val="00EB737E"/>
    <w:rsid w:val="00EC1DB1"/>
    <w:rsid w:val="00ED252A"/>
    <w:rsid w:val="00EE0407"/>
    <w:rsid w:val="00F02532"/>
    <w:rsid w:val="00F11B28"/>
    <w:rsid w:val="00F11E72"/>
    <w:rsid w:val="00F14C42"/>
    <w:rsid w:val="00F20779"/>
    <w:rsid w:val="00F2148E"/>
    <w:rsid w:val="00F24B8C"/>
    <w:rsid w:val="00F3371B"/>
    <w:rsid w:val="00F35A6D"/>
    <w:rsid w:val="00F370E3"/>
    <w:rsid w:val="00F40746"/>
    <w:rsid w:val="00F40CB6"/>
    <w:rsid w:val="00F42857"/>
    <w:rsid w:val="00F4321F"/>
    <w:rsid w:val="00F443A8"/>
    <w:rsid w:val="00F50880"/>
    <w:rsid w:val="00F54356"/>
    <w:rsid w:val="00F62B9E"/>
    <w:rsid w:val="00F64CBE"/>
    <w:rsid w:val="00F65265"/>
    <w:rsid w:val="00F66681"/>
    <w:rsid w:val="00F70345"/>
    <w:rsid w:val="00F73FAE"/>
    <w:rsid w:val="00F76861"/>
    <w:rsid w:val="00F83DED"/>
    <w:rsid w:val="00F84E72"/>
    <w:rsid w:val="00F85702"/>
    <w:rsid w:val="00F9232C"/>
    <w:rsid w:val="00F95D02"/>
    <w:rsid w:val="00F95F44"/>
    <w:rsid w:val="00F97D61"/>
    <w:rsid w:val="00FA1AC7"/>
    <w:rsid w:val="00FB181F"/>
    <w:rsid w:val="00FB190D"/>
    <w:rsid w:val="00FC11F6"/>
    <w:rsid w:val="00FC56A6"/>
    <w:rsid w:val="00FD2AAF"/>
    <w:rsid w:val="00FE04B3"/>
    <w:rsid w:val="00FE18FB"/>
    <w:rsid w:val="00FE2175"/>
    <w:rsid w:val="00FE4289"/>
    <w:rsid w:val="00FE436D"/>
    <w:rsid w:val="00FE79C8"/>
    <w:rsid w:val="00FF05F9"/>
    <w:rsid w:val="00FF2C16"/>
    <w:rsid w:val="00FF3B6C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D36BCA-6491-4F9C-B76B-817FBBB0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1110"/>
    <w:pPr>
      <w:ind w:firstLine="709"/>
      <w:jc w:val="both"/>
    </w:pPr>
    <w:rPr>
      <w:rFonts w:ascii="Century Gothic" w:hAnsi="Century Gothic"/>
      <w:sz w:val="22"/>
    </w:rPr>
  </w:style>
  <w:style w:type="paragraph" w:styleId="1">
    <w:name w:val="heading 1"/>
    <w:basedOn w:val="a0"/>
    <w:next w:val="a0"/>
    <w:link w:val="10"/>
    <w:uiPriority w:val="9"/>
    <w:qFormat/>
    <w:rsid w:val="00AB1110"/>
    <w:pPr>
      <w:keepNext/>
      <w:keepLines/>
      <w:suppressAutoHyphens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A44E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0529AB"/>
    <w:pPr>
      <w:keepNext/>
      <w:spacing w:line="360" w:lineRule="auto"/>
      <w:ind w:firstLine="540"/>
      <w:outlineLvl w:val="2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DB7D40"/>
    <w:rPr>
      <w:rFonts w:ascii="Times New Roman" w:hAnsi="Times New Roman"/>
      <w:sz w:val="20"/>
    </w:rPr>
  </w:style>
  <w:style w:type="paragraph" w:styleId="a5">
    <w:name w:val="footnote text"/>
    <w:aliases w:val=" Знак"/>
    <w:basedOn w:val="a0"/>
    <w:link w:val="a6"/>
    <w:uiPriority w:val="99"/>
    <w:rsid w:val="00DB7D40"/>
    <w:pPr>
      <w:ind w:firstLine="0"/>
    </w:pPr>
    <w:rPr>
      <w:rFonts w:ascii="Times New Roman" w:hAnsi="Times New Roman"/>
    </w:rPr>
  </w:style>
  <w:style w:type="paragraph" w:styleId="a7">
    <w:name w:val="header"/>
    <w:basedOn w:val="a0"/>
    <w:link w:val="a8"/>
    <w:uiPriority w:val="99"/>
    <w:rsid w:val="00DB7D40"/>
    <w:pPr>
      <w:tabs>
        <w:tab w:val="center" w:pos="4153"/>
        <w:tab w:val="right" w:pos="8306"/>
      </w:tabs>
    </w:pPr>
  </w:style>
  <w:style w:type="paragraph" w:styleId="a9">
    <w:name w:val="footer"/>
    <w:basedOn w:val="a0"/>
    <w:link w:val="aa"/>
    <w:uiPriority w:val="99"/>
    <w:rsid w:val="00DB7D40"/>
    <w:pPr>
      <w:tabs>
        <w:tab w:val="center" w:pos="4153"/>
        <w:tab w:val="right" w:pos="8306"/>
      </w:tabs>
    </w:pPr>
  </w:style>
  <w:style w:type="character" w:styleId="ab">
    <w:name w:val="footnote reference"/>
    <w:aliases w:val="Знак сноски-FN"/>
    <w:basedOn w:val="a1"/>
    <w:uiPriority w:val="99"/>
    <w:rsid w:val="00DB7D40"/>
    <w:rPr>
      <w:vertAlign w:val="superscript"/>
    </w:rPr>
  </w:style>
  <w:style w:type="character" w:styleId="ac">
    <w:name w:val="Hyperlink"/>
    <w:basedOn w:val="a1"/>
    <w:uiPriority w:val="99"/>
    <w:rsid w:val="00DB7D40"/>
    <w:rPr>
      <w:color w:val="0000FF"/>
      <w:u w:val="single"/>
    </w:rPr>
  </w:style>
  <w:style w:type="character" w:customStyle="1" w:styleId="a6">
    <w:name w:val="Текст сноски Знак"/>
    <w:aliases w:val=" Знак Знак"/>
    <w:basedOn w:val="a1"/>
    <w:link w:val="a5"/>
    <w:uiPriority w:val="99"/>
    <w:rsid w:val="00DB7D40"/>
    <w:rPr>
      <w:lang w:val="ru-RU" w:eastAsia="ru-RU" w:bidi="ar-SA"/>
    </w:rPr>
  </w:style>
  <w:style w:type="character" w:customStyle="1" w:styleId="a8">
    <w:name w:val="Верхний колонтитул Знак"/>
    <w:basedOn w:val="a1"/>
    <w:link w:val="a7"/>
    <w:uiPriority w:val="99"/>
    <w:rsid w:val="00DB7D40"/>
    <w:rPr>
      <w:rFonts w:ascii="a_AvanteTckNr" w:hAnsi="a_AvanteTckNr"/>
      <w:lang w:val="ru-RU" w:eastAsia="ru-RU" w:bidi="ar-SA"/>
    </w:rPr>
  </w:style>
  <w:style w:type="paragraph" w:styleId="ad">
    <w:name w:val="Body Text"/>
    <w:basedOn w:val="a0"/>
    <w:link w:val="ae"/>
    <w:rsid w:val="003E643A"/>
    <w:pPr>
      <w:shd w:val="clear" w:color="auto" w:fill="FFFFFF"/>
      <w:autoSpaceDE w:val="0"/>
      <w:autoSpaceDN w:val="0"/>
      <w:adjustRightInd w:val="0"/>
      <w:ind w:firstLine="0"/>
    </w:pPr>
    <w:rPr>
      <w:rFonts w:ascii="Times New Roman" w:hAnsi="Times New Roman"/>
      <w:color w:val="000000"/>
      <w:sz w:val="24"/>
    </w:rPr>
  </w:style>
  <w:style w:type="character" w:styleId="af">
    <w:name w:val="FollowedHyperlink"/>
    <w:basedOn w:val="a1"/>
    <w:rsid w:val="00A422C3"/>
    <w:rPr>
      <w:color w:val="800080"/>
      <w:u w:val="single"/>
    </w:rPr>
  </w:style>
  <w:style w:type="table" w:styleId="af0">
    <w:name w:val="Table Grid"/>
    <w:basedOn w:val="a2"/>
    <w:uiPriority w:val="59"/>
    <w:rsid w:val="00A4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A422C3"/>
    <w:pPr>
      <w:ind w:left="720" w:firstLine="0"/>
      <w:jc w:val="left"/>
    </w:pPr>
    <w:rPr>
      <w:rFonts w:ascii="Times New Roman" w:hAnsi="Times New Roman"/>
      <w:sz w:val="24"/>
      <w:szCs w:val="24"/>
    </w:rPr>
  </w:style>
  <w:style w:type="paragraph" w:styleId="af1">
    <w:name w:val="List Paragraph"/>
    <w:aliases w:val="список,List Paragraph"/>
    <w:basedOn w:val="a0"/>
    <w:link w:val="af2"/>
    <w:uiPriority w:val="34"/>
    <w:qFormat/>
    <w:rsid w:val="000529AB"/>
    <w:pPr>
      <w:spacing w:after="200" w:line="276" w:lineRule="auto"/>
      <w:ind w:left="720" w:firstLine="0"/>
      <w:contextualSpacing/>
      <w:jc w:val="left"/>
    </w:pPr>
    <w:rPr>
      <w:rFonts w:ascii="Calibri" w:hAnsi="Calibri"/>
      <w:szCs w:val="22"/>
    </w:rPr>
  </w:style>
  <w:style w:type="character" w:styleId="af3">
    <w:name w:val="Emphasis"/>
    <w:basedOn w:val="a1"/>
    <w:uiPriority w:val="20"/>
    <w:qFormat/>
    <w:rsid w:val="000529AB"/>
    <w:rPr>
      <w:i/>
      <w:iCs/>
    </w:rPr>
  </w:style>
  <w:style w:type="paragraph" w:customStyle="1" w:styleId="21">
    <w:name w:val="Обычный2"/>
    <w:rsid w:val="000529AB"/>
    <w:pPr>
      <w:widowControl w:val="0"/>
      <w:ind w:firstLine="340"/>
      <w:jc w:val="both"/>
    </w:pPr>
    <w:rPr>
      <w:snapToGrid w:val="0"/>
    </w:rPr>
  </w:style>
  <w:style w:type="paragraph" w:styleId="af4">
    <w:name w:val="Body Text Indent"/>
    <w:basedOn w:val="a0"/>
    <w:link w:val="af5"/>
    <w:rsid w:val="000529A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0529AB"/>
    <w:rPr>
      <w:rFonts w:ascii="a_AvanteTckNr" w:hAnsi="a_AvanteTckNr"/>
    </w:rPr>
  </w:style>
  <w:style w:type="paragraph" w:styleId="22">
    <w:name w:val="Body Text Indent 2"/>
    <w:basedOn w:val="a0"/>
    <w:link w:val="23"/>
    <w:rsid w:val="000529A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0529AB"/>
    <w:rPr>
      <w:rFonts w:ascii="a_AvanteTckNr" w:hAnsi="a_AvanteTckNr"/>
    </w:rPr>
  </w:style>
  <w:style w:type="character" w:customStyle="1" w:styleId="30">
    <w:name w:val="Заголовок 3 Знак"/>
    <w:basedOn w:val="a1"/>
    <w:link w:val="3"/>
    <w:rsid w:val="000529AB"/>
    <w:rPr>
      <w:sz w:val="28"/>
      <w:szCs w:val="24"/>
    </w:rPr>
  </w:style>
  <w:style w:type="paragraph" w:customStyle="1" w:styleId="12">
    <w:name w:val="Обычный1"/>
    <w:rsid w:val="000529AB"/>
    <w:pPr>
      <w:widowControl w:val="0"/>
      <w:ind w:firstLine="340"/>
      <w:jc w:val="both"/>
    </w:pPr>
    <w:rPr>
      <w:snapToGrid w:val="0"/>
    </w:rPr>
  </w:style>
  <w:style w:type="paragraph" w:customStyle="1" w:styleId="13">
    <w:name w:val="Основной текст1"/>
    <w:basedOn w:val="12"/>
    <w:rsid w:val="000529AB"/>
    <w:rPr>
      <w:rFonts w:ascii="MS Sans Serif" w:hAnsi="MS Sans Serif"/>
      <w:sz w:val="28"/>
    </w:rPr>
  </w:style>
  <w:style w:type="paragraph" w:customStyle="1" w:styleId="210">
    <w:name w:val="Основной текст 21"/>
    <w:basedOn w:val="12"/>
    <w:rsid w:val="000529AB"/>
    <w:pPr>
      <w:spacing w:line="360" w:lineRule="auto"/>
    </w:pPr>
    <w:rPr>
      <w:sz w:val="24"/>
    </w:rPr>
  </w:style>
  <w:style w:type="paragraph" w:styleId="af6">
    <w:name w:val="Normal (Web)"/>
    <w:basedOn w:val="a0"/>
    <w:link w:val="af7"/>
    <w:uiPriority w:val="99"/>
    <w:rsid w:val="000529AB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0"/>
    <w:rsid w:val="000F071D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lang w:val="en-GB" w:eastAsia="en-US"/>
    </w:rPr>
  </w:style>
  <w:style w:type="paragraph" w:customStyle="1" w:styleId="5">
    <w:name w:val="Обычный5"/>
    <w:basedOn w:val="a0"/>
    <w:uiPriority w:val="99"/>
    <w:rsid w:val="00F83DED"/>
    <w:pPr>
      <w:ind w:firstLine="0"/>
    </w:pPr>
    <w:rPr>
      <w:rFonts w:ascii="Arial" w:hAnsi="Arial" w:cs="Arial"/>
      <w:w w:val="90"/>
      <w:lang w:val="en-US"/>
    </w:rPr>
  </w:style>
  <w:style w:type="character" w:customStyle="1" w:styleId="longtext">
    <w:name w:val="long_text"/>
    <w:basedOn w:val="a1"/>
    <w:rsid w:val="00F54356"/>
  </w:style>
  <w:style w:type="paragraph" w:styleId="af8">
    <w:name w:val="Balloon Text"/>
    <w:basedOn w:val="a0"/>
    <w:link w:val="af9"/>
    <w:uiPriority w:val="99"/>
    <w:rsid w:val="0022332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223326"/>
    <w:rPr>
      <w:rFonts w:ascii="Tahoma" w:hAnsi="Tahoma" w:cs="Tahoma"/>
      <w:sz w:val="16"/>
      <w:szCs w:val="16"/>
    </w:rPr>
  </w:style>
  <w:style w:type="paragraph" w:customStyle="1" w:styleId="1220">
    <w:name w:val="Знак Знак Знак Знак Знак Знак Знак Знак Знак Знак Знак Знак Знак Знак Знак1 Знак Знак Знак2 Знак Знак Знак Знак Знак Знак2 Знак"/>
    <w:basedOn w:val="a0"/>
    <w:rsid w:val="00CD7B06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lang w:val="en-GB"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DC4167"/>
    <w:rPr>
      <w:rFonts w:ascii="a_AvanteTckNr" w:hAnsi="a_AvanteTckNr"/>
    </w:rPr>
  </w:style>
  <w:style w:type="paragraph" w:customStyle="1" w:styleId="afa">
    <w:name w:val="Знак Знак Знак Знак"/>
    <w:basedOn w:val="a0"/>
    <w:rsid w:val="002620B9"/>
    <w:pPr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AB1110"/>
    <w:rPr>
      <w:rFonts w:ascii="Century Gothic" w:eastAsiaTheme="majorEastAsia" w:hAnsi="Century Gothic" w:cstheme="majorBidi"/>
      <w:b/>
      <w:bCs/>
      <w:sz w:val="24"/>
      <w:szCs w:val="28"/>
    </w:rPr>
  </w:style>
  <w:style w:type="paragraph" w:styleId="afb">
    <w:name w:val="endnote text"/>
    <w:basedOn w:val="a0"/>
    <w:link w:val="afc"/>
    <w:rsid w:val="002620B9"/>
    <w:pPr>
      <w:ind w:firstLine="0"/>
    </w:pPr>
    <w:rPr>
      <w:rFonts w:ascii="Times New Roman" w:hAnsi="Times New Roman"/>
    </w:rPr>
  </w:style>
  <w:style w:type="character" w:customStyle="1" w:styleId="afc">
    <w:name w:val="Текст концевой сноски Знак"/>
    <w:basedOn w:val="a1"/>
    <w:link w:val="afb"/>
    <w:rsid w:val="002620B9"/>
  </w:style>
  <w:style w:type="character" w:customStyle="1" w:styleId="document1">
    <w:name w:val="document1"/>
    <w:basedOn w:val="a1"/>
    <w:rsid w:val="002620B9"/>
    <w:rPr>
      <w:rFonts w:ascii="Arial" w:hAnsi="Arial" w:cs="Arial" w:hint="default"/>
      <w:color w:val="A9A9A9"/>
      <w:sz w:val="19"/>
      <w:szCs w:val="19"/>
    </w:rPr>
  </w:style>
  <w:style w:type="character" w:customStyle="1" w:styleId="doc1">
    <w:name w:val="doc1"/>
    <w:basedOn w:val="a1"/>
    <w:rsid w:val="002620B9"/>
    <w:rPr>
      <w:color w:val="BBBBBB"/>
      <w:sz w:val="19"/>
      <w:szCs w:val="19"/>
    </w:rPr>
  </w:style>
  <w:style w:type="character" w:customStyle="1" w:styleId="b-wrd-expl1">
    <w:name w:val="b-wrd-expl1"/>
    <w:basedOn w:val="a1"/>
    <w:rsid w:val="002620B9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0"/>
    <w:link w:val="HTML0"/>
    <w:uiPriority w:val="99"/>
    <w:unhideWhenUsed/>
    <w:rsid w:val="00262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2620B9"/>
    <w:rPr>
      <w:rFonts w:ascii="Courier New" w:hAnsi="Courier New" w:cs="Courier New"/>
    </w:rPr>
  </w:style>
  <w:style w:type="character" w:customStyle="1" w:styleId="f1">
    <w:name w:val="f1"/>
    <w:basedOn w:val="a1"/>
    <w:rsid w:val="0047026B"/>
    <w:rPr>
      <w:rFonts w:ascii="Arial" w:hAnsi="Arial" w:cs="Arial" w:hint="default"/>
      <w:b/>
      <w:bCs/>
      <w:color w:val="FA9108"/>
    </w:rPr>
  </w:style>
  <w:style w:type="character" w:customStyle="1" w:styleId="ae">
    <w:name w:val="Основной текст Знак"/>
    <w:basedOn w:val="a1"/>
    <w:link w:val="ad"/>
    <w:uiPriority w:val="99"/>
    <w:rsid w:val="0047026B"/>
    <w:rPr>
      <w:color w:val="000000"/>
      <w:sz w:val="24"/>
      <w:shd w:val="clear" w:color="auto" w:fill="FFFFFF"/>
    </w:rPr>
  </w:style>
  <w:style w:type="character" w:customStyle="1" w:styleId="apple-style-span">
    <w:name w:val="apple-style-span"/>
    <w:basedOn w:val="a1"/>
    <w:rsid w:val="00631911"/>
  </w:style>
  <w:style w:type="character" w:customStyle="1" w:styleId="apple-converted-space">
    <w:name w:val="apple-converted-space"/>
    <w:basedOn w:val="a1"/>
    <w:rsid w:val="00631911"/>
  </w:style>
  <w:style w:type="paragraph" w:customStyle="1" w:styleId="afd">
    <w:name w:val="Знак Знак Знак Знак"/>
    <w:basedOn w:val="a0"/>
    <w:rsid w:val="007D131E"/>
    <w:pPr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1"/>
    <w:link w:val="2"/>
    <w:semiHidden/>
    <w:rsid w:val="00A44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e">
    <w:name w:val="No Spacing"/>
    <w:link w:val="aff"/>
    <w:uiPriority w:val="1"/>
    <w:qFormat/>
    <w:rsid w:val="00E07FB9"/>
    <w:rPr>
      <w:rFonts w:ascii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rsid w:val="00E07FB9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nhideWhenUsed/>
    <w:rsid w:val="00E07FB9"/>
    <w:pPr>
      <w:spacing w:after="120" w:line="259" w:lineRule="auto"/>
      <w:ind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rsid w:val="00E07FB9"/>
    <w:rPr>
      <w:rFonts w:ascii="Calibri" w:eastAsia="Calibri" w:hAnsi="Calibri"/>
      <w:sz w:val="16"/>
      <w:szCs w:val="16"/>
      <w:lang w:eastAsia="en-US"/>
    </w:rPr>
  </w:style>
  <w:style w:type="paragraph" w:styleId="24">
    <w:name w:val="Body Text 2"/>
    <w:basedOn w:val="a0"/>
    <w:link w:val="25"/>
    <w:unhideWhenUsed/>
    <w:rsid w:val="00E07FB9"/>
    <w:pPr>
      <w:spacing w:after="120" w:line="480" w:lineRule="auto"/>
      <w:ind w:firstLine="0"/>
      <w:jc w:val="left"/>
    </w:pPr>
    <w:rPr>
      <w:rFonts w:ascii="Calibri" w:eastAsia="Calibri" w:hAnsi="Calibri"/>
      <w:szCs w:val="22"/>
      <w:lang w:eastAsia="en-US"/>
    </w:rPr>
  </w:style>
  <w:style w:type="character" w:customStyle="1" w:styleId="25">
    <w:name w:val="Основной текст 2 Знак"/>
    <w:basedOn w:val="a1"/>
    <w:link w:val="24"/>
    <w:rsid w:val="00E07FB9"/>
    <w:rPr>
      <w:rFonts w:ascii="Calibri" w:eastAsia="Calibri" w:hAnsi="Calibri"/>
      <w:sz w:val="22"/>
      <w:szCs w:val="22"/>
      <w:lang w:eastAsia="en-US"/>
    </w:rPr>
  </w:style>
  <w:style w:type="paragraph" w:styleId="aff0">
    <w:name w:val="Subtitle"/>
    <w:basedOn w:val="a0"/>
    <w:link w:val="aff1"/>
    <w:qFormat/>
    <w:rsid w:val="00E07FB9"/>
    <w:pPr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1">
    <w:name w:val="Подзаголовок Знак"/>
    <w:basedOn w:val="a1"/>
    <w:link w:val="aff0"/>
    <w:rsid w:val="00E07FB9"/>
    <w:rPr>
      <w:b/>
      <w:bCs/>
      <w:sz w:val="28"/>
      <w:szCs w:val="28"/>
    </w:rPr>
  </w:style>
  <w:style w:type="paragraph" w:styleId="33">
    <w:name w:val="Body Text Indent 3"/>
    <w:basedOn w:val="a0"/>
    <w:link w:val="34"/>
    <w:rsid w:val="00E07FB9"/>
    <w:pPr>
      <w:spacing w:line="360" w:lineRule="auto"/>
      <w:ind w:left="708" w:firstLine="60"/>
    </w:pPr>
    <w:rPr>
      <w:rFonts w:ascii="Times New Roman" w:hAnsi="Times New Roman"/>
      <w:sz w:val="28"/>
      <w:szCs w:val="24"/>
      <w:lang w:val="de-DE"/>
    </w:rPr>
  </w:style>
  <w:style w:type="character" w:customStyle="1" w:styleId="34">
    <w:name w:val="Основной текст с отступом 3 Знак"/>
    <w:basedOn w:val="a1"/>
    <w:link w:val="33"/>
    <w:rsid w:val="00E07FB9"/>
    <w:rPr>
      <w:sz w:val="28"/>
      <w:szCs w:val="24"/>
      <w:lang w:val="de-DE"/>
    </w:rPr>
  </w:style>
  <w:style w:type="paragraph" w:styleId="aff2">
    <w:name w:val="Title"/>
    <w:basedOn w:val="a0"/>
    <w:link w:val="aff3"/>
    <w:qFormat/>
    <w:rsid w:val="00E07FB9"/>
    <w:pPr>
      <w:ind w:firstLine="0"/>
      <w:jc w:val="center"/>
    </w:pPr>
    <w:rPr>
      <w:rFonts w:ascii="Times New Roman" w:hAnsi="Times New Roman"/>
      <w:sz w:val="28"/>
      <w:szCs w:val="24"/>
    </w:rPr>
  </w:style>
  <w:style w:type="character" w:customStyle="1" w:styleId="aff3">
    <w:name w:val="Название Знак"/>
    <w:basedOn w:val="a1"/>
    <w:link w:val="aff2"/>
    <w:rsid w:val="00E07FB9"/>
    <w:rPr>
      <w:sz w:val="28"/>
      <w:szCs w:val="24"/>
    </w:rPr>
  </w:style>
  <w:style w:type="character" w:styleId="aff4">
    <w:name w:val="Strong"/>
    <w:basedOn w:val="a1"/>
    <w:uiPriority w:val="22"/>
    <w:qFormat/>
    <w:rsid w:val="00E66EC4"/>
    <w:rPr>
      <w:b/>
      <w:bCs/>
    </w:rPr>
  </w:style>
  <w:style w:type="character" w:customStyle="1" w:styleId="af7">
    <w:name w:val="Обычный (веб) Знак"/>
    <w:basedOn w:val="a1"/>
    <w:link w:val="af6"/>
    <w:uiPriority w:val="99"/>
    <w:locked/>
    <w:rsid w:val="00E66EC4"/>
    <w:rPr>
      <w:color w:val="000000"/>
      <w:sz w:val="24"/>
      <w:szCs w:val="24"/>
    </w:rPr>
  </w:style>
  <w:style w:type="character" w:customStyle="1" w:styleId="reference-text">
    <w:name w:val="reference-text"/>
    <w:basedOn w:val="a1"/>
    <w:rsid w:val="00AA027C"/>
  </w:style>
  <w:style w:type="paragraph" w:customStyle="1" w:styleId="Default">
    <w:name w:val="Default"/>
    <w:rsid w:val="00D42B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2">
    <w:name w:val="Абзац списка Знак"/>
    <w:aliases w:val="список Знак,List Paragraph Знак"/>
    <w:link w:val="af1"/>
    <w:uiPriority w:val="34"/>
    <w:locked/>
    <w:rsid w:val="00D42BF6"/>
    <w:rPr>
      <w:rFonts w:ascii="Calibri" w:hAnsi="Calibri"/>
      <w:sz w:val="22"/>
      <w:szCs w:val="22"/>
    </w:rPr>
  </w:style>
  <w:style w:type="paragraph" w:styleId="aff5">
    <w:name w:val="annotation text"/>
    <w:basedOn w:val="a0"/>
    <w:link w:val="aff6"/>
    <w:uiPriority w:val="99"/>
    <w:unhideWhenUsed/>
    <w:rsid w:val="0041714C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41714C"/>
    <w:rPr>
      <w:rFonts w:eastAsiaTheme="minorHAnsi" w:cstheme="minorBidi"/>
      <w:lang w:eastAsia="en-US"/>
    </w:rPr>
  </w:style>
  <w:style w:type="character" w:customStyle="1" w:styleId="citation">
    <w:name w:val="citation"/>
    <w:basedOn w:val="a1"/>
    <w:rsid w:val="0041714C"/>
  </w:style>
  <w:style w:type="paragraph" w:customStyle="1" w:styleId="a">
    <w:name w:val="Литература"/>
    <w:basedOn w:val="a0"/>
    <w:qFormat/>
    <w:rsid w:val="0041714C"/>
    <w:pPr>
      <w:numPr>
        <w:numId w:val="17"/>
      </w:numPr>
      <w:tabs>
        <w:tab w:val="left" w:pos="425"/>
      </w:tabs>
      <w:spacing w:line="312" w:lineRule="auto"/>
      <w:ind w:left="426" w:hanging="57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msonormalmailrucssattributepostfix">
    <w:name w:val="msonormal_mailru_css_attribute_postfix"/>
    <w:basedOn w:val="a0"/>
    <w:rsid w:val="008B10B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msohyperlinkmailrucssattributepostfix">
    <w:name w:val="msohyperlink_mailru_css_attribute_postfix"/>
    <w:basedOn w:val="a1"/>
    <w:rsid w:val="008B10B7"/>
  </w:style>
  <w:style w:type="table" w:customStyle="1" w:styleId="14">
    <w:name w:val="Сетка таблицы1"/>
    <w:basedOn w:val="a2"/>
    <w:next w:val="af0"/>
    <w:uiPriority w:val="59"/>
    <w:rsid w:val="008B10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0"/>
    <w:uiPriority w:val="59"/>
    <w:rsid w:val="008B10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0"/>
    <w:uiPriority w:val="59"/>
    <w:rsid w:val="008B10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0"/>
    <w:uiPriority w:val="59"/>
    <w:rsid w:val="008B10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2"/>
    <w:next w:val="af0"/>
    <w:uiPriority w:val="59"/>
    <w:rsid w:val="008B10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f0"/>
    <w:uiPriority w:val="59"/>
    <w:rsid w:val="008B10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0"/>
    <w:rsid w:val="000A409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CDE3-A81E-4210-835B-C8A5C489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ИрГТУ</Company>
  <LinksUpToDate>false</LinksUpToDate>
  <CharactersWithSpaces>12619</CharactersWithSpaces>
  <SharedDoc>false</SharedDoc>
  <HLinks>
    <vt:vector size="6" baseType="variant">
      <vt:variant>
        <vt:i4>2555989</vt:i4>
      </vt:variant>
      <vt:variant>
        <vt:i4>0</vt:i4>
      </vt:variant>
      <vt:variant>
        <vt:i4>0</vt:i4>
      </vt:variant>
      <vt:variant>
        <vt:i4>5</vt:i4>
      </vt:variant>
      <vt:variant>
        <vt:lpwstr>mailto:ragulina@irigs.irk.ru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2016-12-27T02:07:00Z</cp:lastPrinted>
  <dcterms:created xsi:type="dcterms:W3CDTF">2018-06-29T08:02:00Z</dcterms:created>
  <dcterms:modified xsi:type="dcterms:W3CDTF">2018-07-04T02:15:00Z</dcterms:modified>
</cp:coreProperties>
</file>